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52DC74" w14:textId="2D5B917A" w:rsidR="00E6696A" w:rsidRPr="009135A7" w:rsidRDefault="00E6696A" w:rsidP="00EE57E9">
      <w:pPr>
        <w:tabs>
          <w:tab w:val="center" w:pos="4536"/>
          <w:tab w:val="right" w:pos="7938"/>
        </w:tabs>
        <w:rPr>
          <w:rFonts w:ascii="Arial" w:hAnsi="Arial" w:cs="Arial"/>
          <w:b/>
          <w:sz w:val="28"/>
        </w:rPr>
      </w:pPr>
      <w:bookmarkStart w:id="0" w:name="_Hlk142488415"/>
      <w:bookmarkStart w:id="1" w:name="_Ref462675860"/>
      <w:bookmarkEnd w:id="0"/>
      <w:r w:rsidRPr="009135A7">
        <w:rPr>
          <w:rFonts w:ascii="Arial" w:hAnsi="Arial" w:cs="Arial"/>
          <w:b/>
          <w:sz w:val="28"/>
        </w:rPr>
        <w:t>3GPP TSG RAN WG1, Meeting #11</w:t>
      </w:r>
      <w:r w:rsidR="00482C79">
        <w:rPr>
          <w:rFonts w:ascii="Arial" w:hAnsi="Arial" w:cs="Arial"/>
          <w:b/>
          <w:sz w:val="28"/>
        </w:rPr>
        <w:t>4</w:t>
      </w:r>
      <w:r w:rsidR="008F35DD">
        <w:rPr>
          <w:rFonts w:ascii="Arial" w:hAnsi="Arial" w:cs="Arial"/>
          <w:b/>
          <w:sz w:val="28"/>
        </w:rPr>
        <w:t xml:space="preserve"> </w:t>
      </w:r>
      <w:r w:rsidR="00FB2105">
        <w:rPr>
          <w:rFonts w:ascii="Arial" w:hAnsi="Arial" w:cs="Arial"/>
          <w:b/>
          <w:sz w:val="28"/>
        </w:rPr>
        <w:t xml:space="preserve">        </w:t>
      </w:r>
      <w:r w:rsidRPr="009135A7">
        <w:rPr>
          <w:rFonts w:ascii="Arial" w:hAnsi="Arial" w:cs="Arial"/>
          <w:b/>
          <w:sz w:val="28"/>
        </w:rPr>
        <w:tab/>
        <w:t xml:space="preserve">  </w:t>
      </w:r>
      <w:r w:rsidR="00EE57E9">
        <w:rPr>
          <w:rFonts w:ascii="Arial" w:hAnsi="Arial" w:cs="Arial"/>
          <w:b/>
          <w:sz w:val="28"/>
        </w:rPr>
        <w:t xml:space="preserve">                  </w:t>
      </w:r>
      <w:r w:rsidRPr="009135A7">
        <w:rPr>
          <w:rFonts w:ascii="Arial" w:hAnsi="Arial" w:cs="Arial"/>
          <w:b/>
          <w:sz w:val="28"/>
        </w:rPr>
        <w:t xml:space="preserve"> </w:t>
      </w:r>
      <w:r w:rsidR="008F35DD">
        <w:rPr>
          <w:rFonts w:ascii="Arial" w:hAnsi="Arial" w:cs="Arial"/>
          <w:b/>
          <w:sz w:val="28"/>
        </w:rPr>
        <w:t xml:space="preserve">   </w:t>
      </w:r>
      <w:r w:rsidRPr="009135A7">
        <w:rPr>
          <w:rFonts w:ascii="Arial" w:hAnsi="Arial" w:cs="Arial"/>
          <w:b/>
          <w:sz w:val="28"/>
        </w:rPr>
        <w:t xml:space="preserve"> </w:t>
      </w:r>
      <w:r w:rsidR="008F35DD">
        <w:rPr>
          <w:rFonts w:ascii="Arial" w:hAnsi="Arial" w:cs="Arial"/>
          <w:b/>
          <w:sz w:val="28"/>
        </w:rPr>
        <w:t xml:space="preserve"> </w:t>
      </w:r>
      <w:r w:rsidR="006D0154">
        <w:rPr>
          <w:rFonts w:ascii="Arial" w:hAnsi="Arial" w:cs="Arial"/>
          <w:b/>
          <w:sz w:val="28"/>
        </w:rPr>
        <w:t xml:space="preserve">  </w:t>
      </w:r>
      <w:r w:rsidR="00EE57E9">
        <w:rPr>
          <w:rFonts w:ascii="Arial" w:hAnsi="Arial" w:cs="Arial"/>
          <w:b/>
          <w:sz w:val="28"/>
        </w:rPr>
        <w:t xml:space="preserve">  </w:t>
      </w:r>
      <w:r w:rsidRPr="009135A7">
        <w:rPr>
          <w:rFonts w:ascii="Arial" w:hAnsi="Arial" w:cs="Arial"/>
          <w:b/>
          <w:sz w:val="28"/>
        </w:rPr>
        <w:t>R1-</w:t>
      </w:r>
      <w:r w:rsidR="00605EEE" w:rsidRPr="00605EEE">
        <w:rPr>
          <w:rFonts w:ascii="Arial" w:hAnsi="Arial" w:cs="Arial"/>
          <w:b/>
          <w:sz w:val="28"/>
        </w:rPr>
        <w:t>2307922</w:t>
      </w:r>
    </w:p>
    <w:p w14:paraId="2CE036F7" w14:textId="6042D9DD" w:rsidR="00E6696A" w:rsidRDefault="00482C79" w:rsidP="00E6696A">
      <w:pPr>
        <w:tabs>
          <w:tab w:val="center" w:pos="4536"/>
          <w:tab w:val="right" w:pos="9072"/>
        </w:tabs>
        <w:rPr>
          <w:rFonts w:ascii="Arial" w:eastAsia="MS Mincho" w:hAnsi="Arial" w:cs="Arial"/>
          <w:b/>
          <w:sz w:val="28"/>
        </w:rPr>
      </w:pPr>
      <w:r w:rsidRPr="00482C79">
        <w:rPr>
          <w:rFonts w:ascii="Arial" w:eastAsia="MS Mincho" w:hAnsi="Arial" w:cs="Arial"/>
          <w:b/>
          <w:sz w:val="28"/>
        </w:rPr>
        <w:t>Toulouse</w:t>
      </w:r>
      <w:r w:rsidR="00FB2105">
        <w:rPr>
          <w:rFonts w:ascii="Arial" w:eastAsia="MS Mincho" w:hAnsi="Arial" w:cs="Arial"/>
          <w:b/>
          <w:sz w:val="28"/>
        </w:rPr>
        <w:t xml:space="preserve">, </w:t>
      </w:r>
      <w:r>
        <w:rPr>
          <w:rFonts w:ascii="Arial" w:eastAsia="MS Mincho" w:hAnsi="Arial" w:cs="Arial"/>
          <w:b/>
          <w:sz w:val="28"/>
        </w:rPr>
        <w:t>France</w:t>
      </w:r>
      <w:r w:rsidR="00E6696A" w:rsidRPr="009135A7">
        <w:rPr>
          <w:rFonts w:ascii="Arial" w:eastAsia="MS Mincho" w:hAnsi="Arial" w:cs="Arial"/>
          <w:b/>
          <w:sz w:val="28"/>
        </w:rPr>
        <w:t xml:space="preserve">, </w:t>
      </w:r>
      <w:r>
        <w:rPr>
          <w:rFonts w:ascii="Arial" w:eastAsia="MS Mincho" w:hAnsi="Arial" w:cs="Arial"/>
          <w:b/>
          <w:sz w:val="28"/>
        </w:rPr>
        <w:t>August</w:t>
      </w:r>
      <w:r w:rsidR="00E6696A" w:rsidRPr="009135A7">
        <w:rPr>
          <w:rFonts w:ascii="Arial" w:eastAsia="MS Mincho" w:hAnsi="Arial" w:cs="Arial"/>
          <w:b/>
          <w:sz w:val="28"/>
        </w:rPr>
        <w:t xml:space="preserve"> </w:t>
      </w:r>
      <w:r w:rsidR="00241686">
        <w:rPr>
          <w:rFonts w:ascii="Arial" w:eastAsia="MS Mincho" w:hAnsi="Arial" w:cs="Arial"/>
          <w:b/>
          <w:sz w:val="28"/>
        </w:rPr>
        <w:t>2</w:t>
      </w:r>
      <w:r>
        <w:rPr>
          <w:rFonts w:ascii="Arial" w:eastAsia="MS Mincho" w:hAnsi="Arial" w:cs="Arial"/>
          <w:b/>
          <w:sz w:val="28"/>
        </w:rPr>
        <w:t>1</w:t>
      </w:r>
      <w:r w:rsidRPr="00482C79">
        <w:rPr>
          <w:rFonts w:ascii="Arial" w:eastAsia="MS Mincho" w:hAnsi="Arial" w:cs="Arial"/>
          <w:b/>
          <w:sz w:val="28"/>
          <w:vertAlign w:val="superscript"/>
        </w:rPr>
        <w:t>st</w:t>
      </w:r>
      <w:r>
        <w:rPr>
          <w:rFonts w:ascii="Arial" w:eastAsia="MS Mincho" w:hAnsi="Arial" w:cs="Arial"/>
          <w:b/>
          <w:sz w:val="28"/>
        </w:rPr>
        <w:t xml:space="preserve"> </w:t>
      </w:r>
      <w:r w:rsidR="00E6696A" w:rsidRPr="009135A7">
        <w:rPr>
          <w:rFonts w:ascii="Arial" w:eastAsia="MS Mincho" w:hAnsi="Arial" w:cs="Arial"/>
          <w:b/>
          <w:sz w:val="28"/>
        </w:rPr>
        <w:t xml:space="preserve">– </w:t>
      </w:r>
      <w:r w:rsidR="008C3516">
        <w:rPr>
          <w:rFonts w:ascii="Arial" w:eastAsia="MS Mincho" w:hAnsi="Arial" w:cs="Arial"/>
          <w:b/>
          <w:sz w:val="28"/>
        </w:rPr>
        <w:t>2</w:t>
      </w:r>
      <w:r>
        <w:rPr>
          <w:rFonts w:ascii="Arial" w:eastAsia="MS Mincho" w:hAnsi="Arial" w:cs="Arial"/>
          <w:b/>
          <w:sz w:val="28"/>
        </w:rPr>
        <w:t>5</w:t>
      </w:r>
      <w:r w:rsidR="008C3516" w:rsidRPr="00241686">
        <w:rPr>
          <w:rFonts w:ascii="Arial" w:eastAsia="MS Mincho" w:hAnsi="Arial" w:cs="Arial"/>
          <w:b/>
          <w:sz w:val="28"/>
          <w:vertAlign w:val="superscript"/>
        </w:rPr>
        <w:t>th</w:t>
      </w:r>
      <w:r w:rsidR="00241686">
        <w:rPr>
          <w:rFonts w:ascii="Arial" w:eastAsia="MS Mincho" w:hAnsi="Arial" w:cs="Arial"/>
          <w:b/>
          <w:sz w:val="28"/>
        </w:rPr>
        <w:t>,</w:t>
      </w:r>
      <w:r w:rsidR="00E6696A" w:rsidRPr="009135A7">
        <w:rPr>
          <w:rFonts w:ascii="Arial" w:eastAsia="MS Mincho" w:hAnsi="Arial" w:cs="Arial"/>
          <w:b/>
          <w:sz w:val="28"/>
        </w:rPr>
        <w:t xml:space="preserve"> 2023</w:t>
      </w:r>
    </w:p>
    <w:p w14:paraId="2D86A0D5" w14:textId="77777777" w:rsidR="009135A7" w:rsidRPr="009135A7" w:rsidRDefault="009135A7" w:rsidP="00E6696A">
      <w:pPr>
        <w:tabs>
          <w:tab w:val="center" w:pos="4536"/>
          <w:tab w:val="right" w:pos="9072"/>
        </w:tabs>
        <w:rPr>
          <w:rFonts w:ascii="Arial" w:hAnsi="Arial" w:cs="Arial"/>
          <w:b/>
          <w:sz w:val="28"/>
        </w:rPr>
      </w:pPr>
    </w:p>
    <w:p w14:paraId="30A97FFE" w14:textId="77777777" w:rsidR="00E6696A" w:rsidRPr="009135A7" w:rsidRDefault="00E6696A" w:rsidP="009135A7">
      <w:pPr>
        <w:tabs>
          <w:tab w:val="left" w:pos="1985"/>
        </w:tabs>
        <w:spacing w:line="360" w:lineRule="auto"/>
        <w:jc w:val="both"/>
        <w:rPr>
          <w:rFonts w:ascii="Arial" w:hAnsi="Arial"/>
        </w:rPr>
      </w:pPr>
      <w:r w:rsidRPr="009135A7">
        <w:rPr>
          <w:rFonts w:ascii="Arial" w:hAnsi="Arial"/>
          <w:b/>
        </w:rPr>
        <w:t>Agenda item:</w:t>
      </w:r>
      <w:r w:rsidRPr="009135A7">
        <w:rPr>
          <w:rFonts w:ascii="Arial" w:hAnsi="Arial"/>
        </w:rPr>
        <w:tab/>
      </w:r>
      <w:bookmarkStart w:id="2" w:name="Source"/>
      <w:bookmarkEnd w:id="2"/>
      <w:r w:rsidRPr="009135A7">
        <w:rPr>
          <w:rFonts w:ascii="Arial" w:hAnsi="Arial"/>
        </w:rPr>
        <w:t>9.3.1</w:t>
      </w:r>
    </w:p>
    <w:p w14:paraId="719FFA14" w14:textId="77777777" w:rsidR="00E6696A" w:rsidRPr="009135A7" w:rsidRDefault="00E6696A" w:rsidP="009135A7">
      <w:pPr>
        <w:tabs>
          <w:tab w:val="left" w:pos="1985"/>
        </w:tabs>
        <w:spacing w:line="360" w:lineRule="auto"/>
        <w:jc w:val="both"/>
        <w:rPr>
          <w:rFonts w:ascii="Arial" w:hAnsi="Arial"/>
        </w:rPr>
      </w:pPr>
      <w:r w:rsidRPr="009135A7">
        <w:rPr>
          <w:rFonts w:ascii="Arial" w:hAnsi="Arial"/>
          <w:b/>
        </w:rPr>
        <w:t xml:space="preserve">Source: </w:t>
      </w:r>
      <w:r w:rsidRPr="009135A7">
        <w:rPr>
          <w:rFonts w:ascii="Arial" w:hAnsi="Arial"/>
          <w:b/>
        </w:rPr>
        <w:tab/>
      </w:r>
      <w:r w:rsidRPr="009135A7">
        <w:rPr>
          <w:rFonts w:ascii="Arial" w:hAnsi="Arial"/>
        </w:rPr>
        <w:t>Qualcomm Incorporated</w:t>
      </w:r>
    </w:p>
    <w:p w14:paraId="2149C40F" w14:textId="77777777" w:rsidR="00E6696A" w:rsidRPr="009135A7" w:rsidRDefault="00E6696A" w:rsidP="009135A7">
      <w:pPr>
        <w:spacing w:line="360" w:lineRule="auto"/>
        <w:ind w:left="1988" w:hanging="1988"/>
        <w:jc w:val="both"/>
        <w:rPr>
          <w:rFonts w:ascii="Arial" w:hAnsi="Arial" w:cs="Arial"/>
          <w:color w:val="000000" w:themeColor="text1"/>
        </w:rPr>
      </w:pPr>
      <w:r w:rsidRPr="009135A7">
        <w:rPr>
          <w:rFonts w:ascii="Arial" w:hAnsi="Arial"/>
          <w:b/>
          <w:color w:val="000000" w:themeColor="text1"/>
        </w:rPr>
        <w:t>Title:</w:t>
      </w:r>
      <w:r w:rsidRPr="009135A7">
        <w:rPr>
          <w:rFonts w:ascii="Arial" w:hAnsi="Arial"/>
          <w:color w:val="000000" w:themeColor="text1"/>
        </w:rPr>
        <w:t xml:space="preserve"> </w:t>
      </w:r>
      <w:r w:rsidRPr="009135A7">
        <w:rPr>
          <w:rFonts w:ascii="Arial" w:hAnsi="Arial"/>
          <w:color w:val="000000" w:themeColor="text1"/>
          <w:sz w:val="22"/>
        </w:rPr>
        <w:tab/>
      </w:r>
      <w:r w:rsidRPr="009135A7">
        <w:rPr>
          <w:rFonts w:ascii="Arial" w:hAnsi="Arial"/>
          <w:color w:val="000000" w:themeColor="text1"/>
        </w:rPr>
        <w:t>On deployment scenarios and evaluation methodology for NR duplex evolution</w:t>
      </w:r>
    </w:p>
    <w:p w14:paraId="754A68A4" w14:textId="4E18FEB4" w:rsidR="009135A7" w:rsidRPr="009135A7" w:rsidRDefault="00E6696A" w:rsidP="00BD3F12">
      <w:pPr>
        <w:spacing w:line="360" w:lineRule="auto"/>
        <w:ind w:left="1988" w:hanging="1988"/>
        <w:jc w:val="both"/>
        <w:rPr>
          <w:rFonts w:ascii="Arial" w:hAnsi="Arial"/>
        </w:rPr>
      </w:pPr>
      <w:r w:rsidRPr="009135A7">
        <w:rPr>
          <w:rFonts w:ascii="Arial" w:hAnsi="Arial"/>
          <w:b/>
        </w:rPr>
        <w:t>Document for:</w:t>
      </w:r>
      <w:r w:rsidRPr="009135A7">
        <w:rPr>
          <w:rFonts w:ascii="Arial" w:hAnsi="Arial"/>
        </w:rPr>
        <w:tab/>
      </w:r>
      <w:bookmarkStart w:id="3" w:name="DocumentFor"/>
      <w:bookmarkEnd w:id="3"/>
      <w:r w:rsidRPr="009135A7">
        <w:rPr>
          <w:rFonts w:ascii="Arial" w:hAnsi="Arial"/>
        </w:rPr>
        <w:t>Discussion/Decision</w:t>
      </w:r>
    </w:p>
    <w:p w14:paraId="7DBB91A9" w14:textId="77777777" w:rsidR="00E6696A" w:rsidRPr="00961309" w:rsidRDefault="00E6696A" w:rsidP="00E6696A">
      <w:pPr>
        <w:pStyle w:val="Heading1"/>
        <w:jc w:val="both"/>
      </w:pPr>
      <w:bookmarkStart w:id="4" w:name="_Ref465963108"/>
      <w:r w:rsidRPr="00961309">
        <w:t>Introduction</w:t>
      </w:r>
      <w:bookmarkEnd w:id="1"/>
      <w:bookmarkEnd w:id="4"/>
    </w:p>
    <w:p w14:paraId="1FCFFEA7" w14:textId="35E42CC3" w:rsidR="00E6696A" w:rsidRDefault="00E6696A" w:rsidP="00E6696A">
      <w:pPr>
        <w:jc w:val="both"/>
        <w:rPr>
          <w:szCs w:val="20"/>
        </w:rPr>
      </w:pPr>
      <w:r w:rsidRPr="0056730B">
        <w:rPr>
          <w:szCs w:val="20"/>
        </w:rPr>
        <w:t xml:space="preserve">In RAN plenary #94e, the following study item description on evolution of NR duplex operation was approved </w:t>
      </w:r>
      <w:r w:rsidRPr="0056730B">
        <w:rPr>
          <w:szCs w:val="20"/>
        </w:rPr>
        <w:fldChar w:fldCharType="begin"/>
      </w:r>
      <w:r w:rsidRPr="0056730B">
        <w:rPr>
          <w:szCs w:val="20"/>
        </w:rPr>
        <w:instrText xml:space="preserve"> REF _Ref47616084 \n \h  \* MERGEFORMAT </w:instrText>
      </w:r>
      <w:r w:rsidRPr="0056730B">
        <w:rPr>
          <w:szCs w:val="20"/>
        </w:rPr>
      </w:r>
      <w:r w:rsidRPr="0056730B">
        <w:rPr>
          <w:szCs w:val="20"/>
        </w:rPr>
        <w:fldChar w:fldCharType="separate"/>
      </w:r>
      <w:r w:rsidR="00A23035">
        <w:rPr>
          <w:szCs w:val="20"/>
        </w:rPr>
        <w:t>[1]</w:t>
      </w:r>
      <w:r w:rsidRPr="0056730B">
        <w:rPr>
          <w:szCs w:val="20"/>
        </w:rPr>
        <w:fldChar w:fldCharType="end"/>
      </w:r>
      <w:r w:rsidRPr="0056730B">
        <w:rPr>
          <w:szCs w:val="20"/>
        </w:rPr>
        <w:t xml:space="preserve">. </w:t>
      </w:r>
    </w:p>
    <w:p w14:paraId="2829208F" w14:textId="77777777" w:rsidR="00E522DB" w:rsidRPr="0056730B" w:rsidRDefault="00E522DB" w:rsidP="00E6696A">
      <w:pPr>
        <w:jc w:val="both"/>
        <w:rPr>
          <w:szCs w:val="20"/>
        </w:rPr>
      </w:pPr>
    </w:p>
    <w:tbl>
      <w:tblPr>
        <w:tblStyle w:val="TableGrid"/>
        <w:tblW w:w="0" w:type="auto"/>
        <w:jc w:val="center"/>
        <w:tblLook w:val="04A0" w:firstRow="1" w:lastRow="0" w:firstColumn="1" w:lastColumn="0" w:noHBand="0" w:noVBand="1"/>
      </w:tblPr>
      <w:tblGrid>
        <w:gridCol w:w="9468"/>
      </w:tblGrid>
      <w:tr w:rsidR="00E6696A" w:rsidRPr="0056730B" w14:paraId="21A42B18" w14:textId="77777777" w:rsidTr="00CB6CA4">
        <w:trPr>
          <w:jc w:val="center"/>
        </w:trPr>
        <w:tc>
          <w:tcPr>
            <w:tcW w:w="9468" w:type="dxa"/>
          </w:tcPr>
          <w:p w14:paraId="096902B2" w14:textId="77777777" w:rsidR="00E6696A" w:rsidRPr="0056730B" w:rsidRDefault="00E6696A">
            <w:pPr>
              <w:ind w:right="-99"/>
              <w:jc w:val="left"/>
              <w:rPr>
                <w:szCs w:val="20"/>
                <w:lang w:eastAsia="ko-KR"/>
              </w:rPr>
            </w:pPr>
            <w:r w:rsidRPr="0056730B">
              <w:rPr>
                <w:szCs w:val="20"/>
              </w:rPr>
              <w:t xml:space="preserve">The objective of this study is to identify and evaluate the potential enhancements to support duplex evolution for NR TDD in unpaired spectrum. </w:t>
            </w:r>
            <w:r w:rsidRPr="0056730B">
              <w:rPr>
                <w:szCs w:val="20"/>
                <w:lang w:eastAsia="ko-KR"/>
              </w:rPr>
              <w:t>In this study, the followings are assumed:</w:t>
            </w:r>
          </w:p>
          <w:p w14:paraId="1C9918B8" w14:textId="77777777" w:rsidR="00E6696A" w:rsidRPr="0056730B" w:rsidRDefault="00E6696A" w:rsidP="00E6696A">
            <w:pPr>
              <w:numPr>
                <w:ilvl w:val="0"/>
                <w:numId w:val="6"/>
              </w:numPr>
              <w:spacing w:line="280" w:lineRule="atLeast"/>
              <w:jc w:val="left"/>
              <w:rPr>
                <w:szCs w:val="20"/>
                <w:lang w:eastAsia="ko-KR"/>
              </w:rPr>
            </w:pPr>
            <w:r w:rsidRPr="0056730B">
              <w:rPr>
                <w:rFonts w:eastAsia="Malgun Gothic"/>
                <w:szCs w:val="20"/>
                <w:lang w:eastAsia="ko-KR"/>
              </w:rPr>
              <w:t xml:space="preserve">Duplex enhancement at the </w:t>
            </w:r>
            <w:proofErr w:type="spellStart"/>
            <w:r w:rsidRPr="0056730B">
              <w:rPr>
                <w:rFonts w:eastAsia="Malgun Gothic"/>
                <w:szCs w:val="20"/>
                <w:lang w:eastAsia="ko-KR"/>
              </w:rPr>
              <w:t>gNB</w:t>
            </w:r>
            <w:proofErr w:type="spellEnd"/>
            <w:r w:rsidRPr="0056730B">
              <w:rPr>
                <w:rFonts w:eastAsia="Malgun Gothic"/>
                <w:szCs w:val="20"/>
                <w:lang w:eastAsia="ko-KR"/>
              </w:rPr>
              <w:t xml:space="preserve"> side</w:t>
            </w:r>
          </w:p>
          <w:p w14:paraId="38560B35" w14:textId="77777777" w:rsidR="00E6696A" w:rsidRPr="0056730B" w:rsidRDefault="00E6696A" w:rsidP="00E6696A">
            <w:pPr>
              <w:numPr>
                <w:ilvl w:val="0"/>
                <w:numId w:val="6"/>
              </w:numPr>
              <w:spacing w:line="280" w:lineRule="atLeast"/>
              <w:jc w:val="left"/>
              <w:rPr>
                <w:szCs w:val="20"/>
                <w:lang w:eastAsia="ko-KR"/>
              </w:rPr>
            </w:pPr>
            <w:r w:rsidRPr="0056730B">
              <w:rPr>
                <w:rFonts w:eastAsia="Malgun Gothic"/>
                <w:szCs w:val="20"/>
                <w:lang w:eastAsia="ko-KR"/>
              </w:rPr>
              <w:t>Half duplex operation at the UE side</w:t>
            </w:r>
          </w:p>
          <w:p w14:paraId="57F8CB37" w14:textId="77777777" w:rsidR="00E6696A" w:rsidRPr="0056730B" w:rsidRDefault="00E6696A" w:rsidP="00E6696A">
            <w:pPr>
              <w:numPr>
                <w:ilvl w:val="0"/>
                <w:numId w:val="6"/>
              </w:numPr>
              <w:spacing w:line="280" w:lineRule="atLeast"/>
              <w:jc w:val="left"/>
              <w:rPr>
                <w:szCs w:val="20"/>
                <w:lang w:eastAsia="ko-KR"/>
              </w:rPr>
            </w:pPr>
            <w:r w:rsidRPr="0056730B">
              <w:rPr>
                <w:rFonts w:eastAsia="Malgun Gothic"/>
                <w:szCs w:val="20"/>
                <w:lang w:eastAsia="ko-KR"/>
              </w:rPr>
              <w:t>No restriction on frequency ranges</w:t>
            </w:r>
          </w:p>
          <w:p w14:paraId="7E98EA72" w14:textId="77777777" w:rsidR="00E6696A" w:rsidRPr="0056730B" w:rsidRDefault="00E6696A">
            <w:pPr>
              <w:ind w:right="-99"/>
              <w:jc w:val="left"/>
              <w:rPr>
                <w:szCs w:val="20"/>
                <w:lang w:eastAsia="ko-KR"/>
              </w:rPr>
            </w:pPr>
            <w:r w:rsidRPr="0056730B">
              <w:rPr>
                <w:szCs w:val="20"/>
                <w:lang w:eastAsia="ko-KR"/>
              </w:rPr>
              <w:t>The detailed objectives are as follows:</w:t>
            </w:r>
          </w:p>
          <w:p w14:paraId="4B672614" w14:textId="77777777" w:rsidR="00E6696A" w:rsidRPr="0056730B" w:rsidRDefault="00E6696A" w:rsidP="00E6696A">
            <w:pPr>
              <w:numPr>
                <w:ilvl w:val="0"/>
                <w:numId w:val="8"/>
              </w:numPr>
              <w:spacing w:line="280" w:lineRule="atLeast"/>
              <w:jc w:val="left"/>
              <w:rPr>
                <w:szCs w:val="20"/>
              </w:rPr>
            </w:pPr>
            <w:r w:rsidRPr="0056730B">
              <w:rPr>
                <w:szCs w:val="20"/>
              </w:rPr>
              <w:t>Identify applicable and relevant deployment scenarios (RAN1).</w:t>
            </w:r>
          </w:p>
          <w:p w14:paraId="4F2CA11C" w14:textId="77777777" w:rsidR="00E6696A" w:rsidRPr="0056730B" w:rsidRDefault="00E6696A" w:rsidP="00E6696A">
            <w:pPr>
              <w:numPr>
                <w:ilvl w:val="0"/>
                <w:numId w:val="8"/>
              </w:numPr>
              <w:spacing w:line="280" w:lineRule="atLeast"/>
              <w:jc w:val="left"/>
              <w:rPr>
                <w:szCs w:val="20"/>
              </w:rPr>
            </w:pPr>
            <w:r w:rsidRPr="0056730B">
              <w:rPr>
                <w:szCs w:val="20"/>
              </w:rPr>
              <w:t>Develop evaluation methodology for duplex enhancement (RAN1).</w:t>
            </w:r>
          </w:p>
          <w:p w14:paraId="7E2D92D3" w14:textId="77777777" w:rsidR="00E6696A" w:rsidRPr="0056730B" w:rsidRDefault="00E6696A" w:rsidP="00E6696A">
            <w:pPr>
              <w:numPr>
                <w:ilvl w:val="0"/>
                <w:numId w:val="8"/>
              </w:numPr>
              <w:spacing w:line="280" w:lineRule="atLeast"/>
              <w:jc w:val="left"/>
              <w:rPr>
                <w:szCs w:val="20"/>
              </w:rPr>
            </w:pPr>
            <w:r w:rsidRPr="0056730B">
              <w:rPr>
                <w:rFonts w:eastAsia="Malgun Gothic"/>
                <w:szCs w:val="20"/>
                <w:lang w:eastAsia="ko-KR"/>
              </w:rPr>
              <w:t xml:space="preserve">Study the subband non-overlapping full duplex and </w:t>
            </w:r>
            <w:bookmarkStart w:id="5" w:name="_Hlk89796625"/>
            <w:r w:rsidRPr="0056730B">
              <w:rPr>
                <w:rFonts w:eastAsia="Malgun Gothic"/>
                <w:szCs w:val="20"/>
                <w:lang w:eastAsia="ko-KR"/>
              </w:rPr>
              <w:t>potential enhancements on dynamic/flexible TDD</w:t>
            </w:r>
            <w:bookmarkEnd w:id="5"/>
            <w:r w:rsidRPr="0056730B">
              <w:rPr>
                <w:rFonts w:eastAsia="Malgun Gothic"/>
                <w:szCs w:val="20"/>
                <w:lang w:eastAsia="ko-KR"/>
              </w:rPr>
              <w:t xml:space="preserve"> (RAN1, RAN4).</w:t>
            </w:r>
          </w:p>
          <w:p w14:paraId="356698D2" w14:textId="77777777" w:rsidR="00E6696A" w:rsidRPr="0056730B" w:rsidRDefault="00E6696A" w:rsidP="00E6696A">
            <w:pPr>
              <w:pStyle w:val="ListParagraph"/>
              <w:numPr>
                <w:ilvl w:val="0"/>
                <w:numId w:val="7"/>
              </w:numPr>
              <w:overflowPunct w:val="0"/>
              <w:autoSpaceDE w:val="0"/>
              <w:autoSpaceDN w:val="0"/>
              <w:adjustRightInd w:val="0"/>
              <w:spacing w:line="280" w:lineRule="atLeast"/>
              <w:contextualSpacing/>
              <w:jc w:val="left"/>
              <w:textAlignment w:val="baseline"/>
              <w:rPr>
                <w:rFonts w:ascii="Times New Roman" w:eastAsia="Malgun Gothic" w:hAnsi="Times New Roman"/>
                <w:bCs/>
                <w:sz w:val="16"/>
                <w:szCs w:val="16"/>
                <w:lang w:eastAsia="ko-KR"/>
              </w:rPr>
            </w:pPr>
            <w:r w:rsidRPr="0056730B">
              <w:rPr>
                <w:rFonts w:ascii="Times New Roman" w:eastAsia="Malgun Gothic" w:hAnsi="Times New Roman"/>
                <w:bCs/>
                <w:sz w:val="16"/>
                <w:szCs w:val="16"/>
                <w:lang w:eastAsia="ko-KR"/>
              </w:rPr>
              <w:t>Identify possible schemes and evaluate their feasibility and performances (RAN1).</w:t>
            </w:r>
          </w:p>
          <w:p w14:paraId="3C0186FB" w14:textId="77777777" w:rsidR="00E6696A" w:rsidRPr="0056730B" w:rsidRDefault="00E6696A">
            <w:pPr>
              <w:pStyle w:val="ListParagraph"/>
              <w:overflowPunct w:val="0"/>
              <w:autoSpaceDE w:val="0"/>
              <w:autoSpaceDN w:val="0"/>
              <w:adjustRightInd w:val="0"/>
              <w:ind w:left="1080"/>
              <w:contextualSpacing/>
              <w:textAlignment w:val="baseline"/>
              <w:rPr>
                <w:rFonts w:ascii="Times New Roman" w:eastAsia="Malgun Gothic" w:hAnsi="Times New Roman"/>
                <w:bCs/>
                <w:sz w:val="16"/>
                <w:szCs w:val="16"/>
                <w:lang w:eastAsia="ko-KR"/>
              </w:rPr>
            </w:pPr>
          </w:p>
        </w:tc>
      </w:tr>
    </w:tbl>
    <w:p w14:paraId="3215FE61" w14:textId="77777777" w:rsidR="00E6696A" w:rsidRPr="0056730B" w:rsidRDefault="00E6696A" w:rsidP="00E6696A">
      <w:pPr>
        <w:jc w:val="both"/>
        <w:rPr>
          <w:sz w:val="6"/>
          <w:szCs w:val="6"/>
        </w:rPr>
      </w:pPr>
    </w:p>
    <w:p w14:paraId="10CC8DBB" w14:textId="729FB320" w:rsidR="00E6696A" w:rsidRPr="0056730B" w:rsidRDefault="00E6696A" w:rsidP="00E6696A">
      <w:pPr>
        <w:jc w:val="both"/>
        <w:rPr>
          <w:szCs w:val="20"/>
        </w:rPr>
      </w:pPr>
      <w:r w:rsidRPr="0056730B">
        <w:rPr>
          <w:szCs w:val="20"/>
        </w:rPr>
        <w:t xml:space="preserve">In this contribution, we </w:t>
      </w:r>
      <w:r w:rsidR="007A1C87">
        <w:rPr>
          <w:szCs w:val="20"/>
        </w:rPr>
        <w:t xml:space="preserve">present the evaluation results for SBFD and potential enhancement on dynamic TDD. </w:t>
      </w:r>
    </w:p>
    <w:p w14:paraId="3523E1F8" w14:textId="08BF5CFA" w:rsidR="00E6696A" w:rsidRPr="00E522DB" w:rsidRDefault="00E6696A" w:rsidP="00E6696A">
      <w:pPr>
        <w:pStyle w:val="Heading1"/>
        <w:rPr>
          <w:lang w:eastAsia="zh-CN"/>
        </w:rPr>
      </w:pPr>
      <w:bookmarkStart w:id="6" w:name="_Ref525738522"/>
      <w:bookmarkStart w:id="7" w:name="_Ref471731770"/>
      <w:bookmarkStart w:id="8" w:name="_Ref462669569"/>
      <w:r w:rsidRPr="00E522DB">
        <w:rPr>
          <w:lang w:eastAsia="zh-CN"/>
        </w:rPr>
        <w:t>SBFD System Evaluation Results</w:t>
      </w:r>
      <w:r w:rsidR="003C5E6B" w:rsidRPr="00E522DB">
        <w:rPr>
          <w:lang w:eastAsia="zh-CN"/>
        </w:rPr>
        <w:t xml:space="preserve"> </w:t>
      </w:r>
    </w:p>
    <w:p w14:paraId="1F16AF0C" w14:textId="19A7E2DF" w:rsidR="004E0B71" w:rsidRPr="0056730B" w:rsidRDefault="003D6506" w:rsidP="002A0256">
      <w:pPr>
        <w:jc w:val="both"/>
        <w:rPr>
          <w:szCs w:val="20"/>
          <w:lang w:val="en-GB" w:eastAsia="zh-CN"/>
        </w:rPr>
      </w:pPr>
      <w:r w:rsidRPr="0056730B">
        <w:rPr>
          <w:szCs w:val="20"/>
          <w:lang w:val="en-GB"/>
        </w:rPr>
        <w:t xml:space="preserve">In the RAN1 meeting #112, it was agreed to provide the evaluation results for SBFD deployment case 1 with the following parameter combination.  </w:t>
      </w:r>
      <w:r w:rsidR="004E0B71" w:rsidRPr="0056730B">
        <w:rPr>
          <w:szCs w:val="20"/>
          <w:lang w:val="en-GB" w:eastAsia="zh-CN"/>
        </w:rPr>
        <w:t xml:space="preserve">In this section, we provide analysis and sone insights of the </w:t>
      </w:r>
      <w:r w:rsidR="004A17E1" w:rsidRPr="0056730B">
        <w:rPr>
          <w:szCs w:val="20"/>
          <w:lang w:val="en-GB" w:eastAsia="zh-CN"/>
        </w:rPr>
        <w:t>SLS</w:t>
      </w:r>
      <w:r w:rsidR="004E0B71" w:rsidRPr="0056730B">
        <w:rPr>
          <w:szCs w:val="20"/>
          <w:lang w:val="en-GB" w:eastAsia="zh-CN"/>
        </w:rPr>
        <w:t xml:space="preserve"> results for FR1 and FR2-1.</w:t>
      </w:r>
      <w:r w:rsidR="007D537D" w:rsidRPr="0056730B">
        <w:rPr>
          <w:szCs w:val="20"/>
          <w:lang w:val="en-GB" w:eastAsia="zh-CN"/>
        </w:rPr>
        <w:t xml:space="preserve"> </w:t>
      </w:r>
    </w:p>
    <w:p w14:paraId="312406AC" w14:textId="44462FFC" w:rsidR="003D6506" w:rsidRPr="0056730B" w:rsidRDefault="003D6506" w:rsidP="003D6506">
      <w:pPr>
        <w:rPr>
          <w:szCs w:val="20"/>
          <w:lang w:val="en-GB"/>
        </w:rPr>
      </w:pPr>
    </w:p>
    <w:tbl>
      <w:tblPr>
        <w:tblStyle w:val="TableGrid"/>
        <w:tblW w:w="0" w:type="auto"/>
        <w:tblLook w:val="04A0" w:firstRow="1" w:lastRow="0" w:firstColumn="1" w:lastColumn="0" w:noHBand="0" w:noVBand="1"/>
      </w:tblPr>
      <w:tblGrid>
        <w:gridCol w:w="9576"/>
      </w:tblGrid>
      <w:tr w:rsidR="003D6506" w:rsidRPr="0056730B" w14:paraId="0805CAB8" w14:textId="77777777" w:rsidTr="00A57A62">
        <w:tc>
          <w:tcPr>
            <w:tcW w:w="9576" w:type="dxa"/>
          </w:tcPr>
          <w:p w14:paraId="4E20B047" w14:textId="77777777" w:rsidR="003D6506" w:rsidRPr="003003F8" w:rsidRDefault="003D6506" w:rsidP="006C3D57">
            <w:pPr>
              <w:autoSpaceDE w:val="0"/>
              <w:autoSpaceDN w:val="0"/>
              <w:adjustRightInd w:val="0"/>
              <w:textAlignment w:val="baseline"/>
              <w:rPr>
                <w:szCs w:val="20"/>
              </w:rPr>
            </w:pPr>
            <w:r w:rsidRPr="003003F8">
              <w:rPr>
                <w:rFonts w:eastAsia="SimSun"/>
                <w:b/>
                <w:szCs w:val="20"/>
                <w:highlight w:val="green"/>
              </w:rPr>
              <w:t>Agreement</w:t>
            </w:r>
            <w:r w:rsidRPr="003003F8">
              <w:rPr>
                <w:rFonts w:eastAsia="SimSun"/>
                <w:b/>
                <w:szCs w:val="20"/>
              </w:rPr>
              <w:t xml:space="preserve"> </w:t>
            </w:r>
          </w:p>
          <w:p w14:paraId="57177A12" w14:textId="77777777" w:rsidR="003D6506" w:rsidRPr="00640483" w:rsidRDefault="003D6506" w:rsidP="003D6506">
            <w:pPr>
              <w:spacing w:before="0"/>
              <w:rPr>
                <w:szCs w:val="20"/>
              </w:rPr>
            </w:pPr>
            <w:r w:rsidRPr="003003F8">
              <w:rPr>
                <w:rFonts w:eastAsia="SimSun"/>
                <w:szCs w:val="20"/>
              </w:rPr>
              <w:t>For SBFD deployment case 1, companies are encouraged to provide evaluation results for the following parameter combinations with higher priority.</w:t>
            </w:r>
          </w:p>
          <w:p w14:paraId="367F7887" w14:textId="77777777" w:rsidR="004A17E1" w:rsidRPr="003003F8" w:rsidRDefault="004A17E1" w:rsidP="003D6506">
            <w:pPr>
              <w:autoSpaceDE w:val="0"/>
              <w:autoSpaceDN w:val="0"/>
              <w:adjustRightInd w:val="0"/>
              <w:spacing w:before="0"/>
              <w:textAlignment w:val="baseline"/>
              <w:rPr>
                <w:szCs w:val="20"/>
              </w:rPr>
            </w:pPr>
          </w:p>
          <w:p w14:paraId="3AB2DC0E" w14:textId="77777777" w:rsidR="003003F8" w:rsidRPr="003003F8" w:rsidRDefault="003003F8" w:rsidP="003D6506">
            <w:pPr>
              <w:numPr>
                <w:ilvl w:val="0"/>
                <w:numId w:val="40"/>
              </w:numPr>
              <w:overflowPunct w:val="0"/>
              <w:autoSpaceDE w:val="0"/>
              <w:autoSpaceDN w:val="0"/>
              <w:adjustRightInd w:val="0"/>
              <w:spacing w:before="0"/>
              <w:textAlignment w:val="baseline"/>
              <w:rPr>
                <w:szCs w:val="20"/>
              </w:rPr>
            </w:pPr>
            <w:r w:rsidRPr="003003F8">
              <w:rPr>
                <w:rFonts w:eastAsia="SimSun"/>
                <w:szCs w:val="20"/>
              </w:rPr>
              <w:t xml:space="preserve">Other parameter combinations are not precluded. </w:t>
            </w:r>
          </w:p>
          <w:p w14:paraId="7AB0E4EA" w14:textId="77777777" w:rsidR="003D6506" w:rsidRPr="00640483" w:rsidRDefault="003003F8" w:rsidP="003D6506">
            <w:pPr>
              <w:numPr>
                <w:ilvl w:val="0"/>
                <w:numId w:val="40"/>
              </w:numPr>
              <w:rPr>
                <w:szCs w:val="20"/>
              </w:rPr>
            </w:pPr>
            <w:r w:rsidRPr="003003F8">
              <w:rPr>
                <w:rFonts w:eastAsia="SimSun"/>
                <w:szCs w:val="20"/>
              </w:rPr>
              <w:t>Note: The parameters that have baseline assumptions are not listed here.</w:t>
            </w:r>
          </w:p>
          <w:p w14:paraId="6F4AF16C" w14:textId="77777777" w:rsidR="003D6506" w:rsidRPr="00640483" w:rsidRDefault="003D6506" w:rsidP="003D6506">
            <w:pPr>
              <w:ind w:left="360"/>
              <w:rPr>
                <w:szCs w:val="20"/>
              </w:rPr>
            </w:pPr>
          </w:p>
          <w:tbl>
            <w:tblPr>
              <w:tblW w:w="9022"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450"/>
              <w:gridCol w:w="2461"/>
              <w:gridCol w:w="1243"/>
              <w:gridCol w:w="1309"/>
              <w:gridCol w:w="1152"/>
              <w:gridCol w:w="1397"/>
              <w:gridCol w:w="10"/>
            </w:tblGrid>
            <w:tr w:rsidR="003D6506" w:rsidRPr="00640483" w14:paraId="4B008E44" w14:textId="77777777" w:rsidTr="00A57A62">
              <w:trPr>
                <w:trHeight w:val="390"/>
                <w:jc w:val="center"/>
              </w:trPr>
              <w:tc>
                <w:tcPr>
                  <w:tcW w:w="9022" w:type="dxa"/>
                  <w:gridSpan w:val="7"/>
                  <w:shd w:val="clear" w:color="auto" w:fill="auto"/>
                  <w:vAlign w:val="center"/>
                </w:tcPr>
                <w:p w14:paraId="291CA55C" w14:textId="77777777" w:rsidR="003D6506" w:rsidRPr="00640483" w:rsidRDefault="003D6506" w:rsidP="003D6506">
                  <w:pPr>
                    <w:jc w:val="center"/>
                    <w:rPr>
                      <w:rFonts w:cs="Times"/>
                      <w:b/>
                      <w:szCs w:val="20"/>
                    </w:rPr>
                  </w:pPr>
                  <w:r w:rsidRPr="00640483">
                    <w:rPr>
                      <w:rFonts w:cs="Times"/>
                      <w:b/>
                      <w:szCs w:val="20"/>
                    </w:rPr>
                    <w:t>SBFD deployment case 1</w:t>
                  </w:r>
                </w:p>
              </w:tc>
            </w:tr>
            <w:tr w:rsidR="003D6506" w:rsidRPr="00640483" w14:paraId="1CFAB14C" w14:textId="77777777" w:rsidTr="000F49CB">
              <w:trPr>
                <w:trHeight w:val="390"/>
                <w:jc w:val="center"/>
              </w:trPr>
              <w:tc>
                <w:tcPr>
                  <w:tcW w:w="1296" w:type="dxa"/>
                  <w:shd w:val="clear" w:color="auto" w:fill="auto"/>
                  <w:vAlign w:val="center"/>
                </w:tcPr>
                <w:p w14:paraId="6F5EAA5B" w14:textId="77777777" w:rsidR="003D6506" w:rsidRPr="00640483" w:rsidRDefault="003D6506" w:rsidP="003D6506">
                  <w:pPr>
                    <w:jc w:val="center"/>
                    <w:rPr>
                      <w:rFonts w:cs="Times"/>
                      <w:b/>
                      <w:szCs w:val="20"/>
                    </w:rPr>
                  </w:pPr>
                  <w:r w:rsidRPr="00640483">
                    <w:rPr>
                      <w:rFonts w:cs="Times"/>
                      <w:b/>
                      <w:szCs w:val="20"/>
                    </w:rPr>
                    <w:lastRenderedPageBreak/>
                    <w:t>Parameter sets</w:t>
                  </w:r>
                </w:p>
              </w:tc>
              <w:tc>
                <w:tcPr>
                  <w:tcW w:w="2515" w:type="dxa"/>
                  <w:shd w:val="clear" w:color="auto" w:fill="auto"/>
                  <w:vAlign w:val="center"/>
                </w:tcPr>
                <w:p w14:paraId="1DBA553B" w14:textId="77777777" w:rsidR="003D6506" w:rsidRPr="00640483" w:rsidRDefault="003D6506" w:rsidP="003D6506">
                  <w:pPr>
                    <w:jc w:val="center"/>
                    <w:rPr>
                      <w:rFonts w:cs="Times"/>
                      <w:b/>
                      <w:szCs w:val="20"/>
                    </w:rPr>
                  </w:pPr>
                  <w:r w:rsidRPr="00640483">
                    <w:rPr>
                      <w:rFonts w:cs="Times"/>
                      <w:b/>
                      <w:szCs w:val="20"/>
                    </w:rPr>
                    <w:t>Parameters</w:t>
                  </w:r>
                </w:p>
              </w:tc>
              <w:tc>
                <w:tcPr>
                  <w:tcW w:w="1266" w:type="dxa"/>
                  <w:shd w:val="clear" w:color="auto" w:fill="auto"/>
                  <w:vAlign w:val="center"/>
                </w:tcPr>
                <w:p w14:paraId="106468C4" w14:textId="77777777" w:rsidR="003D6506" w:rsidRPr="00640483" w:rsidRDefault="003D6506" w:rsidP="003D6506">
                  <w:pPr>
                    <w:jc w:val="center"/>
                    <w:rPr>
                      <w:rFonts w:cs="Times"/>
                      <w:b/>
                      <w:szCs w:val="20"/>
                    </w:rPr>
                  </w:pPr>
                  <w:r w:rsidRPr="00640483">
                    <w:rPr>
                      <w:rFonts w:cs="Times"/>
                      <w:b/>
                      <w:szCs w:val="20"/>
                    </w:rPr>
                    <w:t>Indoor office (FR1)</w:t>
                  </w:r>
                </w:p>
              </w:tc>
              <w:tc>
                <w:tcPr>
                  <w:tcW w:w="1336" w:type="dxa"/>
                  <w:shd w:val="clear" w:color="auto" w:fill="auto"/>
                  <w:vAlign w:val="center"/>
                </w:tcPr>
                <w:p w14:paraId="7713E0BF" w14:textId="77777777" w:rsidR="003D6506" w:rsidRPr="00640483" w:rsidRDefault="003D6506" w:rsidP="003D6506">
                  <w:pPr>
                    <w:jc w:val="center"/>
                    <w:rPr>
                      <w:rFonts w:cs="Times"/>
                      <w:b/>
                      <w:szCs w:val="20"/>
                    </w:rPr>
                  </w:pPr>
                  <w:r w:rsidRPr="00640483">
                    <w:rPr>
                      <w:rFonts w:cs="Times"/>
                      <w:b/>
                      <w:szCs w:val="20"/>
                    </w:rPr>
                    <w:t>Urban Macro (FR1)</w:t>
                  </w:r>
                </w:p>
              </w:tc>
              <w:tc>
                <w:tcPr>
                  <w:tcW w:w="1170" w:type="dxa"/>
                  <w:shd w:val="clear" w:color="auto" w:fill="auto"/>
                  <w:vAlign w:val="center"/>
                </w:tcPr>
                <w:p w14:paraId="50A1EC68" w14:textId="77777777" w:rsidR="003D6506" w:rsidRPr="00640483" w:rsidRDefault="003D6506" w:rsidP="003D6506">
                  <w:pPr>
                    <w:jc w:val="center"/>
                    <w:rPr>
                      <w:rFonts w:cs="Times"/>
                      <w:b/>
                      <w:szCs w:val="20"/>
                    </w:rPr>
                  </w:pPr>
                  <w:r w:rsidRPr="00640483">
                    <w:rPr>
                      <w:rFonts w:cs="Times"/>
                      <w:b/>
                      <w:szCs w:val="20"/>
                    </w:rPr>
                    <w:t>Indoor office (FR2-1)</w:t>
                  </w:r>
                </w:p>
              </w:tc>
              <w:tc>
                <w:tcPr>
                  <w:tcW w:w="1439" w:type="dxa"/>
                  <w:gridSpan w:val="2"/>
                  <w:shd w:val="clear" w:color="auto" w:fill="auto"/>
                  <w:vAlign w:val="center"/>
                </w:tcPr>
                <w:p w14:paraId="6EF736B5" w14:textId="77777777" w:rsidR="003D6506" w:rsidRPr="00640483" w:rsidRDefault="003D6506" w:rsidP="003D6506">
                  <w:pPr>
                    <w:jc w:val="center"/>
                    <w:rPr>
                      <w:rFonts w:cs="Times"/>
                      <w:b/>
                      <w:szCs w:val="20"/>
                    </w:rPr>
                  </w:pPr>
                  <w:r w:rsidRPr="00640483">
                    <w:rPr>
                      <w:rFonts w:cs="Times"/>
                      <w:b/>
                      <w:szCs w:val="20"/>
                    </w:rPr>
                    <w:t>Dense Urban Macro Layer (FR2-1)</w:t>
                  </w:r>
                </w:p>
              </w:tc>
            </w:tr>
            <w:tr w:rsidR="003D6506" w:rsidRPr="00640483" w14:paraId="6846203D" w14:textId="77777777" w:rsidTr="000F49CB">
              <w:trPr>
                <w:trHeight w:val="1044"/>
                <w:jc w:val="center"/>
              </w:trPr>
              <w:tc>
                <w:tcPr>
                  <w:tcW w:w="1296" w:type="dxa"/>
                  <w:shd w:val="clear" w:color="auto" w:fill="auto"/>
                  <w:vAlign w:val="center"/>
                </w:tcPr>
                <w:p w14:paraId="587067AE" w14:textId="77777777" w:rsidR="003D6506" w:rsidRPr="00182A49" w:rsidRDefault="003D6506" w:rsidP="003D6506">
                  <w:pPr>
                    <w:jc w:val="center"/>
                    <w:rPr>
                      <w:rFonts w:cs="Times"/>
                      <w:b/>
                      <w:szCs w:val="20"/>
                    </w:rPr>
                  </w:pPr>
                  <w:r w:rsidRPr="00182A49">
                    <w:rPr>
                      <w:rFonts w:cs="Times"/>
                      <w:b/>
                      <w:szCs w:val="20"/>
                    </w:rPr>
                    <w:t>SBFD subband and slot configurations</w:t>
                  </w:r>
                </w:p>
              </w:tc>
              <w:tc>
                <w:tcPr>
                  <w:tcW w:w="2515" w:type="dxa"/>
                  <w:shd w:val="clear" w:color="auto" w:fill="auto"/>
                  <w:vAlign w:val="center"/>
                </w:tcPr>
                <w:p w14:paraId="6B466B74" w14:textId="77777777" w:rsidR="003D6506" w:rsidRPr="00182A49" w:rsidRDefault="003D6506" w:rsidP="003D6506">
                  <w:pPr>
                    <w:rPr>
                      <w:rFonts w:cs="Times"/>
                      <w:b/>
                      <w:szCs w:val="20"/>
                    </w:rPr>
                  </w:pPr>
                  <w:r w:rsidRPr="00182A49">
                    <w:rPr>
                      <w:rFonts w:cs="Times"/>
                      <w:b/>
                      <w:szCs w:val="20"/>
                    </w:rPr>
                    <w:t>SBFD subband and slot configurations</w:t>
                  </w:r>
                </w:p>
              </w:tc>
              <w:tc>
                <w:tcPr>
                  <w:tcW w:w="5211" w:type="dxa"/>
                  <w:gridSpan w:val="5"/>
                  <w:shd w:val="clear" w:color="auto" w:fill="auto"/>
                  <w:vAlign w:val="center"/>
                </w:tcPr>
                <w:p w14:paraId="07953AE7" w14:textId="77777777" w:rsidR="003D6506" w:rsidRPr="00182A49" w:rsidRDefault="003D6506" w:rsidP="003D6506">
                  <w:pPr>
                    <w:pStyle w:val="ListParagraph"/>
                    <w:widowControl w:val="0"/>
                    <w:numPr>
                      <w:ilvl w:val="0"/>
                      <w:numId w:val="41"/>
                    </w:numPr>
                    <w:autoSpaceDE w:val="0"/>
                    <w:autoSpaceDN w:val="0"/>
                    <w:adjustRightInd w:val="0"/>
                    <w:ind w:left="0" w:firstLine="0"/>
                    <w:rPr>
                      <w:rFonts w:cs="Times"/>
                      <w:sz w:val="20"/>
                      <w:szCs w:val="20"/>
                    </w:rPr>
                  </w:pPr>
                  <w:r w:rsidRPr="00182A49">
                    <w:rPr>
                      <w:rFonts w:cs="Times"/>
                      <w:sz w:val="20"/>
                      <w:szCs w:val="20"/>
                    </w:rPr>
                    <w:t>Alt 2 (TDD{DDDSU}, SBFD{XXXXU})</w:t>
                  </w:r>
                </w:p>
                <w:p w14:paraId="030169D7" w14:textId="77777777" w:rsidR="003D6506" w:rsidRPr="00182A49" w:rsidRDefault="003D6506" w:rsidP="003D6506">
                  <w:pPr>
                    <w:pStyle w:val="ListParagraph"/>
                    <w:widowControl w:val="0"/>
                    <w:numPr>
                      <w:ilvl w:val="0"/>
                      <w:numId w:val="41"/>
                    </w:numPr>
                    <w:autoSpaceDE w:val="0"/>
                    <w:autoSpaceDN w:val="0"/>
                    <w:adjustRightInd w:val="0"/>
                    <w:ind w:left="0" w:firstLine="0"/>
                    <w:rPr>
                      <w:rFonts w:cs="Times"/>
                      <w:sz w:val="20"/>
                      <w:szCs w:val="20"/>
                    </w:rPr>
                  </w:pPr>
                  <w:r w:rsidRPr="00182A49">
                    <w:rPr>
                      <w:rFonts w:cs="Times"/>
                      <w:sz w:val="20"/>
                      <w:szCs w:val="20"/>
                    </w:rPr>
                    <w:t>Alt 4 (TDD{DDDSU}, SBFD{XXXXX})</w:t>
                  </w:r>
                </w:p>
              </w:tc>
            </w:tr>
            <w:tr w:rsidR="00B94363" w:rsidRPr="00640483" w14:paraId="04AD88B8" w14:textId="77777777" w:rsidTr="00573613">
              <w:trPr>
                <w:trHeight w:val="462"/>
                <w:jc w:val="center"/>
              </w:trPr>
              <w:tc>
                <w:tcPr>
                  <w:tcW w:w="1296" w:type="dxa"/>
                  <w:vMerge w:val="restart"/>
                  <w:shd w:val="clear" w:color="auto" w:fill="auto"/>
                  <w:vAlign w:val="center"/>
                </w:tcPr>
                <w:p w14:paraId="654FBAC6" w14:textId="77777777" w:rsidR="003D6506" w:rsidRPr="00182A49" w:rsidRDefault="003D6506" w:rsidP="003D6506">
                  <w:pPr>
                    <w:jc w:val="center"/>
                    <w:rPr>
                      <w:rFonts w:cs="Times"/>
                      <w:b/>
                      <w:szCs w:val="20"/>
                    </w:rPr>
                  </w:pPr>
                  <w:r w:rsidRPr="00182A49">
                    <w:rPr>
                      <w:rFonts w:cs="Times"/>
                      <w:b/>
                      <w:szCs w:val="20"/>
                    </w:rPr>
                    <w:t>Traffic model</w:t>
                  </w:r>
                </w:p>
              </w:tc>
              <w:tc>
                <w:tcPr>
                  <w:tcW w:w="2515" w:type="dxa"/>
                  <w:shd w:val="clear" w:color="auto" w:fill="auto"/>
                  <w:vAlign w:val="center"/>
                </w:tcPr>
                <w:p w14:paraId="3EBD1D04" w14:textId="77777777" w:rsidR="003D6506" w:rsidRPr="00182A49" w:rsidRDefault="003D6506" w:rsidP="003D6506">
                  <w:pPr>
                    <w:rPr>
                      <w:rFonts w:cs="Times"/>
                      <w:b/>
                      <w:szCs w:val="20"/>
                    </w:rPr>
                  </w:pPr>
                  <w:r w:rsidRPr="00182A49">
                    <w:rPr>
                      <w:rFonts w:cs="Times"/>
                      <w:b/>
                      <w:szCs w:val="20"/>
                    </w:rPr>
                    <w:t>DL/UL FTP packet size</w:t>
                  </w:r>
                </w:p>
              </w:tc>
              <w:tc>
                <w:tcPr>
                  <w:tcW w:w="5211" w:type="dxa"/>
                  <w:gridSpan w:val="5"/>
                  <w:shd w:val="clear" w:color="auto" w:fill="auto"/>
                  <w:vAlign w:val="center"/>
                </w:tcPr>
                <w:p w14:paraId="780EE92F" w14:textId="77777777" w:rsidR="003D6506" w:rsidRPr="00182A49" w:rsidRDefault="003D6506" w:rsidP="003D6506">
                  <w:pPr>
                    <w:pStyle w:val="ListParagraph"/>
                    <w:widowControl w:val="0"/>
                    <w:numPr>
                      <w:ilvl w:val="0"/>
                      <w:numId w:val="41"/>
                    </w:numPr>
                    <w:autoSpaceDE w:val="0"/>
                    <w:autoSpaceDN w:val="0"/>
                    <w:adjustRightInd w:val="0"/>
                    <w:ind w:left="0" w:firstLine="0"/>
                    <w:rPr>
                      <w:rFonts w:cs="Times"/>
                      <w:sz w:val="20"/>
                      <w:szCs w:val="20"/>
                    </w:rPr>
                  </w:pPr>
                  <w:r w:rsidRPr="00182A49">
                    <w:rPr>
                      <w:rFonts w:cs="Times"/>
                      <w:sz w:val="20"/>
                      <w:szCs w:val="20"/>
                    </w:rPr>
                    <w:t>Asymmetric packet size with 4Kbytes for DL and 1Kbyte for UL</w:t>
                  </w:r>
                </w:p>
                <w:p w14:paraId="6F149BE5" w14:textId="77777777" w:rsidR="003D6506" w:rsidRPr="00182A49" w:rsidRDefault="003D6506" w:rsidP="003D6506">
                  <w:pPr>
                    <w:pStyle w:val="ListParagraph"/>
                    <w:widowControl w:val="0"/>
                    <w:numPr>
                      <w:ilvl w:val="0"/>
                      <w:numId w:val="41"/>
                    </w:numPr>
                    <w:autoSpaceDE w:val="0"/>
                    <w:autoSpaceDN w:val="0"/>
                    <w:adjustRightInd w:val="0"/>
                    <w:ind w:left="0" w:firstLine="0"/>
                    <w:rPr>
                      <w:rFonts w:cs="Times"/>
                      <w:sz w:val="20"/>
                      <w:szCs w:val="20"/>
                    </w:rPr>
                  </w:pPr>
                  <w:r w:rsidRPr="00182A49">
                    <w:rPr>
                      <w:rFonts w:cs="Times"/>
                      <w:sz w:val="20"/>
                      <w:szCs w:val="20"/>
                    </w:rPr>
                    <w:t>Asymmetric packet size with 0.5Mbyte for DL and 0.125 Mbytes for UL</w:t>
                  </w:r>
                </w:p>
              </w:tc>
            </w:tr>
            <w:tr w:rsidR="0028512C" w:rsidRPr="00640483" w14:paraId="5E5BD435" w14:textId="77777777" w:rsidTr="00573613">
              <w:trPr>
                <w:gridAfter w:val="1"/>
                <w:wAfter w:w="10" w:type="dxa"/>
                <w:trHeight w:val="130"/>
                <w:jc w:val="center"/>
              </w:trPr>
              <w:tc>
                <w:tcPr>
                  <w:tcW w:w="1296" w:type="dxa"/>
                  <w:vMerge/>
                  <w:shd w:val="clear" w:color="auto" w:fill="auto"/>
                  <w:vAlign w:val="center"/>
                </w:tcPr>
                <w:p w14:paraId="1062BD4F" w14:textId="77777777" w:rsidR="003D6506" w:rsidRPr="00182A49" w:rsidRDefault="003D6506" w:rsidP="003D6506">
                  <w:pPr>
                    <w:jc w:val="center"/>
                    <w:rPr>
                      <w:rFonts w:cs="Times"/>
                      <w:b/>
                      <w:szCs w:val="20"/>
                    </w:rPr>
                  </w:pPr>
                </w:p>
              </w:tc>
              <w:tc>
                <w:tcPr>
                  <w:tcW w:w="2515" w:type="dxa"/>
                  <w:shd w:val="clear" w:color="auto" w:fill="auto"/>
                  <w:vAlign w:val="center"/>
                </w:tcPr>
                <w:p w14:paraId="37053799" w14:textId="77777777" w:rsidR="003D6506" w:rsidRPr="00182A49" w:rsidRDefault="003D6506" w:rsidP="003D6506">
                  <w:pPr>
                    <w:rPr>
                      <w:rFonts w:cs="Times"/>
                      <w:b/>
                      <w:szCs w:val="20"/>
                    </w:rPr>
                  </w:pPr>
                  <w:r w:rsidRPr="00182A49">
                    <w:rPr>
                      <w:rFonts w:cs="Times"/>
                      <w:b/>
                      <w:szCs w:val="20"/>
                    </w:rPr>
                    <w:t>DL/UL traffic load</w:t>
                  </w:r>
                </w:p>
              </w:tc>
              <w:tc>
                <w:tcPr>
                  <w:tcW w:w="5201" w:type="dxa"/>
                  <w:gridSpan w:val="4"/>
                  <w:shd w:val="clear" w:color="auto" w:fill="auto"/>
                  <w:vAlign w:val="center"/>
                </w:tcPr>
                <w:p w14:paraId="5E32AF63" w14:textId="77777777" w:rsidR="003D6506" w:rsidRPr="00182A49" w:rsidRDefault="003D6506" w:rsidP="003D6506">
                  <w:pPr>
                    <w:pStyle w:val="ListParagraph"/>
                    <w:widowControl w:val="0"/>
                    <w:numPr>
                      <w:ilvl w:val="0"/>
                      <w:numId w:val="41"/>
                    </w:numPr>
                    <w:autoSpaceDE w:val="0"/>
                    <w:autoSpaceDN w:val="0"/>
                    <w:adjustRightInd w:val="0"/>
                    <w:ind w:left="0" w:firstLine="0"/>
                    <w:rPr>
                      <w:rFonts w:cs="Times"/>
                      <w:sz w:val="20"/>
                      <w:szCs w:val="20"/>
                    </w:rPr>
                  </w:pPr>
                  <w:r w:rsidRPr="00182A49">
                    <w:rPr>
                      <w:rFonts w:cs="Times"/>
                      <w:sz w:val="20"/>
                      <w:szCs w:val="20"/>
                    </w:rPr>
                    <w:t>{</w:t>
                  </w:r>
                  <w:proofErr w:type="gramStart"/>
                  <w:r w:rsidRPr="00182A49">
                    <w:rPr>
                      <w:rFonts w:cs="Times"/>
                      <w:sz w:val="20"/>
                      <w:szCs w:val="20"/>
                    </w:rPr>
                    <w:t>DL:UL</w:t>
                  </w:r>
                  <w:proofErr w:type="gramEnd"/>
                  <w:r w:rsidRPr="00182A49">
                    <w:rPr>
                      <w:rFonts w:cs="Times"/>
                      <w:sz w:val="20"/>
                      <w:szCs w:val="20"/>
                    </w:rPr>
                    <w:t>}={Low, Low}</w:t>
                  </w:r>
                </w:p>
                <w:p w14:paraId="597F5BC1" w14:textId="77777777" w:rsidR="003D6506" w:rsidRPr="00182A49" w:rsidRDefault="003D6506" w:rsidP="003D6506">
                  <w:pPr>
                    <w:pStyle w:val="ListParagraph"/>
                    <w:widowControl w:val="0"/>
                    <w:numPr>
                      <w:ilvl w:val="0"/>
                      <w:numId w:val="41"/>
                    </w:numPr>
                    <w:autoSpaceDE w:val="0"/>
                    <w:autoSpaceDN w:val="0"/>
                    <w:adjustRightInd w:val="0"/>
                    <w:ind w:left="0" w:firstLine="0"/>
                    <w:rPr>
                      <w:rFonts w:cs="Times"/>
                      <w:sz w:val="20"/>
                      <w:szCs w:val="20"/>
                    </w:rPr>
                  </w:pPr>
                  <w:r w:rsidRPr="00182A49">
                    <w:rPr>
                      <w:rFonts w:cs="Times"/>
                      <w:sz w:val="20"/>
                      <w:szCs w:val="20"/>
                    </w:rPr>
                    <w:t>{</w:t>
                  </w:r>
                  <w:proofErr w:type="gramStart"/>
                  <w:r w:rsidRPr="00182A49">
                    <w:rPr>
                      <w:rFonts w:cs="Times"/>
                      <w:sz w:val="20"/>
                      <w:szCs w:val="20"/>
                    </w:rPr>
                    <w:t>DL:UL</w:t>
                  </w:r>
                  <w:proofErr w:type="gramEnd"/>
                  <w:r w:rsidRPr="00182A49">
                    <w:rPr>
                      <w:rFonts w:cs="Times"/>
                      <w:sz w:val="20"/>
                      <w:szCs w:val="20"/>
                    </w:rPr>
                    <w:t>}={Medium, Medium}</w:t>
                  </w:r>
                </w:p>
                <w:p w14:paraId="05EFDF72" w14:textId="77777777" w:rsidR="003D6506" w:rsidRPr="00182A49" w:rsidRDefault="003D6506" w:rsidP="003D6506">
                  <w:pPr>
                    <w:pStyle w:val="ListParagraph"/>
                    <w:widowControl w:val="0"/>
                    <w:numPr>
                      <w:ilvl w:val="0"/>
                      <w:numId w:val="41"/>
                    </w:numPr>
                    <w:autoSpaceDE w:val="0"/>
                    <w:autoSpaceDN w:val="0"/>
                    <w:adjustRightInd w:val="0"/>
                    <w:ind w:left="0" w:firstLine="0"/>
                    <w:rPr>
                      <w:rFonts w:cs="Times"/>
                      <w:sz w:val="20"/>
                      <w:szCs w:val="20"/>
                    </w:rPr>
                  </w:pPr>
                  <w:r w:rsidRPr="00182A49">
                    <w:rPr>
                      <w:rFonts w:cs="Times"/>
                      <w:sz w:val="20"/>
                      <w:szCs w:val="20"/>
                    </w:rPr>
                    <w:t>{</w:t>
                  </w:r>
                  <w:proofErr w:type="gramStart"/>
                  <w:r w:rsidRPr="00182A49">
                    <w:rPr>
                      <w:rFonts w:cs="Times"/>
                      <w:sz w:val="20"/>
                      <w:szCs w:val="20"/>
                    </w:rPr>
                    <w:t>DL:UL</w:t>
                  </w:r>
                  <w:proofErr w:type="gramEnd"/>
                  <w:r w:rsidRPr="00182A49">
                    <w:rPr>
                      <w:rFonts w:cs="Times"/>
                      <w:sz w:val="20"/>
                      <w:szCs w:val="20"/>
                    </w:rPr>
                    <w:t>}={High, High}</w:t>
                  </w:r>
                </w:p>
              </w:tc>
            </w:tr>
            <w:tr w:rsidR="0028512C" w:rsidRPr="00640483" w14:paraId="468BE1CC" w14:textId="77777777" w:rsidTr="00573613">
              <w:trPr>
                <w:gridAfter w:val="1"/>
                <w:wAfter w:w="10" w:type="dxa"/>
                <w:trHeight w:val="575"/>
                <w:jc w:val="center"/>
              </w:trPr>
              <w:tc>
                <w:tcPr>
                  <w:tcW w:w="1296" w:type="dxa"/>
                  <w:vMerge w:val="restart"/>
                  <w:shd w:val="clear" w:color="auto" w:fill="auto"/>
                  <w:vAlign w:val="center"/>
                </w:tcPr>
                <w:p w14:paraId="03E8CD26" w14:textId="77777777" w:rsidR="003D6506" w:rsidRPr="00182A49" w:rsidRDefault="003D6506" w:rsidP="003D6506">
                  <w:pPr>
                    <w:jc w:val="center"/>
                    <w:rPr>
                      <w:rFonts w:cs="Times"/>
                      <w:b/>
                      <w:szCs w:val="20"/>
                    </w:rPr>
                  </w:pPr>
                  <w:r w:rsidRPr="00182A49">
                    <w:rPr>
                      <w:rFonts w:cs="Times"/>
                      <w:b/>
                      <w:szCs w:val="20"/>
                    </w:rPr>
                    <w:t>Antenna configuration</w:t>
                  </w:r>
                </w:p>
              </w:tc>
              <w:tc>
                <w:tcPr>
                  <w:tcW w:w="2515" w:type="dxa"/>
                  <w:shd w:val="clear" w:color="auto" w:fill="auto"/>
                  <w:vAlign w:val="center"/>
                </w:tcPr>
                <w:p w14:paraId="1512E0C2" w14:textId="77777777" w:rsidR="003D6506" w:rsidRPr="00182A49" w:rsidRDefault="003D6506" w:rsidP="003D6506">
                  <w:pPr>
                    <w:rPr>
                      <w:rFonts w:cs="Times"/>
                      <w:b/>
                      <w:szCs w:val="20"/>
                    </w:rPr>
                  </w:pPr>
                  <w:r w:rsidRPr="00182A49">
                    <w:rPr>
                      <w:rFonts w:cs="Times"/>
                      <w:b/>
                      <w:szCs w:val="20"/>
                    </w:rPr>
                    <w:t>BS antenna configuration for SBFD</w:t>
                  </w:r>
                </w:p>
              </w:tc>
              <w:tc>
                <w:tcPr>
                  <w:tcW w:w="5201" w:type="dxa"/>
                  <w:gridSpan w:val="4"/>
                  <w:shd w:val="clear" w:color="auto" w:fill="auto"/>
                  <w:vAlign w:val="center"/>
                </w:tcPr>
                <w:p w14:paraId="10451D90" w14:textId="77777777" w:rsidR="003D6506" w:rsidRPr="00182A49" w:rsidRDefault="003D6506" w:rsidP="003D6506">
                  <w:pPr>
                    <w:rPr>
                      <w:rFonts w:cs="Times"/>
                      <w:szCs w:val="20"/>
                    </w:rPr>
                  </w:pPr>
                  <w:r w:rsidRPr="00182A49">
                    <w:rPr>
                      <w:rFonts w:cs="Times"/>
                      <w:szCs w:val="20"/>
                    </w:rPr>
                    <w:t>SBFD antenna configuration Option-2</w:t>
                  </w:r>
                </w:p>
              </w:tc>
            </w:tr>
            <w:tr w:rsidR="0028512C" w:rsidRPr="00640483" w14:paraId="485A0273" w14:textId="77777777" w:rsidTr="00573613">
              <w:trPr>
                <w:gridAfter w:val="1"/>
                <w:wAfter w:w="10" w:type="dxa"/>
                <w:trHeight w:val="130"/>
                <w:jc w:val="center"/>
              </w:trPr>
              <w:tc>
                <w:tcPr>
                  <w:tcW w:w="1296" w:type="dxa"/>
                  <w:vMerge/>
                  <w:shd w:val="clear" w:color="auto" w:fill="auto"/>
                  <w:vAlign w:val="center"/>
                </w:tcPr>
                <w:p w14:paraId="7F6229B2" w14:textId="77777777" w:rsidR="003D6506" w:rsidRPr="00182A49" w:rsidRDefault="003D6506" w:rsidP="003D6506">
                  <w:pPr>
                    <w:jc w:val="center"/>
                    <w:rPr>
                      <w:rFonts w:cs="Times"/>
                      <w:b/>
                      <w:szCs w:val="20"/>
                    </w:rPr>
                  </w:pPr>
                </w:p>
              </w:tc>
              <w:tc>
                <w:tcPr>
                  <w:tcW w:w="2515" w:type="dxa"/>
                  <w:shd w:val="clear" w:color="auto" w:fill="auto"/>
                  <w:vAlign w:val="center"/>
                </w:tcPr>
                <w:p w14:paraId="73E682A7" w14:textId="77777777" w:rsidR="003D6506" w:rsidRPr="00182A49" w:rsidRDefault="003D6506" w:rsidP="003D6506">
                  <w:pPr>
                    <w:rPr>
                      <w:rFonts w:cs="Times"/>
                      <w:b/>
                      <w:szCs w:val="20"/>
                    </w:rPr>
                  </w:pPr>
                  <w:r w:rsidRPr="00182A49">
                    <w:rPr>
                      <w:rFonts w:cs="Times"/>
                      <w:b/>
                      <w:szCs w:val="20"/>
                    </w:rPr>
                    <w:t>UE antenna configuration</w:t>
                  </w:r>
                </w:p>
              </w:tc>
              <w:tc>
                <w:tcPr>
                  <w:tcW w:w="5201" w:type="dxa"/>
                  <w:gridSpan w:val="4"/>
                  <w:shd w:val="clear" w:color="auto" w:fill="auto"/>
                  <w:vAlign w:val="center"/>
                </w:tcPr>
                <w:p w14:paraId="6D2F3D92" w14:textId="77777777" w:rsidR="003D6506" w:rsidRPr="00182A49" w:rsidRDefault="003D6506" w:rsidP="003D6506">
                  <w:pPr>
                    <w:rPr>
                      <w:rFonts w:cs="Times"/>
                      <w:szCs w:val="20"/>
                    </w:rPr>
                  </w:pPr>
                  <w:r w:rsidRPr="00182A49">
                    <w:rPr>
                      <w:rFonts w:cs="Times"/>
                      <w:szCs w:val="20"/>
                    </w:rPr>
                    <w:t>The UE antenna configurations used for SLS calibration</w:t>
                  </w:r>
                </w:p>
              </w:tc>
            </w:tr>
            <w:tr w:rsidR="0028512C" w:rsidRPr="00640483" w14:paraId="74AA6F24" w14:textId="77777777" w:rsidTr="00573613">
              <w:trPr>
                <w:gridAfter w:val="1"/>
                <w:wAfter w:w="10" w:type="dxa"/>
                <w:trHeight w:val="130"/>
                <w:jc w:val="center"/>
              </w:trPr>
              <w:tc>
                <w:tcPr>
                  <w:tcW w:w="1296" w:type="dxa"/>
                  <w:vMerge w:val="restart"/>
                  <w:shd w:val="clear" w:color="auto" w:fill="auto"/>
                  <w:vAlign w:val="center"/>
                </w:tcPr>
                <w:p w14:paraId="401CCBB8" w14:textId="77777777" w:rsidR="003D6506" w:rsidRPr="00182A49" w:rsidRDefault="003D6506" w:rsidP="003D6506">
                  <w:pPr>
                    <w:jc w:val="center"/>
                    <w:rPr>
                      <w:rFonts w:cs="Times"/>
                      <w:b/>
                      <w:szCs w:val="20"/>
                    </w:rPr>
                  </w:pPr>
                  <w:r w:rsidRPr="00182A49">
                    <w:rPr>
                      <w:rFonts w:cs="Times"/>
                      <w:b/>
                      <w:szCs w:val="20"/>
                    </w:rPr>
                    <w:t>Channel model</w:t>
                  </w:r>
                </w:p>
              </w:tc>
              <w:tc>
                <w:tcPr>
                  <w:tcW w:w="2515" w:type="dxa"/>
                  <w:shd w:val="clear" w:color="auto" w:fill="auto"/>
                  <w:vAlign w:val="center"/>
                </w:tcPr>
                <w:p w14:paraId="2BC038CC" w14:textId="77777777" w:rsidR="003D6506" w:rsidRPr="00182A49" w:rsidRDefault="003D6506" w:rsidP="003D6506">
                  <w:pPr>
                    <w:rPr>
                      <w:rFonts w:cs="Times"/>
                      <w:b/>
                      <w:szCs w:val="20"/>
                    </w:rPr>
                  </w:pPr>
                  <w:proofErr w:type="spellStart"/>
                  <w:r w:rsidRPr="00182A49">
                    <w:rPr>
                      <w:rFonts w:cs="Times"/>
                      <w:b/>
                      <w:szCs w:val="20"/>
                    </w:rPr>
                    <w:t>gNB-gNB</w:t>
                  </w:r>
                  <w:proofErr w:type="spellEnd"/>
                  <w:r w:rsidRPr="00182A49">
                    <w:rPr>
                      <w:rFonts w:cs="Times"/>
                      <w:b/>
                      <w:szCs w:val="20"/>
                    </w:rPr>
                    <w:t xml:space="preserve"> co-channel channel model</w:t>
                  </w:r>
                </w:p>
              </w:tc>
              <w:tc>
                <w:tcPr>
                  <w:tcW w:w="5201" w:type="dxa"/>
                  <w:gridSpan w:val="4"/>
                  <w:shd w:val="clear" w:color="auto" w:fill="auto"/>
                  <w:vAlign w:val="center"/>
                </w:tcPr>
                <w:p w14:paraId="084FB39E" w14:textId="77777777" w:rsidR="003D6506" w:rsidRPr="00182A49" w:rsidRDefault="003D6506" w:rsidP="003D6506">
                  <w:pPr>
                    <w:rPr>
                      <w:rFonts w:cs="Times"/>
                      <w:szCs w:val="20"/>
                    </w:rPr>
                  </w:pPr>
                  <w:r w:rsidRPr="00182A49">
                    <w:rPr>
                      <w:rFonts w:cs="Times"/>
                      <w:szCs w:val="20"/>
                    </w:rPr>
                    <w:t xml:space="preserve">Both large scale fading and </w:t>
                  </w:r>
                  <w:proofErr w:type="gramStart"/>
                  <w:r w:rsidRPr="00182A49">
                    <w:rPr>
                      <w:rFonts w:cs="Times"/>
                      <w:szCs w:val="20"/>
                    </w:rPr>
                    <w:t>small scale</w:t>
                  </w:r>
                  <w:proofErr w:type="gramEnd"/>
                  <w:r w:rsidRPr="00182A49">
                    <w:rPr>
                      <w:rFonts w:cs="Times"/>
                      <w:szCs w:val="20"/>
                    </w:rPr>
                    <w:t xml:space="preserve"> fading are modelled</w:t>
                  </w:r>
                </w:p>
              </w:tc>
            </w:tr>
            <w:tr w:rsidR="0028512C" w:rsidRPr="00640483" w14:paraId="6FB24981" w14:textId="77777777" w:rsidTr="00573613">
              <w:trPr>
                <w:gridAfter w:val="1"/>
                <w:wAfter w:w="10" w:type="dxa"/>
                <w:trHeight w:val="130"/>
                <w:jc w:val="center"/>
              </w:trPr>
              <w:tc>
                <w:tcPr>
                  <w:tcW w:w="1296" w:type="dxa"/>
                  <w:vMerge/>
                  <w:shd w:val="clear" w:color="auto" w:fill="auto"/>
                  <w:vAlign w:val="center"/>
                </w:tcPr>
                <w:p w14:paraId="4976A181" w14:textId="77777777" w:rsidR="003D6506" w:rsidRPr="00182A49" w:rsidRDefault="003D6506" w:rsidP="003D6506">
                  <w:pPr>
                    <w:jc w:val="center"/>
                    <w:rPr>
                      <w:rFonts w:cs="Times"/>
                      <w:b/>
                      <w:szCs w:val="20"/>
                    </w:rPr>
                  </w:pPr>
                </w:p>
              </w:tc>
              <w:tc>
                <w:tcPr>
                  <w:tcW w:w="2515" w:type="dxa"/>
                  <w:shd w:val="clear" w:color="auto" w:fill="auto"/>
                  <w:vAlign w:val="center"/>
                </w:tcPr>
                <w:p w14:paraId="671E9B37" w14:textId="77777777" w:rsidR="003D6506" w:rsidRPr="00182A49" w:rsidRDefault="003D6506" w:rsidP="003D6506">
                  <w:pPr>
                    <w:rPr>
                      <w:rFonts w:cs="Times"/>
                      <w:b/>
                      <w:szCs w:val="20"/>
                    </w:rPr>
                  </w:pPr>
                  <w:r w:rsidRPr="00182A49">
                    <w:rPr>
                      <w:rFonts w:cs="Times"/>
                      <w:b/>
                      <w:szCs w:val="20"/>
                    </w:rPr>
                    <w:t>UE-UE co-channel channel model</w:t>
                  </w:r>
                </w:p>
              </w:tc>
              <w:tc>
                <w:tcPr>
                  <w:tcW w:w="5201" w:type="dxa"/>
                  <w:gridSpan w:val="4"/>
                  <w:shd w:val="clear" w:color="auto" w:fill="auto"/>
                  <w:vAlign w:val="center"/>
                </w:tcPr>
                <w:p w14:paraId="1C358684" w14:textId="77777777" w:rsidR="003D6506" w:rsidRPr="00182A49" w:rsidRDefault="003D6506" w:rsidP="003D6506">
                  <w:pPr>
                    <w:rPr>
                      <w:rFonts w:cs="Times"/>
                      <w:szCs w:val="20"/>
                    </w:rPr>
                  </w:pPr>
                  <w:r w:rsidRPr="00182A49">
                    <w:rPr>
                      <w:rFonts w:cs="Times"/>
                      <w:szCs w:val="20"/>
                    </w:rPr>
                    <w:t>For FR1, at least large scale fading is modelled.</w:t>
                  </w:r>
                </w:p>
                <w:p w14:paraId="4C764141" w14:textId="77777777" w:rsidR="003D6506" w:rsidRPr="00182A49" w:rsidRDefault="003D6506" w:rsidP="003D6506">
                  <w:pPr>
                    <w:rPr>
                      <w:rFonts w:cs="Times"/>
                      <w:szCs w:val="20"/>
                    </w:rPr>
                  </w:pPr>
                  <w:r w:rsidRPr="00182A49">
                    <w:rPr>
                      <w:rFonts w:cs="Times"/>
                      <w:szCs w:val="20"/>
                    </w:rPr>
                    <w:t>For FR2-1, both large scale fading and small scale fading are modelled</w:t>
                  </w:r>
                </w:p>
              </w:tc>
            </w:tr>
          </w:tbl>
          <w:p w14:paraId="25BAD379" w14:textId="77777777" w:rsidR="003003F8" w:rsidRPr="006C3D57" w:rsidRDefault="003003F8" w:rsidP="003D6506">
            <w:pPr>
              <w:overflowPunct w:val="0"/>
              <w:autoSpaceDE w:val="0"/>
              <w:autoSpaceDN w:val="0"/>
              <w:adjustRightInd w:val="0"/>
              <w:ind w:left="360"/>
              <w:textAlignment w:val="baseline"/>
              <w:rPr>
                <w:sz w:val="2"/>
                <w:szCs w:val="2"/>
              </w:rPr>
            </w:pPr>
          </w:p>
          <w:p w14:paraId="0B4F9B4F" w14:textId="77777777" w:rsidR="003D6506" w:rsidRPr="003D6506" w:rsidRDefault="003D6506" w:rsidP="003D6506">
            <w:pPr>
              <w:rPr>
                <w:sz w:val="2"/>
                <w:szCs w:val="2"/>
                <w:lang w:val="en-GB"/>
              </w:rPr>
            </w:pPr>
          </w:p>
        </w:tc>
      </w:tr>
    </w:tbl>
    <w:p w14:paraId="003FF844" w14:textId="77777777" w:rsidR="003D6506" w:rsidRPr="0056730B" w:rsidRDefault="003D6506" w:rsidP="003D6506">
      <w:pPr>
        <w:rPr>
          <w:szCs w:val="20"/>
          <w:lang w:val="en-GB" w:eastAsia="zh-CN"/>
        </w:rPr>
      </w:pPr>
    </w:p>
    <w:p w14:paraId="3CA0A73C" w14:textId="436FF22D" w:rsidR="00E6696A" w:rsidRPr="00E522DB" w:rsidRDefault="00E6696A" w:rsidP="00E6696A">
      <w:pPr>
        <w:pStyle w:val="Heading2"/>
      </w:pPr>
      <w:r w:rsidRPr="00E522DB">
        <w:t>FR1 Evaluation results</w:t>
      </w:r>
      <w:r w:rsidR="004275A4">
        <w:t xml:space="preserve"> (Case 1)</w:t>
      </w:r>
    </w:p>
    <w:p w14:paraId="7A3C6EDA" w14:textId="0623FF6B" w:rsidR="00E6696A" w:rsidRPr="00E522DB" w:rsidRDefault="00E41D25" w:rsidP="00E6696A">
      <w:pPr>
        <w:pStyle w:val="Heading3"/>
      </w:pPr>
      <w:r w:rsidRPr="00E522DB">
        <w:t>Urban Macro</w:t>
      </w:r>
    </w:p>
    <w:p w14:paraId="2162065C" w14:textId="21CA1335" w:rsidR="00A443AB" w:rsidRPr="00640483" w:rsidRDefault="00640483" w:rsidP="00444DA0">
      <w:pPr>
        <w:jc w:val="both"/>
        <w:rPr>
          <w:szCs w:val="20"/>
        </w:rPr>
      </w:pPr>
      <w:r>
        <w:rPr>
          <w:szCs w:val="20"/>
        </w:rPr>
        <w:fldChar w:fldCharType="begin"/>
      </w:r>
      <w:r>
        <w:rPr>
          <w:szCs w:val="20"/>
        </w:rPr>
        <w:instrText xml:space="preserve"> REF _Ref131755853 \h  \* MERGEFORMAT </w:instrText>
      </w:r>
      <w:r>
        <w:rPr>
          <w:szCs w:val="20"/>
        </w:rPr>
      </w:r>
      <w:r>
        <w:rPr>
          <w:szCs w:val="20"/>
        </w:rPr>
        <w:fldChar w:fldCharType="separate"/>
      </w:r>
      <w:r w:rsidR="00A23035" w:rsidRPr="0056730B">
        <w:rPr>
          <w:szCs w:val="20"/>
        </w:rPr>
        <w:t xml:space="preserve">Table </w:t>
      </w:r>
      <w:r w:rsidR="00A23035">
        <w:rPr>
          <w:szCs w:val="20"/>
        </w:rPr>
        <w:t>2</w:t>
      </w:r>
      <w:r w:rsidR="00A23035">
        <w:rPr>
          <w:szCs w:val="20"/>
        </w:rPr>
        <w:noBreakHyphen/>
        <w:t>1</w:t>
      </w:r>
      <w:r>
        <w:rPr>
          <w:szCs w:val="20"/>
        </w:rPr>
        <w:fldChar w:fldCharType="end"/>
      </w:r>
      <w:r w:rsidR="00696255">
        <w:rPr>
          <w:szCs w:val="20"/>
        </w:rPr>
        <w:t xml:space="preserve"> lists the assumed </w:t>
      </w:r>
      <w:proofErr w:type="spellStart"/>
      <w:r w:rsidR="00EB20FE">
        <w:rPr>
          <w:szCs w:val="20"/>
        </w:rPr>
        <w:t>gNB</w:t>
      </w:r>
      <w:proofErr w:type="spellEnd"/>
      <w:r w:rsidR="00EB20FE">
        <w:rPr>
          <w:szCs w:val="20"/>
        </w:rPr>
        <w:t xml:space="preserve"> </w:t>
      </w:r>
      <w:r w:rsidR="00696255">
        <w:rPr>
          <w:szCs w:val="20"/>
        </w:rPr>
        <w:t>c</w:t>
      </w:r>
      <w:r w:rsidR="00B41B82">
        <w:rPr>
          <w:szCs w:val="20"/>
        </w:rPr>
        <w:t>apability</w:t>
      </w:r>
      <w:r w:rsidR="00696255">
        <w:rPr>
          <w:szCs w:val="20"/>
        </w:rPr>
        <w:t xml:space="preserve"> </w:t>
      </w:r>
      <w:r w:rsidR="00B41B82">
        <w:rPr>
          <w:szCs w:val="20"/>
        </w:rPr>
        <w:t>for</w:t>
      </w:r>
      <w:r w:rsidR="00696255">
        <w:rPr>
          <w:szCs w:val="20"/>
        </w:rPr>
        <w:t xml:space="preserve"> self-interference and co-</w:t>
      </w:r>
      <w:r w:rsidR="003A1E0F">
        <w:rPr>
          <w:szCs w:val="20"/>
        </w:rPr>
        <w:t>site</w:t>
      </w:r>
      <w:r w:rsidR="00696255">
        <w:rPr>
          <w:szCs w:val="20"/>
        </w:rPr>
        <w:t xml:space="preserve"> inter-sector </w:t>
      </w:r>
      <w:r w:rsidR="003A1E0F">
        <w:rPr>
          <w:szCs w:val="20"/>
        </w:rPr>
        <w:t>interference mitigation.</w:t>
      </w:r>
      <w:r w:rsidR="00696255">
        <w:rPr>
          <w:szCs w:val="20"/>
        </w:rPr>
        <w:t xml:space="preserve"> </w:t>
      </w:r>
      <w:r w:rsidR="00386A1F" w:rsidRPr="0056730B">
        <w:rPr>
          <w:szCs w:val="20"/>
        </w:rPr>
        <w:t xml:space="preserve">The value of </w:t>
      </w:r>
      <w:proofErr w:type="spellStart"/>
      <w:r w:rsidR="00386A1F" w:rsidRPr="0056730B">
        <w:rPr>
          <w:szCs w:val="20"/>
        </w:rPr>
        <w:t>gNB</w:t>
      </w:r>
      <w:proofErr w:type="spellEnd"/>
      <w:r w:rsidR="00386A1F" w:rsidRPr="0056730B">
        <w:rPr>
          <w:szCs w:val="20"/>
        </w:rPr>
        <w:t xml:space="preserve"> self-interference capability </w:t>
      </w:r>
      <m:oMath>
        <m:sSubSup>
          <m:sSubSupPr>
            <m:ctrlPr>
              <w:rPr>
                <w:rFonts w:ascii="Cambria Math" w:hAnsi="Cambria Math"/>
                <w:szCs w:val="20"/>
              </w:rPr>
            </m:ctrlPr>
          </m:sSubSupPr>
          <m:e>
            <m:r>
              <m:rPr>
                <m:sty m:val="p"/>
              </m:rPr>
              <w:rPr>
                <w:rFonts w:ascii="Cambria Math" w:hAnsi="Cambria Math"/>
                <w:szCs w:val="20"/>
              </w:rPr>
              <m:t>α</m:t>
            </m:r>
          </m:e>
          <m:sub>
            <m:r>
              <m:rPr>
                <m:sty m:val="p"/>
              </m:rPr>
              <w:rPr>
                <w:rFonts w:ascii="Cambria Math" w:hAnsi="Cambria Math"/>
                <w:szCs w:val="20"/>
              </w:rPr>
              <m:t>SI</m:t>
            </m:r>
          </m:sub>
          <m:sup/>
        </m:sSubSup>
      </m:oMath>
      <w:r w:rsidR="00386A1F" w:rsidRPr="00640483">
        <w:rPr>
          <w:szCs w:val="20"/>
        </w:rPr>
        <w:t xml:space="preserve"> is </w:t>
      </w:r>
      <w:r w:rsidR="00801716">
        <w:rPr>
          <w:szCs w:val="20"/>
        </w:rPr>
        <w:t>153</w:t>
      </w:r>
      <w:r w:rsidR="00801716" w:rsidRPr="00640483">
        <w:rPr>
          <w:szCs w:val="20"/>
        </w:rPr>
        <w:t xml:space="preserve"> </w:t>
      </w:r>
      <w:r w:rsidR="00386A1F" w:rsidRPr="00640483">
        <w:rPr>
          <w:szCs w:val="20"/>
        </w:rPr>
        <w:t xml:space="preserve">dB for Tx Power of </w:t>
      </w:r>
      <w:r w:rsidR="00801716">
        <w:rPr>
          <w:szCs w:val="20"/>
        </w:rPr>
        <w:t>53</w:t>
      </w:r>
      <w:r w:rsidR="00801716" w:rsidRPr="00640483">
        <w:rPr>
          <w:szCs w:val="20"/>
        </w:rPr>
        <w:t xml:space="preserve"> </w:t>
      </w:r>
      <w:r w:rsidR="00386A1F" w:rsidRPr="00640483">
        <w:rPr>
          <w:szCs w:val="20"/>
        </w:rPr>
        <w:t>dBm.</w:t>
      </w:r>
      <w:r w:rsidR="00B272C8">
        <w:rPr>
          <w:szCs w:val="20"/>
        </w:rPr>
        <w:t xml:space="preserve"> </w:t>
      </w:r>
      <w:r w:rsidR="00A44FED">
        <w:rPr>
          <w:szCs w:val="20"/>
        </w:rPr>
        <w:t>T</w:t>
      </w:r>
      <w:r w:rsidR="00C348DE" w:rsidRPr="0056730B">
        <w:rPr>
          <w:szCs w:val="20"/>
        </w:rPr>
        <w:t>he residual self-interference is 6 dB below the thermal noise</w:t>
      </w:r>
      <w:r w:rsidR="00EA6EAD" w:rsidRPr="0056730B">
        <w:rPr>
          <w:szCs w:val="20"/>
        </w:rPr>
        <w:t xml:space="preserve"> </w:t>
      </w:r>
      <w:r w:rsidR="00760B82">
        <w:rPr>
          <w:szCs w:val="20"/>
        </w:rPr>
        <w:t>resulting in a</w:t>
      </w:r>
      <w:r w:rsidR="00EA6EAD" w:rsidRPr="0056730B">
        <w:rPr>
          <w:szCs w:val="20"/>
        </w:rPr>
        <w:t xml:space="preserve"> </w:t>
      </w:r>
      <w:proofErr w:type="spellStart"/>
      <w:r w:rsidR="00EA6EAD" w:rsidRPr="0056730B">
        <w:rPr>
          <w:szCs w:val="20"/>
        </w:rPr>
        <w:t>desense</w:t>
      </w:r>
      <w:proofErr w:type="spellEnd"/>
      <w:r w:rsidR="00EA6EAD" w:rsidRPr="0056730B">
        <w:rPr>
          <w:szCs w:val="20"/>
        </w:rPr>
        <w:t xml:space="preserve"> of 1 </w:t>
      </w:r>
      <w:proofErr w:type="spellStart"/>
      <w:r w:rsidR="00EA6EAD" w:rsidRPr="0056730B">
        <w:rPr>
          <w:szCs w:val="20"/>
        </w:rPr>
        <w:t>dB.</w:t>
      </w:r>
      <w:proofErr w:type="spellEnd"/>
      <w:r w:rsidR="00EA6EAD" w:rsidRPr="0056730B">
        <w:rPr>
          <w:szCs w:val="20"/>
        </w:rPr>
        <w:t xml:space="preserve"> </w:t>
      </w:r>
      <w:r w:rsidR="00A443AB" w:rsidRPr="00640483">
        <w:rPr>
          <w:szCs w:val="20"/>
        </w:rPr>
        <w:t xml:space="preserve"> </w:t>
      </w:r>
      <w:r w:rsidR="00734BCA">
        <w:rPr>
          <w:szCs w:val="20"/>
        </w:rPr>
        <w:t xml:space="preserve">For the co-site inter-sector, </w:t>
      </w:r>
      <w:r w:rsidR="00F53400">
        <w:rPr>
          <w:szCs w:val="20"/>
        </w:rPr>
        <w:t>two options were considered based on RAN4 input. For option 1</w:t>
      </w:r>
      <w:r w:rsidR="00734BCA">
        <w:rPr>
          <w:szCs w:val="20"/>
        </w:rPr>
        <w:t>, the total isolation</w:t>
      </w:r>
      <w:r w:rsidR="001431B5">
        <w:rPr>
          <w:szCs w:val="20"/>
        </w:rPr>
        <w:t xml:space="preserve">, </w:t>
      </w:r>
      <m:oMath>
        <m:sSubSup>
          <m:sSubSupPr>
            <m:ctrlPr>
              <w:rPr>
                <w:rFonts w:ascii="Cambria Math" w:hAnsi="Cambria Math"/>
                <w:i/>
                <w:szCs w:val="20"/>
              </w:rPr>
            </m:ctrlPr>
          </m:sSubSupPr>
          <m:e>
            <m:r>
              <m:rPr>
                <m:sty m:val="p"/>
              </m:rPr>
              <w:rPr>
                <w:rFonts w:ascii="Cambria Math" w:hAnsi="Cambria Math"/>
                <w:szCs w:val="20"/>
              </w:rPr>
              <m:t>α</m:t>
            </m:r>
          </m:e>
          <m:sub>
            <m:r>
              <m:rPr>
                <m:sty m:val="p"/>
              </m:rPr>
              <w:rPr>
                <w:rFonts w:ascii="Cambria Math" w:hAnsi="Cambria Math"/>
                <w:szCs w:val="20"/>
              </w:rPr>
              <m:t>co</m:t>
            </m:r>
            <m:r>
              <w:rPr>
                <w:rFonts w:ascii="Cambria Math" w:hAnsi="Cambria Math"/>
                <w:szCs w:val="20"/>
              </w:rPr>
              <m:t>-</m:t>
            </m:r>
            <m:r>
              <m:rPr>
                <m:sty m:val="p"/>
              </m:rPr>
              <w:rPr>
                <w:rFonts w:ascii="Cambria Math" w:hAnsi="Cambria Math"/>
                <w:szCs w:val="20"/>
              </w:rPr>
              <m:t>site</m:t>
            </m:r>
          </m:sub>
          <m:sup/>
        </m:sSubSup>
      </m:oMath>
      <w:r w:rsidR="001431B5" w:rsidRPr="000321B5">
        <w:rPr>
          <w:szCs w:val="20"/>
        </w:rPr>
        <w:t xml:space="preserve"> </w:t>
      </w:r>
      <w:r w:rsidR="000321B5" w:rsidRPr="000321B5">
        <w:rPr>
          <w:iCs/>
          <w:szCs w:val="20"/>
        </w:rPr>
        <w:t>is</w:t>
      </w:r>
      <w:r w:rsidR="001431B5" w:rsidRPr="000321B5">
        <w:rPr>
          <w:szCs w:val="20"/>
        </w:rPr>
        <w:t xml:space="preserve"> set to 145.5 dB</w:t>
      </w:r>
      <w:r w:rsidR="00F53400" w:rsidRPr="000321B5">
        <w:rPr>
          <w:szCs w:val="20"/>
        </w:rPr>
        <w:t xml:space="preserve"> based on 93 dB of spatial isolation in addition to 42.5 </w:t>
      </w:r>
      <w:r w:rsidR="000321B5" w:rsidRPr="000321B5">
        <w:rPr>
          <w:iCs/>
          <w:szCs w:val="20"/>
        </w:rPr>
        <w:t>dB ACIR</w:t>
      </w:r>
      <w:r w:rsidR="00F53400" w:rsidRPr="000321B5">
        <w:rPr>
          <w:szCs w:val="20"/>
        </w:rPr>
        <w:t xml:space="preserve"> and 10 dB of digital cancellation</w:t>
      </w:r>
      <w:r w:rsidR="001431B5" w:rsidRPr="000321B5">
        <w:rPr>
          <w:szCs w:val="20"/>
        </w:rPr>
        <w:t>.</w:t>
      </w:r>
      <w:r w:rsidR="00734BCA">
        <w:rPr>
          <w:szCs w:val="20"/>
        </w:rPr>
        <w:t xml:space="preserve"> </w:t>
      </w:r>
      <w:r w:rsidR="00F53400">
        <w:rPr>
          <w:szCs w:val="20"/>
        </w:rPr>
        <w:t>The section option</w:t>
      </w:r>
      <w:r w:rsidR="00004D73">
        <w:rPr>
          <w:szCs w:val="20"/>
        </w:rPr>
        <w:t xml:space="preserve">, the total spatial isolation is set to 127.5 dB based on 75 dB of spatial isolation, 42.5 </w:t>
      </w:r>
      <w:r w:rsidR="000321B5">
        <w:rPr>
          <w:szCs w:val="20"/>
        </w:rPr>
        <w:t xml:space="preserve">dB </w:t>
      </w:r>
      <w:r w:rsidR="00004D73">
        <w:rPr>
          <w:szCs w:val="20"/>
        </w:rPr>
        <w:t>of ACIR and 10 dB of digital cancellation</w:t>
      </w:r>
      <w:r w:rsidR="00F53400">
        <w:rPr>
          <w:szCs w:val="20"/>
        </w:rPr>
        <w:t>,</w:t>
      </w:r>
      <w:r w:rsidR="00734BCA">
        <w:rPr>
          <w:szCs w:val="20"/>
        </w:rPr>
        <w:t xml:space="preserve"> </w:t>
      </w:r>
      <w:r w:rsidR="007B5D7B">
        <w:rPr>
          <w:szCs w:val="20"/>
        </w:rPr>
        <w:t>The</w:t>
      </w:r>
      <w:r w:rsidR="007D32BC">
        <w:rPr>
          <w:szCs w:val="20"/>
        </w:rPr>
        <w:t xml:space="preserve"> </w:t>
      </w:r>
      <w:r w:rsidR="000321B5">
        <w:rPr>
          <w:szCs w:val="20"/>
        </w:rPr>
        <w:t>total</w:t>
      </w:r>
      <w:r w:rsidR="007B5D7B" w:rsidRPr="000321B5">
        <w:rPr>
          <w:szCs w:val="20"/>
        </w:rPr>
        <w:t xml:space="preserve"> isolation value</w:t>
      </w:r>
      <w:r w:rsidR="000321B5">
        <w:rPr>
          <w:szCs w:val="20"/>
        </w:rPr>
        <w:t>s</w:t>
      </w:r>
      <w:r w:rsidR="007D32BC" w:rsidRPr="000321B5">
        <w:rPr>
          <w:szCs w:val="20"/>
        </w:rPr>
        <w:t xml:space="preserve"> </w:t>
      </w:r>
      <w:r w:rsidR="000321B5">
        <w:rPr>
          <w:szCs w:val="20"/>
        </w:rPr>
        <w:t>with</w:t>
      </w:r>
      <w:r w:rsidR="0069469E">
        <w:rPr>
          <w:szCs w:val="20"/>
        </w:rPr>
        <w:t xml:space="preserve"> </w:t>
      </w:r>
      <w:r w:rsidR="00A443AB" w:rsidRPr="00640483">
        <w:rPr>
          <w:szCs w:val="20"/>
        </w:rPr>
        <w:t>the breakdown of each interference mitigation component</w:t>
      </w:r>
      <w:r w:rsidR="0069469E">
        <w:rPr>
          <w:szCs w:val="20"/>
        </w:rPr>
        <w:t xml:space="preserve"> are summarized in </w:t>
      </w:r>
      <w:r w:rsidR="0069469E">
        <w:rPr>
          <w:szCs w:val="20"/>
        </w:rPr>
        <w:fldChar w:fldCharType="begin"/>
      </w:r>
      <w:r w:rsidR="0069469E">
        <w:rPr>
          <w:szCs w:val="20"/>
        </w:rPr>
        <w:instrText xml:space="preserve"> REF _Ref134906397 \h </w:instrText>
      </w:r>
      <w:r w:rsidR="0069469E">
        <w:rPr>
          <w:szCs w:val="20"/>
        </w:rPr>
      </w:r>
      <w:r w:rsidR="0069469E">
        <w:rPr>
          <w:szCs w:val="20"/>
        </w:rPr>
        <w:fldChar w:fldCharType="separate"/>
      </w:r>
      <w:r w:rsidR="00A23035" w:rsidRPr="0056730B">
        <w:rPr>
          <w:szCs w:val="20"/>
        </w:rPr>
        <w:t xml:space="preserve">Table </w:t>
      </w:r>
      <w:r w:rsidR="00A23035">
        <w:rPr>
          <w:noProof/>
          <w:szCs w:val="20"/>
        </w:rPr>
        <w:t>2</w:t>
      </w:r>
      <w:r w:rsidR="00A23035">
        <w:rPr>
          <w:szCs w:val="20"/>
        </w:rPr>
        <w:noBreakHyphen/>
      </w:r>
      <w:r w:rsidR="00A23035">
        <w:rPr>
          <w:noProof/>
          <w:szCs w:val="20"/>
        </w:rPr>
        <w:t>1</w:t>
      </w:r>
      <w:r w:rsidR="0069469E">
        <w:rPr>
          <w:szCs w:val="20"/>
        </w:rPr>
        <w:fldChar w:fldCharType="end"/>
      </w:r>
      <w:r w:rsidR="00A443AB" w:rsidRPr="00640483">
        <w:rPr>
          <w:szCs w:val="20"/>
        </w:rPr>
        <w:t xml:space="preserve">. </w:t>
      </w:r>
    </w:p>
    <w:p w14:paraId="614CEB19" w14:textId="314AD4E8" w:rsidR="00635ABA" w:rsidRPr="0056730B" w:rsidRDefault="00084E48" w:rsidP="00FE7A6C">
      <w:pPr>
        <w:pStyle w:val="Caption"/>
        <w:jc w:val="center"/>
        <w:rPr>
          <w:szCs w:val="20"/>
        </w:rPr>
      </w:pPr>
      <w:bookmarkStart w:id="9" w:name="_Ref131755853"/>
      <w:bookmarkStart w:id="10" w:name="_Ref134906397"/>
      <w:bookmarkStart w:id="11" w:name="_Ref131711221"/>
      <w:r w:rsidRPr="0056730B">
        <w:rPr>
          <w:szCs w:val="20"/>
        </w:rPr>
        <w:t xml:space="preserve">Table </w:t>
      </w:r>
      <w:r w:rsidR="0059421C">
        <w:rPr>
          <w:szCs w:val="20"/>
        </w:rPr>
        <w:fldChar w:fldCharType="begin"/>
      </w:r>
      <w:r w:rsidR="0059421C">
        <w:rPr>
          <w:szCs w:val="20"/>
        </w:rPr>
        <w:instrText xml:space="preserve"> STYLEREF 1 \s </w:instrText>
      </w:r>
      <w:r w:rsidR="0059421C">
        <w:rPr>
          <w:szCs w:val="20"/>
        </w:rPr>
        <w:fldChar w:fldCharType="separate"/>
      </w:r>
      <w:r w:rsidR="00A23035">
        <w:rPr>
          <w:noProof/>
          <w:szCs w:val="20"/>
        </w:rPr>
        <w:t>2</w:t>
      </w:r>
      <w:r w:rsidR="0059421C">
        <w:rPr>
          <w:szCs w:val="20"/>
        </w:rPr>
        <w:fldChar w:fldCharType="end"/>
      </w:r>
      <w:r w:rsidR="0059421C">
        <w:rPr>
          <w:szCs w:val="20"/>
        </w:rPr>
        <w:noBreakHyphen/>
      </w:r>
      <w:r w:rsidR="0059421C">
        <w:rPr>
          <w:szCs w:val="20"/>
        </w:rPr>
        <w:fldChar w:fldCharType="begin"/>
      </w:r>
      <w:r w:rsidR="0059421C">
        <w:rPr>
          <w:szCs w:val="20"/>
        </w:rPr>
        <w:instrText xml:space="preserve"> SEQ Table \* ARABIC \s 1 </w:instrText>
      </w:r>
      <w:r w:rsidR="0059421C">
        <w:rPr>
          <w:szCs w:val="20"/>
        </w:rPr>
        <w:fldChar w:fldCharType="separate"/>
      </w:r>
      <w:r w:rsidR="00A23035">
        <w:rPr>
          <w:noProof/>
          <w:szCs w:val="20"/>
        </w:rPr>
        <w:t>1</w:t>
      </w:r>
      <w:r w:rsidR="0059421C">
        <w:rPr>
          <w:szCs w:val="20"/>
        </w:rPr>
        <w:fldChar w:fldCharType="end"/>
      </w:r>
      <w:bookmarkEnd w:id="9"/>
      <w:bookmarkEnd w:id="10"/>
      <w:r w:rsidRPr="0056730B">
        <w:rPr>
          <w:szCs w:val="20"/>
        </w:rPr>
        <w:t xml:space="preserve"> Split-up of Interference Computation</w:t>
      </w:r>
      <w:bookmarkEnd w:id="11"/>
    </w:p>
    <w:tbl>
      <w:tblPr>
        <w:tblStyle w:val="GridTable6Colorful"/>
        <w:tblW w:w="9576" w:type="dxa"/>
        <w:jc w:val="center"/>
        <w:tblLook w:val="04A0" w:firstRow="1" w:lastRow="0" w:firstColumn="1" w:lastColumn="0" w:noHBand="0" w:noVBand="1"/>
      </w:tblPr>
      <w:tblGrid>
        <w:gridCol w:w="3026"/>
        <w:gridCol w:w="2206"/>
        <w:gridCol w:w="2256"/>
        <w:gridCol w:w="2088"/>
      </w:tblGrid>
      <w:tr w:rsidR="003859F5" w:rsidRPr="0056730B" w14:paraId="2112E068" w14:textId="58B7C931" w:rsidTr="000F49CB">
        <w:trPr>
          <w:cnfStyle w:val="100000000000" w:firstRow="1" w:lastRow="0" w:firstColumn="0" w:lastColumn="0" w:oddVBand="0" w:evenVBand="0" w:oddHBand="0" w:evenHBand="0" w:firstRowFirstColumn="0" w:firstRowLastColumn="0" w:lastRowFirstColumn="0" w:lastRowLastColumn="0"/>
          <w:trHeight w:val="485"/>
          <w:jc w:val="center"/>
        </w:trPr>
        <w:tc>
          <w:tcPr>
            <w:cnfStyle w:val="001000000000" w:firstRow="0" w:lastRow="0" w:firstColumn="1" w:lastColumn="0" w:oddVBand="0" w:evenVBand="0" w:oddHBand="0" w:evenHBand="0" w:firstRowFirstColumn="0" w:firstRowLastColumn="0" w:lastRowFirstColumn="0" w:lastRowLastColumn="0"/>
            <w:tcW w:w="3026" w:type="dxa"/>
            <w:vAlign w:val="center"/>
          </w:tcPr>
          <w:p w14:paraId="26D325F4" w14:textId="77777777" w:rsidR="003859F5" w:rsidRPr="0056730B" w:rsidRDefault="003859F5" w:rsidP="009325B9">
            <w:pPr>
              <w:jc w:val="center"/>
              <w:rPr>
                <w:szCs w:val="20"/>
              </w:rPr>
            </w:pPr>
          </w:p>
        </w:tc>
        <w:tc>
          <w:tcPr>
            <w:tcW w:w="2206" w:type="dxa"/>
            <w:vAlign w:val="center"/>
          </w:tcPr>
          <w:p w14:paraId="0D63C228" w14:textId="0268BAB4" w:rsidR="003859F5" w:rsidRPr="0056730B" w:rsidRDefault="00FC1E80" w:rsidP="009325B9">
            <w:pPr>
              <w:jc w:val="center"/>
              <w:cnfStyle w:val="100000000000" w:firstRow="1" w:lastRow="0" w:firstColumn="0" w:lastColumn="0" w:oddVBand="0" w:evenVBand="0" w:oddHBand="0" w:evenHBand="0" w:firstRowFirstColumn="0" w:firstRowLastColumn="0" w:lastRowFirstColumn="0" w:lastRowLastColumn="0"/>
              <w:rPr>
                <w:szCs w:val="20"/>
                <w:lang w:val="en-GB"/>
              </w:rPr>
            </w:pPr>
            <w:r w:rsidRPr="0056730B">
              <w:rPr>
                <w:szCs w:val="20"/>
                <w:lang w:val="en-GB"/>
              </w:rPr>
              <w:t>Self-interference</w:t>
            </w:r>
            <w:r>
              <w:rPr>
                <w:szCs w:val="20"/>
                <w:lang w:val="en-GB"/>
              </w:rPr>
              <w:t xml:space="preserve"> </w:t>
            </w:r>
          </w:p>
        </w:tc>
        <w:tc>
          <w:tcPr>
            <w:tcW w:w="2256" w:type="dxa"/>
            <w:vAlign w:val="center"/>
          </w:tcPr>
          <w:p w14:paraId="4923797B" w14:textId="77777777" w:rsidR="00D346D6" w:rsidRDefault="003859F5" w:rsidP="009325B9">
            <w:pPr>
              <w:jc w:val="center"/>
              <w:cnfStyle w:val="100000000000" w:firstRow="1" w:lastRow="0" w:firstColumn="0" w:lastColumn="0" w:oddVBand="0" w:evenVBand="0" w:oddHBand="0" w:evenHBand="0" w:firstRowFirstColumn="0" w:firstRowLastColumn="0" w:lastRowFirstColumn="0" w:lastRowLastColumn="0"/>
              <w:rPr>
                <w:b w:val="0"/>
                <w:szCs w:val="20"/>
                <w:lang w:val="en-GB"/>
              </w:rPr>
            </w:pPr>
            <w:r w:rsidRPr="0056730B">
              <w:rPr>
                <w:szCs w:val="20"/>
                <w:lang w:val="en-GB"/>
              </w:rPr>
              <w:t>Co-site inter-sector</w:t>
            </w:r>
          </w:p>
          <w:p w14:paraId="471C3B11" w14:textId="0E1D4DEA" w:rsidR="003859F5" w:rsidRPr="0056730B" w:rsidRDefault="00D346D6" w:rsidP="009325B9">
            <w:pPr>
              <w:jc w:val="center"/>
              <w:cnfStyle w:val="100000000000" w:firstRow="1" w:lastRow="0" w:firstColumn="0" w:lastColumn="0" w:oddVBand="0" w:evenVBand="0" w:oddHBand="0" w:evenHBand="0" w:firstRowFirstColumn="0" w:firstRowLastColumn="0" w:lastRowFirstColumn="0" w:lastRowLastColumn="0"/>
              <w:rPr>
                <w:szCs w:val="20"/>
                <w:lang w:val="en-GB"/>
              </w:rPr>
            </w:pPr>
            <w:r>
              <w:rPr>
                <w:szCs w:val="20"/>
                <w:lang w:val="en-GB"/>
              </w:rPr>
              <w:t>Option 1</w:t>
            </w:r>
          </w:p>
        </w:tc>
        <w:tc>
          <w:tcPr>
            <w:tcW w:w="2088" w:type="dxa"/>
          </w:tcPr>
          <w:p w14:paraId="7B67CFDF" w14:textId="77777777" w:rsidR="00D346D6" w:rsidRDefault="00D346D6" w:rsidP="00D346D6">
            <w:pPr>
              <w:jc w:val="center"/>
              <w:cnfStyle w:val="100000000000" w:firstRow="1" w:lastRow="0" w:firstColumn="0" w:lastColumn="0" w:oddVBand="0" w:evenVBand="0" w:oddHBand="0" w:evenHBand="0" w:firstRowFirstColumn="0" w:firstRowLastColumn="0" w:lastRowFirstColumn="0" w:lastRowLastColumn="0"/>
              <w:rPr>
                <w:b w:val="0"/>
                <w:szCs w:val="20"/>
                <w:lang w:val="en-GB"/>
              </w:rPr>
            </w:pPr>
            <w:r w:rsidRPr="0056730B">
              <w:rPr>
                <w:szCs w:val="20"/>
                <w:lang w:val="en-GB"/>
              </w:rPr>
              <w:t>Co-site inter-sector</w:t>
            </w:r>
          </w:p>
          <w:p w14:paraId="3FFA6FE0" w14:textId="41CD9769" w:rsidR="00D346D6" w:rsidRPr="0056730B" w:rsidRDefault="00D346D6" w:rsidP="00D346D6">
            <w:pPr>
              <w:jc w:val="center"/>
              <w:cnfStyle w:val="100000000000" w:firstRow="1" w:lastRow="0" w:firstColumn="0" w:lastColumn="0" w:oddVBand="0" w:evenVBand="0" w:oddHBand="0" w:evenHBand="0" w:firstRowFirstColumn="0" w:firstRowLastColumn="0" w:lastRowFirstColumn="0" w:lastRowLastColumn="0"/>
              <w:rPr>
                <w:szCs w:val="20"/>
                <w:lang w:val="en-GB"/>
              </w:rPr>
            </w:pPr>
            <w:r>
              <w:rPr>
                <w:szCs w:val="20"/>
                <w:lang w:val="en-GB"/>
              </w:rPr>
              <w:t>Option 2</w:t>
            </w:r>
          </w:p>
        </w:tc>
      </w:tr>
      <w:tr w:rsidR="003859F5" w:rsidRPr="0056730B" w14:paraId="266B92EC" w14:textId="6538BEAA" w:rsidTr="000F49CB">
        <w:trPr>
          <w:cnfStyle w:val="000000100000" w:firstRow="0" w:lastRow="0" w:firstColumn="0" w:lastColumn="0" w:oddVBand="0" w:evenVBand="0" w:oddHBand="1" w:evenHBand="0" w:firstRowFirstColumn="0" w:firstRowLastColumn="0" w:lastRowFirstColumn="0" w:lastRowLastColumn="0"/>
          <w:trHeight w:val="485"/>
          <w:jc w:val="center"/>
        </w:trPr>
        <w:tc>
          <w:tcPr>
            <w:cnfStyle w:val="001000000000" w:firstRow="0" w:lastRow="0" w:firstColumn="1" w:lastColumn="0" w:oddVBand="0" w:evenVBand="0" w:oddHBand="0" w:evenHBand="0" w:firstRowFirstColumn="0" w:firstRowLastColumn="0" w:lastRowFirstColumn="0" w:lastRowLastColumn="0"/>
            <w:tcW w:w="3026" w:type="dxa"/>
            <w:vAlign w:val="center"/>
          </w:tcPr>
          <w:p w14:paraId="6C37B877" w14:textId="0D12B0EF" w:rsidR="003859F5" w:rsidRPr="0056730B" w:rsidRDefault="003859F5" w:rsidP="009325B9">
            <w:pPr>
              <w:jc w:val="center"/>
              <w:rPr>
                <w:szCs w:val="20"/>
                <w:lang w:val="en-GB"/>
              </w:rPr>
            </w:pPr>
            <w:r w:rsidRPr="0056730B">
              <w:rPr>
                <w:szCs w:val="20"/>
                <w:lang w:val="en-GB"/>
              </w:rPr>
              <w:t>Spatial isolation</w:t>
            </w:r>
          </w:p>
        </w:tc>
        <w:tc>
          <w:tcPr>
            <w:tcW w:w="2206" w:type="dxa"/>
            <w:vAlign w:val="center"/>
          </w:tcPr>
          <w:p w14:paraId="30ACA066" w14:textId="1149487B" w:rsidR="003859F5" w:rsidRPr="0056730B" w:rsidRDefault="0088090F" w:rsidP="009325B9">
            <w:pPr>
              <w:jc w:val="center"/>
              <w:cnfStyle w:val="000000100000" w:firstRow="0" w:lastRow="0" w:firstColumn="0" w:lastColumn="0" w:oddVBand="0" w:evenVBand="0" w:oddHBand="1" w:evenHBand="0" w:firstRowFirstColumn="0" w:firstRowLastColumn="0" w:lastRowFirstColumn="0" w:lastRowLastColumn="0"/>
              <w:rPr>
                <w:szCs w:val="20"/>
                <w:lang w:val="en-GB"/>
              </w:rPr>
            </w:pPr>
            <w:r w:rsidRPr="0056730B">
              <w:rPr>
                <w:szCs w:val="20"/>
                <w:lang w:val="en-GB"/>
              </w:rPr>
              <w:t>85 dB</w:t>
            </w:r>
          </w:p>
        </w:tc>
        <w:tc>
          <w:tcPr>
            <w:tcW w:w="2256" w:type="dxa"/>
            <w:vAlign w:val="center"/>
          </w:tcPr>
          <w:p w14:paraId="69922392" w14:textId="06A4D63D" w:rsidR="003859F5" w:rsidRPr="0056730B" w:rsidRDefault="0088090F" w:rsidP="009325B9">
            <w:pPr>
              <w:jc w:val="center"/>
              <w:cnfStyle w:val="000000100000" w:firstRow="0" w:lastRow="0" w:firstColumn="0" w:lastColumn="0" w:oddVBand="0" w:evenVBand="0" w:oddHBand="1" w:evenHBand="0" w:firstRowFirstColumn="0" w:firstRowLastColumn="0" w:lastRowFirstColumn="0" w:lastRowLastColumn="0"/>
              <w:rPr>
                <w:szCs w:val="20"/>
                <w:lang w:val="en-GB"/>
              </w:rPr>
            </w:pPr>
            <w:r w:rsidRPr="0056730B">
              <w:rPr>
                <w:szCs w:val="20"/>
                <w:lang w:val="en-GB"/>
              </w:rPr>
              <w:t>9</w:t>
            </w:r>
            <w:r w:rsidR="001E3AAF">
              <w:rPr>
                <w:szCs w:val="20"/>
                <w:lang w:val="en-GB"/>
              </w:rPr>
              <w:t>3</w:t>
            </w:r>
            <w:r w:rsidRPr="0056730B">
              <w:rPr>
                <w:szCs w:val="20"/>
                <w:lang w:val="en-GB"/>
              </w:rPr>
              <w:t xml:space="preserve"> dB</w:t>
            </w:r>
          </w:p>
        </w:tc>
        <w:tc>
          <w:tcPr>
            <w:tcW w:w="2088" w:type="dxa"/>
            <w:vAlign w:val="center"/>
          </w:tcPr>
          <w:p w14:paraId="468E4E94" w14:textId="79D84C4A" w:rsidR="00D346D6" w:rsidRDefault="00D346D6" w:rsidP="00D346D6">
            <w:pPr>
              <w:jc w:val="center"/>
              <w:cnfStyle w:val="000000100000" w:firstRow="0" w:lastRow="0" w:firstColumn="0" w:lastColumn="0" w:oddVBand="0" w:evenVBand="0" w:oddHBand="1" w:evenHBand="0" w:firstRowFirstColumn="0" w:firstRowLastColumn="0" w:lastRowFirstColumn="0" w:lastRowLastColumn="0"/>
              <w:rPr>
                <w:szCs w:val="20"/>
                <w:lang w:val="en-GB"/>
              </w:rPr>
            </w:pPr>
            <w:r>
              <w:rPr>
                <w:szCs w:val="20"/>
                <w:lang w:val="en-GB"/>
              </w:rPr>
              <w:t>75</w:t>
            </w:r>
            <w:r w:rsidRPr="0056730B">
              <w:rPr>
                <w:szCs w:val="20"/>
                <w:lang w:val="en-GB"/>
              </w:rPr>
              <w:t xml:space="preserve"> dB</w:t>
            </w:r>
          </w:p>
        </w:tc>
      </w:tr>
      <w:tr w:rsidR="003859F5" w:rsidRPr="0056730B" w14:paraId="6890D01D" w14:textId="19511305" w:rsidTr="000F49CB">
        <w:trPr>
          <w:trHeight w:val="548"/>
          <w:jc w:val="center"/>
        </w:trPr>
        <w:tc>
          <w:tcPr>
            <w:cnfStyle w:val="001000000000" w:firstRow="0" w:lastRow="0" w:firstColumn="1" w:lastColumn="0" w:oddVBand="0" w:evenVBand="0" w:oddHBand="0" w:evenHBand="0" w:firstRowFirstColumn="0" w:firstRowLastColumn="0" w:lastRowFirstColumn="0" w:lastRowLastColumn="0"/>
            <w:tcW w:w="3026" w:type="dxa"/>
            <w:vAlign w:val="center"/>
          </w:tcPr>
          <w:p w14:paraId="07F03D62" w14:textId="4002189B" w:rsidR="003859F5" w:rsidRPr="0056730B" w:rsidRDefault="003859F5" w:rsidP="009325B9">
            <w:pPr>
              <w:jc w:val="center"/>
              <w:rPr>
                <w:szCs w:val="20"/>
                <w:lang w:val="en-GB"/>
              </w:rPr>
            </w:pPr>
            <w:r w:rsidRPr="0056730B">
              <w:rPr>
                <w:szCs w:val="20"/>
                <w:lang w:val="en-GB"/>
              </w:rPr>
              <w:t>Frequency isolation</w:t>
            </w:r>
          </w:p>
        </w:tc>
        <w:tc>
          <w:tcPr>
            <w:tcW w:w="2206" w:type="dxa"/>
            <w:vAlign w:val="center"/>
          </w:tcPr>
          <w:p w14:paraId="266F7D51" w14:textId="7C5FCA1F" w:rsidR="003859F5" w:rsidRPr="0056730B" w:rsidRDefault="0088090F" w:rsidP="009325B9">
            <w:pPr>
              <w:jc w:val="center"/>
              <w:cnfStyle w:val="000000000000" w:firstRow="0" w:lastRow="0" w:firstColumn="0" w:lastColumn="0" w:oddVBand="0" w:evenVBand="0" w:oddHBand="0" w:evenHBand="0" w:firstRowFirstColumn="0" w:firstRowLastColumn="0" w:lastRowFirstColumn="0" w:lastRowLastColumn="0"/>
              <w:rPr>
                <w:szCs w:val="20"/>
                <w:lang w:val="en-GB"/>
              </w:rPr>
            </w:pPr>
            <w:r w:rsidRPr="0056730B">
              <w:rPr>
                <w:szCs w:val="20"/>
                <w:lang w:val="en-GB"/>
              </w:rPr>
              <w:t>45 dB</w:t>
            </w:r>
          </w:p>
        </w:tc>
        <w:tc>
          <w:tcPr>
            <w:tcW w:w="2256" w:type="dxa"/>
            <w:vAlign w:val="center"/>
          </w:tcPr>
          <w:p w14:paraId="1E27666B" w14:textId="4FEB6B37" w:rsidR="003859F5" w:rsidRPr="0056730B" w:rsidRDefault="00623392" w:rsidP="009325B9">
            <w:pPr>
              <w:jc w:val="center"/>
              <w:cnfStyle w:val="000000000000" w:firstRow="0" w:lastRow="0" w:firstColumn="0" w:lastColumn="0" w:oddVBand="0" w:evenVBand="0" w:oddHBand="0" w:evenHBand="0" w:firstRowFirstColumn="0" w:firstRowLastColumn="0" w:lastRowFirstColumn="0" w:lastRowLastColumn="0"/>
              <w:rPr>
                <w:szCs w:val="20"/>
                <w:lang w:val="en-GB"/>
              </w:rPr>
            </w:pPr>
            <m:oMathPara>
              <m:oMath>
                <m:r>
                  <w:rPr>
                    <w:rFonts w:ascii="Cambria Math" w:hAnsi="Cambria Math"/>
                    <w:szCs w:val="20"/>
                  </w:rPr>
                  <m:t>ACIR =42.5 dB</m:t>
                </m:r>
              </m:oMath>
            </m:oMathPara>
          </w:p>
        </w:tc>
        <w:tc>
          <w:tcPr>
            <w:tcW w:w="2088" w:type="dxa"/>
            <w:vAlign w:val="center"/>
          </w:tcPr>
          <w:p w14:paraId="3512DC54" w14:textId="61C30C70" w:rsidR="00D346D6" w:rsidRDefault="00004D73" w:rsidP="00D346D6">
            <w:pPr>
              <w:jc w:val="center"/>
              <w:cnfStyle w:val="000000000000" w:firstRow="0" w:lastRow="0" w:firstColumn="0" w:lastColumn="0" w:oddVBand="0" w:evenVBand="0" w:oddHBand="0" w:evenHBand="0" w:firstRowFirstColumn="0" w:firstRowLastColumn="0" w:lastRowFirstColumn="0" w:lastRowLastColumn="0"/>
              <w:rPr>
                <w:rFonts w:eastAsia="MS Mincho"/>
                <w:szCs w:val="20"/>
              </w:rPr>
            </w:pPr>
            <m:oMathPara>
              <m:oMath>
                <m:r>
                  <w:rPr>
                    <w:rFonts w:ascii="Cambria Math" w:hAnsi="Cambria Math"/>
                    <w:szCs w:val="20"/>
                  </w:rPr>
                  <m:t>ACIR =42.5 dB</m:t>
                </m:r>
              </m:oMath>
            </m:oMathPara>
          </w:p>
        </w:tc>
      </w:tr>
      <w:tr w:rsidR="003859F5" w:rsidRPr="0056730B" w14:paraId="0DF417C6" w14:textId="422AC13E" w:rsidTr="000F49CB">
        <w:trPr>
          <w:cnfStyle w:val="000000100000" w:firstRow="0" w:lastRow="0" w:firstColumn="0" w:lastColumn="0" w:oddVBand="0" w:evenVBand="0" w:oddHBand="1" w:evenHBand="0" w:firstRowFirstColumn="0" w:firstRowLastColumn="0" w:lastRowFirstColumn="0" w:lastRowLastColumn="0"/>
          <w:trHeight w:val="413"/>
          <w:jc w:val="center"/>
        </w:trPr>
        <w:tc>
          <w:tcPr>
            <w:cnfStyle w:val="001000000000" w:firstRow="0" w:lastRow="0" w:firstColumn="1" w:lastColumn="0" w:oddVBand="0" w:evenVBand="0" w:oddHBand="0" w:evenHBand="0" w:firstRowFirstColumn="0" w:firstRowLastColumn="0" w:lastRowFirstColumn="0" w:lastRowLastColumn="0"/>
            <w:tcW w:w="3026" w:type="dxa"/>
            <w:vAlign w:val="center"/>
          </w:tcPr>
          <w:p w14:paraId="168CE00C" w14:textId="0339F2C1" w:rsidR="003859F5" w:rsidRPr="0056730B" w:rsidRDefault="003859F5" w:rsidP="009325B9">
            <w:pPr>
              <w:jc w:val="center"/>
              <w:rPr>
                <w:szCs w:val="20"/>
                <w:lang w:val="en-GB"/>
              </w:rPr>
            </w:pPr>
            <w:r w:rsidRPr="0056730B">
              <w:rPr>
                <w:szCs w:val="20"/>
                <w:lang w:val="en-GB"/>
              </w:rPr>
              <w:t>Digital interference cancellation</w:t>
            </w:r>
            <w:r w:rsidR="00A27BB5">
              <w:rPr>
                <w:szCs w:val="20"/>
                <w:lang w:val="en-GB"/>
              </w:rPr>
              <w:t xml:space="preserve"> and BF</w:t>
            </w:r>
          </w:p>
        </w:tc>
        <w:tc>
          <w:tcPr>
            <w:tcW w:w="2206" w:type="dxa"/>
            <w:vAlign w:val="center"/>
          </w:tcPr>
          <w:p w14:paraId="357BFB56" w14:textId="5961F235" w:rsidR="003859F5" w:rsidRPr="0056730B" w:rsidRDefault="00F10085" w:rsidP="009325B9">
            <w:pPr>
              <w:jc w:val="center"/>
              <w:cnfStyle w:val="000000100000" w:firstRow="0" w:lastRow="0" w:firstColumn="0" w:lastColumn="0" w:oddVBand="0" w:evenVBand="0" w:oddHBand="1" w:evenHBand="0" w:firstRowFirstColumn="0" w:firstRowLastColumn="0" w:lastRowFirstColumn="0" w:lastRowLastColumn="0"/>
              <w:rPr>
                <w:szCs w:val="20"/>
                <w:lang w:val="en-GB"/>
              </w:rPr>
            </w:pPr>
            <w:r>
              <w:rPr>
                <w:szCs w:val="20"/>
                <w:lang w:val="en-GB"/>
              </w:rPr>
              <w:t>2</w:t>
            </w:r>
            <w:r w:rsidR="002E0ECC">
              <w:rPr>
                <w:szCs w:val="20"/>
                <w:lang w:val="en-GB"/>
              </w:rPr>
              <w:t>3</w:t>
            </w:r>
            <w:r w:rsidRPr="0056730B">
              <w:rPr>
                <w:szCs w:val="20"/>
                <w:lang w:val="en-GB"/>
              </w:rPr>
              <w:t xml:space="preserve"> </w:t>
            </w:r>
            <w:r w:rsidR="00205AA1" w:rsidRPr="0056730B">
              <w:rPr>
                <w:szCs w:val="20"/>
                <w:lang w:val="en-GB"/>
              </w:rPr>
              <w:t>dB</w:t>
            </w:r>
          </w:p>
        </w:tc>
        <w:tc>
          <w:tcPr>
            <w:tcW w:w="2256" w:type="dxa"/>
            <w:vAlign w:val="center"/>
          </w:tcPr>
          <w:p w14:paraId="7065D6F3" w14:textId="1033238D" w:rsidR="003859F5" w:rsidRPr="0056730B" w:rsidRDefault="00FC6A99" w:rsidP="009325B9">
            <w:pPr>
              <w:jc w:val="center"/>
              <w:cnfStyle w:val="000000100000" w:firstRow="0" w:lastRow="0" w:firstColumn="0" w:lastColumn="0" w:oddVBand="0" w:evenVBand="0" w:oddHBand="1" w:evenHBand="0" w:firstRowFirstColumn="0" w:firstRowLastColumn="0" w:lastRowFirstColumn="0" w:lastRowLastColumn="0"/>
              <w:rPr>
                <w:szCs w:val="20"/>
                <w:lang w:val="en-GB"/>
              </w:rPr>
            </w:pPr>
            <w:r w:rsidRPr="0056730B">
              <w:rPr>
                <w:szCs w:val="20"/>
                <w:lang w:val="en-GB"/>
              </w:rPr>
              <w:t>10</w:t>
            </w:r>
            <w:r w:rsidR="00205AA1" w:rsidRPr="0056730B">
              <w:rPr>
                <w:szCs w:val="20"/>
                <w:lang w:val="en-GB"/>
              </w:rPr>
              <w:t xml:space="preserve"> dB</w:t>
            </w:r>
            <w:r w:rsidR="00A27BB5">
              <w:rPr>
                <w:szCs w:val="20"/>
                <w:lang w:val="en-GB"/>
              </w:rPr>
              <w:t xml:space="preserve"> (digital)</w:t>
            </w:r>
          </w:p>
        </w:tc>
        <w:tc>
          <w:tcPr>
            <w:tcW w:w="2088" w:type="dxa"/>
            <w:vAlign w:val="center"/>
          </w:tcPr>
          <w:p w14:paraId="250CF35B" w14:textId="12C113F6" w:rsidR="00D346D6" w:rsidRPr="0056730B" w:rsidRDefault="00D346D6" w:rsidP="00D346D6">
            <w:pPr>
              <w:jc w:val="center"/>
              <w:cnfStyle w:val="000000100000" w:firstRow="0" w:lastRow="0" w:firstColumn="0" w:lastColumn="0" w:oddVBand="0" w:evenVBand="0" w:oddHBand="1" w:evenHBand="0" w:firstRowFirstColumn="0" w:firstRowLastColumn="0" w:lastRowFirstColumn="0" w:lastRowLastColumn="0"/>
              <w:rPr>
                <w:szCs w:val="20"/>
                <w:lang w:val="en-GB"/>
              </w:rPr>
            </w:pPr>
            <w:r w:rsidRPr="0056730B">
              <w:rPr>
                <w:szCs w:val="20"/>
                <w:lang w:val="en-GB"/>
              </w:rPr>
              <w:t>10 dB</w:t>
            </w:r>
            <w:r>
              <w:rPr>
                <w:szCs w:val="20"/>
                <w:lang w:val="en-GB"/>
              </w:rPr>
              <w:t xml:space="preserve"> (digital)</w:t>
            </w:r>
          </w:p>
        </w:tc>
      </w:tr>
      <w:tr w:rsidR="003859F5" w:rsidRPr="0056730B" w14:paraId="4FB73CD4" w14:textId="4CE5FA4E" w:rsidTr="000F49CB">
        <w:trPr>
          <w:trHeight w:val="809"/>
          <w:jc w:val="center"/>
        </w:trPr>
        <w:tc>
          <w:tcPr>
            <w:cnfStyle w:val="001000000000" w:firstRow="0" w:lastRow="0" w:firstColumn="1" w:lastColumn="0" w:oddVBand="0" w:evenVBand="0" w:oddHBand="0" w:evenHBand="0" w:firstRowFirstColumn="0" w:firstRowLastColumn="0" w:lastRowFirstColumn="0" w:lastRowLastColumn="0"/>
            <w:tcW w:w="3026" w:type="dxa"/>
            <w:vAlign w:val="center"/>
          </w:tcPr>
          <w:p w14:paraId="6840C531" w14:textId="157D0476" w:rsidR="003859F5" w:rsidRPr="0056730B" w:rsidRDefault="0088090F" w:rsidP="009325B9">
            <w:pPr>
              <w:jc w:val="center"/>
              <w:rPr>
                <w:szCs w:val="20"/>
                <w:lang w:val="en-GB"/>
              </w:rPr>
            </w:pPr>
            <w:r w:rsidRPr="0056730B">
              <w:rPr>
                <w:szCs w:val="20"/>
                <w:lang w:val="en-GB"/>
              </w:rPr>
              <w:t>Total capability</w:t>
            </w:r>
          </w:p>
        </w:tc>
        <w:tc>
          <w:tcPr>
            <w:tcW w:w="2206" w:type="dxa"/>
            <w:vAlign w:val="center"/>
          </w:tcPr>
          <w:p w14:paraId="17D9E6D5" w14:textId="146DBE97" w:rsidR="003859F5" w:rsidRPr="0056730B" w:rsidRDefault="00CC48E0" w:rsidP="009325B9">
            <w:pPr>
              <w:jc w:val="center"/>
              <w:cnfStyle w:val="000000000000" w:firstRow="0" w:lastRow="0" w:firstColumn="0" w:lastColumn="0" w:oddVBand="0" w:evenVBand="0" w:oddHBand="0" w:evenHBand="0" w:firstRowFirstColumn="0" w:firstRowLastColumn="0" w:lastRowFirstColumn="0" w:lastRowLastColumn="0"/>
              <w:rPr>
                <w:szCs w:val="20"/>
                <w:lang w:val="en-GB"/>
              </w:rPr>
            </w:pPr>
            <m:oMathPara>
              <m:oMath>
                <m:sSubSup>
                  <m:sSubSupPr>
                    <m:ctrlPr>
                      <w:rPr>
                        <w:rFonts w:ascii="Cambria Math" w:eastAsiaTheme="minorHAnsi" w:hAnsi="Cambria Math" w:cstheme="minorBidi"/>
                        <w:i/>
                        <w:iCs/>
                        <w:sz w:val="18"/>
                        <w:szCs w:val="18"/>
                      </w:rPr>
                    </m:ctrlPr>
                  </m:sSubSupPr>
                  <m:e>
                    <m:r>
                      <m:rPr>
                        <m:sty m:val="p"/>
                      </m:rPr>
                      <w:rPr>
                        <w:rFonts w:ascii="Cambria Math" w:hAnsi="Cambria Math"/>
                        <w:szCs w:val="20"/>
                      </w:rPr>
                      <m:t>α</m:t>
                    </m:r>
                  </m:e>
                  <m:sub>
                    <m:r>
                      <m:rPr>
                        <m:sty m:val="p"/>
                      </m:rPr>
                      <w:rPr>
                        <w:rFonts w:ascii="Cambria Math" w:hAnsi="Cambria Math"/>
                        <w:szCs w:val="20"/>
                      </w:rPr>
                      <m:t>SI</m:t>
                    </m:r>
                  </m:sub>
                  <m:sup/>
                </m:sSubSup>
                <m:r>
                  <w:rPr>
                    <w:rFonts w:ascii="Cambria Math" w:eastAsiaTheme="minorHAnsi" w:hAnsi="Cambria Math" w:cstheme="minorBidi"/>
                    <w:sz w:val="18"/>
                    <w:szCs w:val="18"/>
                  </w:rPr>
                  <m:t>=153 dB</m:t>
                </m:r>
              </m:oMath>
            </m:oMathPara>
          </w:p>
        </w:tc>
        <w:tc>
          <w:tcPr>
            <w:tcW w:w="2256" w:type="dxa"/>
            <w:vAlign w:val="center"/>
          </w:tcPr>
          <w:p w14:paraId="1D7940CA" w14:textId="42A833AA" w:rsidR="006C3D57" w:rsidRPr="006C3D57" w:rsidRDefault="00CC48E0" w:rsidP="006C3D57">
            <w:pPr>
              <w:jc w:val="center"/>
              <w:cnfStyle w:val="000000000000" w:firstRow="0" w:lastRow="0" w:firstColumn="0" w:lastColumn="0" w:oddVBand="0" w:evenVBand="0" w:oddHBand="0" w:evenHBand="0" w:firstRowFirstColumn="0" w:firstRowLastColumn="0" w:lastRowFirstColumn="0" w:lastRowLastColumn="0"/>
              <w:rPr>
                <w:sz w:val="18"/>
                <w:szCs w:val="18"/>
              </w:rPr>
            </w:pPr>
            <m:oMath>
              <m:sSubSup>
                <m:sSubSupPr>
                  <m:ctrlPr>
                    <w:rPr>
                      <w:rFonts w:ascii="Cambria Math" w:hAnsi="Cambria Math"/>
                      <w:i/>
                      <w:iCs/>
                      <w:sz w:val="18"/>
                      <w:szCs w:val="18"/>
                    </w:rPr>
                  </m:ctrlPr>
                </m:sSubSupPr>
                <m:e>
                  <m:r>
                    <m:rPr>
                      <m:sty m:val="p"/>
                    </m:rPr>
                    <w:rPr>
                      <w:rFonts w:ascii="Cambria Math" w:hAnsi="Cambria Math"/>
                      <w:sz w:val="18"/>
                      <w:szCs w:val="18"/>
                    </w:rPr>
                    <m:t>α</m:t>
                  </m:r>
                </m:e>
                <m:sub>
                  <m:r>
                    <m:rPr>
                      <m:sty m:val="p"/>
                    </m:rPr>
                    <w:rPr>
                      <w:rFonts w:ascii="Cambria Math" w:hAnsi="Cambria Math"/>
                      <w:sz w:val="18"/>
                      <w:szCs w:val="18"/>
                    </w:rPr>
                    <m:t>co</m:t>
                  </m:r>
                  <m:r>
                    <w:rPr>
                      <w:rFonts w:ascii="Cambria Math" w:hAnsi="Cambria Math"/>
                      <w:sz w:val="18"/>
                      <w:szCs w:val="18"/>
                    </w:rPr>
                    <m:t>-</m:t>
                  </m:r>
                  <m:r>
                    <m:rPr>
                      <m:sty m:val="p"/>
                    </m:rPr>
                    <w:rPr>
                      <w:rFonts w:ascii="Cambria Math" w:hAnsi="Cambria Math"/>
                      <w:sz w:val="18"/>
                      <w:szCs w:val="18"/>
                    </w:rPr>
                    <m:t>site</m:t>
                  </m:r>
                </m:sub>
                <m:sup/>
              </m:sSubSup>
              <m:r>
                <w:rPr>
                  <w:rFonts w:ascii="Cambria Math" w:hAnsi="Cambria Math"/>
                  <w:sz w:val="18"/>
                  <w:szCs w:val="18"/>
                </w:rPr>
                <m:t>=</m:t>
              </m:r>
            </m:oMath>
            <w:r w:rsidR="00205AA1" w:rsidRPr="0056730B">
              <w:rPr>
                <w:iCs/>
                <w:sz w:val="18"/>
                <w:szCs w:val="18"/>
              </w:rPr>
              <w:t xml:space="preserve"> </w:t>
            </w:r>
            <w:r w:rsidR="006B5277" w:rsidRPr="0056730B">
              <w:rPr>
                <w:iCs/>
                <w:sz w:val="18"/>
                <w:szCs w:val="18"/>
              </w:rPr>
              <w:t>14</w:t>
            </w:r>
            <w:r w:rsidR="001431B5">
              <w:rPr>
                <w:iCs/>
                <w:sz w:val="18"/>
                <w:szCs w:val="18"/>
              </w:rPr>
              <w:t>5</w:t>
            </w:r>
            <w:r w:rsidR="006B5277" w:rsidRPr="0056730B">
              <w:rPr>
                <w:iCs/>
                <w:sz w:val="18"/>
                <w:szCs w:val="18"/>
              </w:rPr>
              <w:t>.5 dB</w:t>
            </w:r>
          </w:p>
        </w:tc>
        <w:tc>
          <w:tcPr>
            <w:tcW w:w="2088" w:type="dxa"/>
            <w:vAlign w:val="center"/>
          </w:tcPr>
          <w:p w14:paraId="27CFA8DD" w14:textId="61E05F3C" w:rsidR="00CB3C2D" w:rsidRDefault="00CC48E0" w:rsidP="00D346D6">
            <w:pPr>
              <w:jc w:val="center"/>
              <w:cnfStyle w:val="000000000000" w:firstRow="0" w:lastRow="0" w:firstColumn="0" w:lastColumn="0" w:oddVBand="0" w:evenVBand="0" w:oddHBand="0" w:evenHBand="0" w:firstRowFirstColumn="0" w:firstRowLastColumn="0" w:lastRowFirstColumn="0" w:lastRowLastColumn="0"/>
              <w:rPr>
                <w:iCs/>
                <w:sz w:val="18"/>
                <w:szCs w:val="18"/>
              </w:rPr>
            </w:pPr>
            <m:oMath>
              <m:sSubSup>
                <m:sSubSupPr>
                  <m:ctrlPr>
                    <w:rPr>
                      <w:rFonts w:ascii="Cambria Math" w:hAnsi="Cambria Math"/>
                      <w:i/>
                      <w:iCs/>
                      <w:sz w:val="18"/>
                      <w:szCs w:val="18"/>
                    </w:rPr>
                  </m:ctrlPr>
                </m:sSubSupPr>
                <m:e>
                  <m:r>
                    <m:rPr>
                      <m:sty m:val="p"/>
                    </m:rPr>
                    <w:rPr>
                      <w:rFonts w:ascii="Cambria Math" w:hAnsi="Cambria Math"/>
                      <w:sz w:val="18"/>
                      <w:szCs w:val="18"/>
                    </w:rPr>
                    <m:t>α</m:t>
                  </m:r>
                </m:e>
                <m:sub>
                  <m:r>
                    <m:rPr>
                      <m:sty m:val="p"/>
                    </m:rPr>
                    <w:rPr>
                      <w:rFonts w:ascii="Cambria Math" w:hAnsi="Cambria Math"/>
                      <w:sz w:val="18"/>
                      <w:szCs w:val="18"/>
                    </w:rPr>
                    <m:t>co</m:t>
                  </m:r>
                  <m:r>
                    <w:rPr>
                      <w:rFonts w:ascii="Cambria Math" w:hAnsi="Cambria Math"/>
                      <w:sz w:val="18"/>
                      <w:szCs w:val="18"/>
                    </w:rPr>
                    <m:t>-</m:t>
                  </m:r>
                  <m:r>
                    <m:rPr>
                      <m:sty m:val="p"/>
                    </m:rPr>
                    <w:rPr>
                      <w:rFonts w:ascii="Cambria Math" w:hAnsi="Cambria Math"/>
                      <w:sz w:val="18"/>
                      <w:szCs w:val="18"/>
                    </w:rPr>
                    <m:t>site</m:t>
                  </m:r>
                </m:sub>
                <m:sup/>
              </m:sSubSup>
              <m:r>
                <w:rPr>
                  <w:rFonts w:ascii="Cambria Math" w:hAnsi="Cambria Math"/>
                  <w:sz w:val="18"/>
                  <w:szCs w:val="18"/>
                </w:rPr>
                <m:t>=</m:t>
              </m:r>
            </m:oMath>
            <w:r w:rsidR="00D346D6" w:rsidRPr="0056730B">
              <w:rPr>
                <w:iCs/>
                <w:sz w:val="18"/>
                <w:szCs w:val="18"/>
              </w:rPr>
              <w:t xml:space="preserve"> 1</w:t>
            </w:r>
            <w:r w:rsidR="00004D73">
              <w:rPr>
                <w:iCs/>
                <w:sz w:val="18"/>
                <w:szCs w:val="18"/>
              </w:rPr>
              <w:t>27</w:t>
            </w:r>
            <w:r w:rsidR="00D346D6" w:rsidRPr="0056730B">
              <w:rPr>
                <w:iCs/>
                <w:sz w:val="18"/>
                <w:szCs w:val="18"/>
              </w:rPr>
              <w:t>.5 dB</w:t>
            </w:r>
          </w:p>
        </w:tc>
      </w:tr>
    </w:tbl>
    <w:p w14:paraId="18ED281B" w14:textId="77777777" w:rsidR="00F43CE4" w:rsidRPr="0056730B" w:rsidRDefault="00F43CE4" w:rsidP="00444DA0">
      <w:pPr>
        <w:jc w:val="both"/>
        <w:rPr>
          <w:szCs w:val="20"/>
          <w:lang w:val="en-GB"/>
        </w:rPr>
      </w:pPr>
    </w:p>
    <w:p w14:paraId="27652D9E" w14:textId="199471EB" w:rsidR="00201A45" w:rsidRPr="0056730B" w:rsidRDefault="00201A45" w:rsidP="00444DA0">
      <w:pPr>
        <w:jc w:val="both"/>
        <w:rPr>
          <w:szCs w:val="20"/>
          <w:lang w:val="en-GB"/>
        </w:rPr>
      </w:pPr>
      <w:r w:rsidRPr="0056730B">
        <w:rPr>
          <w:szCs w:val="20"/>
          <w:lang w:val="en-GB"/>
        </w:rPr>
        <w:lastRenderedPageBreak/>
        <w:t xml:space="preserve">We </w:t>
      </w:r>
      <w:r w:rsidR="005D548C" w:rsidRPr="0056730B">
        <w:rPr>
          <w:szCs w:val="20"/>
          <w:lang w:val="en-GB"/>
        </w:rPr>
        <w:t>analyse</w:t>
      </w:r>
      <w:r w:rsidRPr="0056730B">
        <w:rPr>
          <w:szCs w:val="20"/>
          <w:lang w:val="en-GB"/>
        </w:rPr>
        <w:t xml:space="preserve"> the results based on </w:t>
      </w:r>
      <w:r w:rsidR="003152FC">
        <w:rPr>
          <w:szCs w:val="20"/>
          <w:lang w:val="en-GB"/>
        </w:rPr>
        <w:t>two</w:t>
      </w:r>
      <w:r w:rsidRPr="0056730B">
        <w:rPr>
          <w:szCs w:val="20"/>
          <w:lang w:val="en-GB"/>
        </w:rPr>
        <w:t xml:space="preserve"> FTP packet size</w:t>
      </w:r>
      <w:r w:rsidR="003152FC">
        <w:rPr>
          <w:szCs w:val="20"/>
          <w:lang w:val="en-GB"/>
        </w:rPr>
        <w:t>s</w:t>
      </w:r>
      <w:r w:rsidR="005D548C" w:rsidRPr="0056730B">
        <w:rPr>
          <w:szCs w:val="20"/>
          <w:lang w:val="en-GB"/>
        </w:rPr>
        <w:t xml:space="preserve">. The small packet size is 4Kbytes for DL and 1Kbyte for UL and large packet size is </w:t>
      </w:r>
      <w:r w:rsidR="005D548C" w:rsidRPr="00640483">
        <w:rPr>
          <w:szCs w:val="20"/>
          <w:lang w:val="en-GB"/>
        </w:rPr>
        <w:t>0.5Mbyte for DL and 0.125 Mbytes for UL.</w:t>
      </w:r>
      <w:r w:rsidR="0079365F" w:rsidRPr="00640483">
        <w:rPr>
          <w:szCs w:val="20"/>
          <w:lang w:val="en-GB"/>
        </w:rPr>
        <w:t xml:space="preserve">  </w:t>
      </w:r>
      <w:r w:rsidR="00C50BA5">
        <w:rPr>
          <w:szCs w:val="20"/>
          <w:lang w:val="en-GB"/>
        </w:rPr>
        <w:t xml:space="preserve">In this evaluation we consider two SBFD slot structure, Alt 2 (XXXXU) and Alt 4 (XXXX). For each </w:t>
      </w:r>
      <w:r w:rsidR="00B86E3E">
        <w:rPr>
          <w:szCs w:val="20"/>
          <w:lang w:val="en-GB"/>
        </w:rPr>
        <w:t>scenario, w</w:t>
      </w:r>
      <w:r w:rsidR="0079365F" w:rsidRPr="00640483">
        <w:rPr>
          <w:szCs w:val="20"/>
          <w:lang w:val="en-GB"/>
        </w:rPr>
        <w:t xml:space="preserve">e fist show the CDF plots of the median UL and DL UPT then </w:t>
      </w:r>
      <w:r w:rsidR="009B17D1" w:rsidRPr="00640483">
        <w:rPr>
          <w:szCs w:val="20"/>
          <w:lang w:val="en-GB"/>
        </w:rPr>
        <w:t xml:space="preserve">show the average UPT for the 5%, 50% and 95%. </w:t>
      </w:r>
      <w:r w:rsidR="001A0DB1">
        <w:rPr>
          <w:szCs w:val="20"/>
          <w:lang w:val="en-GB"/>
        </w:rPr>
        <w:t xml:space="preserve">In this evaluation, no </w:t>
      </w:r>
      <w:r w:rsidR="004D154E">
        <w:rPr>
          <w:szCs w:val="20"/>
          <w:lang w:val="en-GB"/>
        </w:rPr>
        <w:t>techniques,</w:t>
      </w:r>
      <w:r w:rsidR="00AF3F2B">
        <w:rPr>
          <w:szCs w:val="20"/>
          <w:lang w:val="en-GB"/>
        </w:rPr>
        <w:t xml:space="preserve"> or schemes for </w:t>
      </w:r>
      <w:r w:rsidR="00B83EAF">
        <w:rPr>
          <w:szCs w:val="20"/>
          <w:lang w:val="en-GB"/>
        </w:rPr>
        <w:t>inter-</w:t>
      </w:r>
      <w:proofErr w:type="spellStart"/>
      <w:r w:rsidR="00B83EAF">
        <w:rPr>
          <w:szCs w:val="20"/>
          <w:lang w:val="en-GB"/>
        </w:rPr>
        <w:t>gNB</w:t>
      </w:r>
      <w:proofErr w:type="spellEnd"/>
      <w:r w:rsidR="00B83EAF">
        <w:rPr>
          <w:szCs w:val="20"/>
          <w:lang w:val="en-GB"/>
        </w:rPr>
        <w:t xml:space="preserve"> or inter-UE</w:t>
      </w:r>
      <w:r w:rsidR="00AF3F2B">
        <w:rPr>
          <w:szCs w:val="20"/>
          <w:lang w:val="en-GB"/>
        </w:rPr>
        <w:t xml:space="preserve"> CLI mitigatio</w:t>
      </w:r>
      <w:r w:rsidR="00B83EAF">
        <w:rPr>
          <w:szCs w:val="20"/>
          <w:lang w:val="en-GB"/>
        </w:rPr>
        <w:t>n are adopted</w:t>
      </w:r>
      <w:r w:rsidR="004D154E">
        <w:rPr>
          <w:szCs w:val="20"/>
          <w:lang w:val="en-GB"/>
        </w:rPr>
        <w:t>.</w:t>
      </w:r>
      <w:r w:rsidR="00B83EAF">
        <w:rPr>
          <w:szCs w:val="20"/>
          <w:lang w:val="en-GB"/>
        </w:rPr>
        <w:t xml:space="preserve"> </w:t>
      </w:r>
    </w:p>
    <w:p w14:paraId="7C38FCF9" w14:textId="77777777" w:rsidR="00573613" w:rsidRDefault="00573613" w:rsidP="00444DA0">
      <w:pPr>
        <w:jc w:val="both"/>
        <w:rPr>
          <w:szCs w:val="20"/>
          <w:lang w:val="en-GB"/>
        </w:rPr>
      </w:pPr>
    </w:p>
    <w:p w14:paraId="1CCDEB4C" w14:textId="5CDFAAC2" w:rsidR="00573613" w:rsidRPr="0056730B" w:rsidRDefault="00E20C55" w:rsidP="00F961EC">
      <w:pPr>
        <w:pStyle w:val="Heading4"/>
      </w:pPr>
      <w:r>
        <w:t xml:space="preserve">Evaluation analysis </w:t>
      </w:r>
    </w:p>
    <w:p w14:paraId="5AB3011A" w14:textId="45A9FE17" w:rsidR="00483003" w:rsidRPr="00E522DB" w:rsidRDefault="00E6696A" w:rsidP="00F961EC">
      <w:pPr>
        <w:pStyle w:val="Heading5"/>
      </w:pPr>
      <w:r w:rsidRPr="00E522DB">
        <w:t>Small Packet size</w:t>
      </w:r>
    </w:p>
    <w:p w14:paraId="4F034CDD" w14:textId="09E71561" w:rsidR="00B8658F" w:rsidRPr="00B97596" w:rsidRDefault="00255CB0" w:rsidP="00C11C5E">
      <w:pPr>
        <w:jc w:val="both"/>
        <w:rPr>
          <w:lang w:val="en-GB"/>
        </w:rPr>
      </w:pPr>
      <w:r w:rsidRPr="0056730B">
        <w:rPr>
          <w:szCs w:val="20"/>
        </w:rPr>
        <w:t>In this section</w:t>
      </w:r>
      <w:r w:rsidR="007E3023" w:rsidRPr="0056730B">
        <w:rPr>
          <w:szCs w:val="20"/>
        </w:rPr>
        <w:t>,</w:t>
      </w:r>
      <w:r w:rsidRPr="0056730B">
        <w:rPr>
          <w:szCs w:val="20"/>
        </w:rPr>
        <w:t xml:space="preserve"> we capture</w:t>
      </w:r>
      <w:r w:rsidR="008F612D" w:rsidRPr="0056730B">
        <w:rPr>
          <w:szCs w:val="20"/>
        </w:rPr>
        <w:t xml:space="preserve"> the downlink </w:t>
      </w:r>
      <w:r w:rsidR="004A1044" w:rsidRPr="0056730B">
        <w:rPr>
          <w:szCs w:val="20"/>
        </w:rPr>
        <w:t xml:space="preserve">and uplink </w:t>
      </w:r>
      <w:r w:rsidR="005F33E8" w:rsidRPr="0056730B">
        <w:rPr>
          <w:szCs w:val="20"/>
        </w:rPr>
        <w:t xml:space="preserve">UPT </w:t>
      </w:r>
      <w:r w:rsidR="00F0103C" w:rsidRPr="0056730B">
        <w:rPr>
          <w:szCs w:val="20"/>
        </w:rPr>
        <w:t xml:space="preserve">and </w:t>
      </w:r>
      <w:r w:rsidR="007E3023" w:rsidRPr="0056730B">
        <w:rPr>
          <w:szCs w:val="20"/>
        </w:rPr>
        <w:t>transfer</w:t>
      </w:r>
      <w:r w:rsidR="00F0103C" w:rsidRPr="0056730B">
        <w:rPr>
          <w:szCs w:val="20"/>
        </w:rPr>
        <w:t xml:space="preserve"> time </w:t>
      </w:r>
      <w:r w:rsidR="005F33E8" w:rsidRPr="0056730B">
        <w:rPr>
          <w:szCs w:val="20"/>
        </w:rPr>
        <w:t xml:space="preserve">for the low, </w:t>
      </w:r>
      <w:r w:rsidR="002A1389" w:rsidRPr="0056730B">
        <w:rPr>
          <w:szCs w:val="20"/>
        </w:rPr>
        <w:t>medium,</w:t>
      </w:r>
      <w:r w:rsidR="005F33E8" w:rsidRPr="0056730B">
        <w:rPr>
          <w:szCs w:val="20"/>
        </w:rPr>
        <w:t xml:space="preserve"> and high load scenarios</w:t>
      </w:r>
      <w:r w:rsidR="00306574" w:rsidRPr="0056730B">
        <w:rPr>
          <w:szCs w:val="20"/>
        </w:rPr>
        <w:t xml:space="preserve"> </w:t>
      </w:r>
      <w:r w:rsidR="00F0103C" w:rsidRPr="0056730B">
        <w:rPr>
          <w:szCs w:val="20"/>
        </w:rPr>
        <w:t>under</w:t>
      </w:r>
      <w:r w:rsidR="00306574" w:rsidRPr="0056730B">
        <w:rPr>
          <w:szCs w:val="20"/>
        </w:rPr>
        <w:t xml:space="preserve"> small packet </w:t>
      </w:r>
      <w:r w:rsidR="007632A2" w:rsidRPr="0056730B">
        <w:rPr>
          <w:szCs w:val="20"/>
        </w:rPr>
        <w:t>size</w:t>
      </w:r>
      <w:r w:rsidR="005F33E8" w:rsidRPr="0056730B">
        <w:rPr>
          <w:szCs w:val="20"/>
        </w:rPr>
        <w:t xml:space="preserve">. In each figure, </w:t>
      </w:r>
      <w:r w:rsidR="00011A19" w:rsidRPr="0056730B">
        <w:rPr>
          <w:szCs w:val="20"/>
        </w:rPr>
        <w:t>the following options are compared</w:t>
      </w:r>
      <w:r w:rsidR="007E3023" w:rsidRPr="0056730B">
        <w:rPr>
          <w:szCs w:val="20"/>
        </w:rPr>
        <w:t>:</w:t>
      </w:r>
      <w:r w:rsidR="00011A19" w:rsidRPr="0056730B">
        <w:rPr>
          <w:szCs w:val="20"/>
        </w:rPr>
        <w:t xml:space="preserve"> </w:t>
      </w:r>
      <w:r w:rsidR="00054E72" w:rsidRPr="0056730B">
        <w:rPr>
          <w:szCs w:val="20"/>
        </w:rPr>
        <w:t>(</w:t>
      </w:r>
      <w:proofErr w:type="spellStart"/>
      <w:r w:rsidR="00054E72" w:rsidRPr="0056730B">
        <w:rPr>
          <w:szCs w:val="20"/>
        </w:rPr>
        <w:t>i</w:t>
      </w:r>
      <w:proofErr w:type="spellEnd"/>
      <w:r w:rsidR="00054E72" w:rsidRPr="0056730B">
        <w:rPr>
          <w:szCs w:val="20"/>
        </w:rPr>
        <w:t>)</w:t>
      </w:r>
      <w:r w:rsidR="00011A19" w:rsidRPr="0056730B">
        <w:rPr>
          <w:szCs w:val="20"/>
        </w:rPr>
        <w:t xml:space="preserve"> TDD</w:t>
      </w:r>
      <w:r w:rsidR="009567AB" w:rsidRPr="0056730B">
        <w:rPr>
          <w:szCs w:val="20"/>
        </w:rPr>
        <w:t>,</w:t>
      </w:r>
      <w:r w:rsidR="00B14908" w:rsidRPr="0056730B">
        <w:rPr>
          <w:szCs w:val="20"/>
        </w:rPr>
        <w:t xml:space="preserve"> </w:t>
      </w:r>
      <w:r w:rsidR="00054E72" w:rsidRPr="0056730B">
        <w:rPr>
          <w:szCs w:val="20"/>
        </w:rPr>
        <w:t>(ii) SBFD with cross</w:t>
      </w:r>
      <w:r w:rsidR="007E3023" w:rsidRPr="0056730B">
        <w:rPr>
          <w:szCs w:val="20"/>
        </w:rPr>
        <w:t>-</w:t>
      </w:r>
      <w:r w:rsidR="00054E72" w:rsidRPr="0056730B">
        <w:rPr>
          <w:szCs w:val="20"/>
        </w:rPr>
        <w:t xml:space="preserve">link interference </w:t>
      </w:r>
      <w:r w:rsidR="0019146D" w:rsidRPr="0056730B">
        <w:rPr>
          <w:szCs w:val="20"/>
        </w:rPr>
        <w:t>for Alt</w:t>
      </w:r>
      <w:r w:rsidR="007C1445" w:rsidRPr="0056730B">
        <w:rPr>
          <w:szCs w:val="20"/>
        </w:rPr>
        <w:t xml:space="preserve"> 4 (XXXXX)</w:t>
      </w:r>
      <w:r w:rsidR="00F25968">
        <w:rPr>
          <w:szCs w:val="20"/>
        </w:rPr>
        <w:t xml:space="preserve"> </w:t>
      </w:r>
      <w:r w:rsidR="000321B5">
        <w:rPr>
          <w:szCs w:val="20"/>
        </w:rPr>
        <w:t>w</w:t>
      </w:r>
      <w:r w:rsidR="00F25968">
        <w:rPr>
          <w:szCs w:val="20"/>
        </w:rPr>
        <w:t xml:space="preserve">ith </w:t>
      </w:r>
      <w:r w:rsidR="000321B5">
        <w:rPr>
          <w:szCs w:val="20"/>
        </w:rPr>
        <w:t>co-site inter-sector</w:t>
      </w:r>
      <w:r w:rsidR="00F25968">
        <w:rPr>
          <w:szCs w:val="20"/>
        </w:rPr>
        <w:t xml:space="preserve"> spatial Isolation </w:t>
      </w:r>
      <w:r w:rsidR="001E60C6">
        <w:rPr>
          <w:szCs w:val="20"/>
        </w:rPr>
        <w:t>75 dB</w:t>
      </w:r>
      <w:r w:rsidR="009567AB" w:rsidRPr="0056730B">
        <w:rPr>
          <w:szCs w:val="20"/>
        </w:rPr>
        <w:t>,</w:t>
      </w:r>
      <w:r w:rsidR="007C1445" w:rsidRPr="0056730B">
        <w:rPr>
          <w:szCs w:val="20"/>
        </w:rPr>
        <w:t xml:space="preserve"> </w:t>
      </w:r>
      <w:r w:rsidR="004866F1" w:rsidRPr="0056730B">
        <w:rPr>
          <w:szCs w:val="20"/>
        </w:rPr>
        <w:t xml:space="preserve">(iii) SBFD </w:t>
      </w:r>
      <w:r w:rsidR="000B0D98" w:rsidRPr="0056730B">
        <w:rPr>
          <w:szCs w:val="20"/>
        </w:rPr>
        <w:t>with</w:t>
      </w:r>
      <w:r w:rsidR="004866F1" w:rsidRPr="0056730B">
        <w:rPr>
          <w:szCs w:val="20"/>
        </w:rPr>
        <w:t xml:space="preserve"> cross</w:t>
      </w:r>
      <w:r w:rsidR="007E3023" w:rsidRPr="0056730B">
        <w:rPr>
          <w:szCs w:val="20"/>
        </w:rPr>
        <w:t>-</w:t>
      </w:r>
      <w:r w:rsidR="004866F1" w:rsidRPr="0056730B">
        <w:rPr>
          <w:szCs w:val="20"/>
        </w:rPr>
        <w:t xml:space="preserve">link interference for Alt </w:t>
      </w:r>
      <w:r w:rsidR="007939B0" w:rsidRPr="0056730B">
        <w:rPr>
          <w:szCs w:val="20"/>
        </w:rPr>
        <w:t>2</w:t>
      </w:r>
      <w:r w:rsidR="000B0D98" w:rsidRPr="0056730B">
        <w:rPr>
          <w:szCs w:val="20"/>
        </w:rPr>
        <w:t xml:space="preserve"> (XXXX</w:t>
      </w:r>
      <w:r w:rsidR="007939B0" w:rsidRPr="0056730B">
        <w:rPr>
          <w:szCs w:val="20"/>
        </w:rPr>
        <w:t>U</w:t>
      </w:r>
      <w:r w:rsidR="000B0D98" w:rsidRPr="0056730B">
        <w:rPr>
          <w:szCs w:val="20"/>
        </w:rPr>
        <w:t>)</w:t>
      </w:r>
      <w:r w:rsidR="0029111A">
        <w:rPr>
          <w:szCs w:val="20"/>
        </w:rPr>
        <w:t xml:space="preserve"> </w:t>
      </w:r>
      <w:r w:rsidR="000321B5">
        <w:rPr>
          <w:szCs w:val="20"/>
        </w:rPr>
        <w:t>w</w:t>
      </w:r>
      <w:r w:rsidR="0029111A">
        <w:rPr>
          <w:szCs w:val="20"/>
        </w:rPr>
        <w:t xml:space="preserve">ith </w:t>
      </w:r>
      <w:r w:rsidR="000321B5">
        <w:rPr>
          <w:szCs w:val="20"/>
        </w:rPr>
        <w:t>co-site i</w:t>
      </w:r>
      <w:r w:rsidR="00F7771C">
        <w:rPr>
          <w:szCs w:val="20"/>
        </w:rPr>
        <w:t>n</w:t>
      </w:r>
      <w:r w:rsidR="000321B5">
        <w:rPr>
          <w:szCs w:val="20"/>
        </w:rPr>
        <w:t>ter-sector</w:t>
      </w:r>
      <w:r w:rsidR="0029111A">
        <w:rPr>
          <w:szCs w:val="20"/>
        </w:rPr>
        <w:t xml:space="preserve"> spatial Isolation 75 dB</w:t>
      </w:r>
      <w:r w:rsidR="009567AB" w:rsidRPr="0056730B">
        <w:rPr>
          <w:szCs w:val="20"/>
        </w:rPr>
        <w:t>,</w:t>
      </w:r>
      <w:r w:rsidR="00B14908" w:rsidRPr="0056730B">
        <w:rPr>
          <w:szCs w:val="20"/>
        </w:rPr>
        <w:t xml:space="preserve"> </w:t>
      </w:r>
      <w:r w:rsidR="00B5364F" w:rsidRPr="0056730B">
        <w:rPr>
          <w:szCs w:val="20"/>
        </w:rPr>
        <w:t>(iv)</w:t>
      </w:r>
      <w:r w:rsidR="000B0D98" w:rsidRPr="0056730B">
        <w:rPr>
          <w:szCs w:val="20"/>
        </w:rPr>
        <w:t xml:space="preserve"> SBFD with cross</w:t>
      </w:r>
      <w:r w:rsidR="007E3023" w:rsidRPr="0056730B">
        <w:rPr>
          <w:szCs w:val="20"/>
        </w:rPr>
        <w:t>-</w:t>
      </w:r>
      <w:r w:rsidR="000B0D98" w:rsidRPr="0056730B">
        <w:rPr>
          <w:szCs w:val="20"/>
        </w:rPr>
        <w:t xml:space="preserve">link interference for Alt </w:t>
      </w:r>
      <w:r w:rsidR="00210FB3">
        <w:rPr>
          <w:szCs w:val="20"/>
        </w:rPr>
        <w:t>4</w:t>
      </w:r>
      <w:r w:rsidR="00210FB3" w:rsidRPr="0056730B">
        <w:rPr>
          <w:szCs w:val="20"/>
        </w:rPr>
        <w:t xml:space="preserve"> (XXXX</w:t>
      </w:r>
      <w:r w:rsidR="00210FB3">
        <w:rPr>
          <w:szCs w:val="20"/>
        </w:rPr>
        <w:t>X</w:t>
      </w:r>
      <w:r w:rsidR="00210FB3" w:rsidRPr="0056730B">
        <w:rPr>
          <w:szCs w:val="20"/>
        </w:rPr>
        <w:t>)</w:t>
      </w:r>
      <w:r w:rsidR="00210FB3">
        <w:rPr>
          <w:szCs w:val="20"/>
        </w:rPr>
        <w:t xml:space="preserve"> </w:t>
      </w:r>
      <w:r w:rsidR="000321B5">
        <w:rPr>
          <w:szCs w:val="20"/>
        </w:rPr>
        <w:t>w</w:t>
      </w:r>
      <w:r w:rsidR="00210FB3">
        <w:rPr>
          <w:szCs w:val="20"/>
        </w:rPr>
        <w:t xml:space="preserve">ith </w:t>
      </w:r>
      <w:r w:rsidR="000321B5">
        <w:rPr>
          <w:szCs w:val="20"/>
        </w:rPr>
        <w:t>co-site inter-sector</w:t>
      </w:r>
      <w:r w:rsidR="00210FB3">
        <w:rPr>
          <w:szCs w:val="20"/>
        </w:rPr>
        <w:t xml:space="preserve"> spatial Isolation 93 dB,</w:t>
      </w:r>
      <w:r w:rsidR="00210FB3" w:rsidRPr="0056730B">
        <w:rPr>
          <w:szCs w:val="20"/>
        </w:rPr>
        <w:t xml:space="preserve"> </w:t>
      </w:r>
      <w:r w:rsidR="000B0D98" w:rsidRPr="0056730B">
        <w:rPr>
          <w:szCs w:val="20"/>
        </w:rPr>
        <w:t xml:space="preserve"> </w:t>
      </w:r>
      <w:r w:rsidR="007E3023" w:rsidRPr="0056730B">
        <w:rPr>
          <w:szCs w:val="20"/>
        </w:rPr>
        <w:t>and (</w:t>
      </w:r>
      <w:r w:rsidR="00945B31" w:rsidRPr="0056730B">
        <w:rPr>
          <w:szCs w:val="20"/>
        </w:rPr>
        <w:t>v</w:t>
      </w:r>
      <w:r w:rsidR="000B0D98" w:rsidRPr="0056730B">
        <w:rPr>
          <w:szCs w:val="20"/>
        </w:rPr>
        <w:t>) SBFD with cross</w:t>
      </w:r>
      <w:r w:rsidR="007E3023" w:rsidRPr="0056730B">
        <w:rPr>
          <w:szCs w:val="20"/>
        </w:rPr>
        <w:t>-</w:t>
      </w:r>
      <w:r w:rsidR="000B0D98" w:rsidRPr="0056730B">
        <w:rPr>
          <w:szCs w:val="20"/>
        </w:rPr>
        <w:t xml:space="preserve">link interference for Alt </w:t>
      </w:r>
      <w:r w:rsidR="00945B31" w:rsidRPr="0056730B">
        <w:rPr>
          <w:szCs w:val="20"/>
        </w:rPr>
        <w:t>2</w:t>
      </w:r>
      <w:r w:rsidR="000B0D98" w:rsidRPr="0056730B">
        <w:rPr>
          <w:szCs w:val="20"/>
        </w:rPr>
        <w:t xml:space="preserve"> (XXXX</w:t>
      </w:r>
      <w:r w:rsidR="00945B31" w:rsidRPr="0056730B">
        <w:rPr>
          <w:szCs w:val="20"/>
        </w:rPr>
        <w:t>U</w:t>
      </w:r>
      <w:r w:rsidR="000B0D98" w:rsidRPr="0056730B">
        <w:rPr>
          <w:szCs w:val="20"/>
        </w:rPr>
        <w:t>)</w:t>
      </w:r>
      <w:r w:rsidR="0029111A">
        <w:rPr>
          <w:szCs w:val="20"/>
        </w:rPr>
        <w:t xml:space="preserve"> </w:t>
      </w:r>
      <w:r w:rsidR="000321B5">
        <w:rPr>
          <w:szCs w:val="20"/>
        </w:rPr>
        <w:t>w</w:t>
      </w:r>
      <w:r w:rsidR="0029111A">
        <w:rPr>
          <w:szCs w:val="20"/>
        </w:rPr>
        <w:t xml:space="preserve">ith </w:t>
      </w:r>
      <w:r w:rsidR="000321B5">
        <w:rPr>
          <w:szCs w:val="20"/>
        </w:rPr>
        <w:t>co-stie inter-sector</w:t>
      </w:r>
      <w:r w:rsidR="0029111A">
        <w:rPr>
          <w:szCs w:val="20"/>
        </w:rPr>
        <w:t xml:space="preserve"> spatial Isolation 93 </w:t>
      </w:r>
      <w:proofErr w:type="spellStart"/>
      <w:r w:rsidR="0029111A">
        <w:rPr>
          <w:szCs w:val="20"/>
        </w:rPr>
        <w:t>dB</w:t>
      </w:r>
      <w:r w:rsidR="00945B31" w:rsidRPr="0056730B">
        <w:rPr>
          <w:szCs w:val="20"/>
        </w:rPr>
        <w:t>.</w:t>
      </w:r>
      <w:proofErr w:type="spellEnd"/>
      <w:r w:rsidR="00945B31" w:rsidRPr="0056730B">
        <w:rPr>
          <w:szCs w:val="20"/>
        </w:rPr>
        <w:t xml:space="preserve"> </w:t>
      </w:r>
      <w:r w:rsidR="001D2285" w:rsidRPr="0056730B">
        <w:rPr>
          <w:szCs w:val="20"/>
        </w:rPr>
        <w:t>SBFD results</w:t>
      </w:r>
      <w:r w:rsidR="00201412" w:rsidRPr="0056730B">
        <w:rPr>
          <w:szCs w:val="20"/>
        </w:rPr>
        <w:t xml:space="preserve"> </w:t>
      </w:r>
      <w:r w:rsidR="00DF3BFE" w:rsidRPr="0056730B">
        <w:rPr>
          <w:szCs w:val="20"/>
        </w:rPr>
        <w:t>(options</w:t>
      </w:r>
      <w:r w:rsidR="00945B31" w:rsidRPr="0056730B">
        <w:rPr>
          <w:szCs w:val="20"/>
        </w:rPr>
        <w:t xml:space="preserve"> (ii</w:t>
      </w:r>
      <w:r w:rsidR="00201412" w:rsidRPr="0056730B">
        <w:rPr>
          <w:szCs w:val="20"/>
        </w:rPr>
        <w:t>)</w:t>
      </w:r>
      <w:r w:rsidR="00324435">
        <w:rPr>
          <w:szCs w:val="20"/>
        </w:rPr>
        <w:t>,</w:t>
      </w:r>
      <w:r w:rsidR="00201412" w:rsidRPr="0056730B">
        <w:rPr>
          <w:szCs w:val="20"/>
        </w:rPr>
        <w:t xml:space="preserve"> (iii</w:t>
      </w:r>
      <w:r w:rsidR="00324435" w:rsidRPr="0056730B">
        <w:rPr>
          <w:szCs w:val="20"/>
        </w:rPr>
        <w:t>)</w:t>
      </w:r>
      <w:r w:rsidR="00324435">
        <w:rPr>
          <w:szCs w:val="20"/>
        </w:rPr>
        <w:t>,</w:t>
      </w:r>
      <w:r w:rsidR="00324435" w:rsidRPr="00324435">
        <w:rPr>
          <w:szCs w:val="20"/>
        </w:rPr>
        <w:t xml:space="preserve"> </w:t>
      </w:r>
      <w:r w:rsidR="00324435" w:rsidRPr="0056730B">
        <w:rPr>
          <w:szCs w:val="20"/>
        </w:rPr>
        <w:t>(i</w:t>
      </w:r>
      <w:r w:rsidR="00324435">
        <w:rPr>
          <w:szCs w:val="20"/>
        </w:rPr>
        <w:t>v</w:t>
      </w:r>
      <w:r w:rsidR="00324435" w:rsidRPr="0056730B">
        <w:rPr>
          <w:szCs w:val="20"/>
        </w:rPr>
        <w:t>)</w:t>
      </w:r>
      <w:r w:rsidR="00324435">
        <w:rPr>
          <w:szCs w:val="20"/>
        </w:rPr>
        <w:t>,</w:t>
      </w:r>
      <w:r w:rsidR="00201412" w:rsidRPr="0056730B">
        <w:rPr>
          <w:szCs w:val="20"/>
        </w:rPr>
        <w:t xml:space="preserve"> and (v</w:t>
      </w:r>
      <w:r w:rsidR="007E3023" w:rsidRPr="0056730B">
        <w:rPr>
          <w:szCs w:val="20"/>
        </w:rPr>
        <w:t>))</w:t>
      </w:r>
      <w:r w:rsidR="00906112">
        <w:rPr>
          <w:szCs w:val="20"/>
        </w:rPr>
        <w:t xml:space="preserve"> captures </w:t>
      </w:r>
      <w:r w:rsidR="002A1389" w:rsidRPr="0056730B">
        <w:rPr>
          <w:szCs w:val="20"/>
        </w:rPr>
        <w:t xml:space="preserve">the impact </w:t>
      </w:r>
      <w:r w:rsidR="00396C39" w:rsidRPr="0056730B">
        <w:rPr>
          <w:szCs w:val="20"/>
        </w:rPr>
        <w:t>of inter</w:t>
      </w:r>
      <w:r w:rsidR="002A1389" w:rsidRPr="0056730B">
        <w:rPr>
          <w:szCs w:val="20"/>
        </w:rPr>
        <w:t>-</w:t>
      </w:r>
      <w:r w:rsidR="002C3304" w:rsidRPr="0056730B">
        <w:rPr>
          <w:szCs w:val="20"/>
        </w:rPr>
        <w:t>UE</w:t>
      </w:r>
      <w:r w:rsidR="004E07F4" w:rsidRPr="0056730B">
        <w:rPr>
          <w:szCs w:val="20"/>
        </w:rPr>
        <w:t>-</w:t>
      </w:r>
      <w:r w:rsidR="002A1389" w:rsidRPr="0056730B">
        <w:rPr>
          <w:szCs w:val="20"/>
        </w:rPr>
        <w:t>CLI</w:t>
      </w:r>
      <w:r w:rsidR="0006050A" w:rsidRPr="0056730B">
        <w:rPr>
          <w:szCs w:val="20"/>
        </w:rPr>
        <w:t xml:space="preserve"> and inter-</w:t>
      </w:r>
      <w:proofErr w:type="spellStart"/>
      <w:r w:rsidR="0006050A" w:rsidRPr="0056730B">
        <w:rPr>
          <w:szCs w:val="20"/>
        </w:rPr>
        <w:t>gNB</w:t>
      </w:r>
      <w:proofErr w:type="spellEnd"/>
      <w:r w:rsidR="00543676" w:rsidRPr="0056730B">
        <w:rPr>
          <w:szCs w:val="20"/>
        </w:rPr>
        <w:t>-CLI</w:t>
      </w:r>
      <w:r w:rsidR="001D2285" w:rsidRPr="0056730B">
        <w:rPr>
          <w:szCs w:val="20"/>
        </w:rPr>
        <w:t xml:space="preserve"> on the </w:t>
      </w:r>
      <w:r w:rsidR="002C3304" w:rsidRPr="0056730B">
        <w:rPr>
          <w:szCs w:val="20"/>
        </w:rPr>
        <w:t>DL</w:t>
      </w:r>
      <w:r w:rsidR="0006050A" w:rsidRPr="0056730B">
        <w:rPr>
          <w:szCs w:val="20"/>
        </w:rPr>
        <w:t xml:space="preserve"> and UL</w:t>
      </w:r>
      <w:r w:rsidR="002C3304" w:rsidRPr="0056730B">
        <w:rPr>
          <w:szCs w:val="20"/>
        </w:rPr>
        <w:t xml:space="preserve"> performance</w:t>
      </w:r>
      <w:r w:rsidR="007E3023" w:rsidRPr="0056730B">
        <w:rPr>
          <w:szCs w:val="20"/>
        </w:rPr>
        <w:t>,</w:t>
      </w:r>
      <w:r w:rsidR="0006050A" w:rsidRPr="0056730B">
        <w:rPr>
          <w:szCs w:val="20"/>
        </w:rPr>
        <w:t xml:space="preserve"> respectively.</w:t>
      </w:r>
      <w:r w:rsidR="00B8658F">
        <w:rPr>
          <w:szCs w:val="20"/>
        </w:rPr>
        <w:t xml:space="preserve"> </w:t>
      </w:r>
      <w:r w:rsidR="00B8658F" w:rsidRPr="00D531ED">
        <w:rPr>
          <w:szCs w:val="20"/>
          <w:lang w:val="en-GB"/>
        </w:rPr>
        <w:t>All the simulation parameters are captures in the associated spreadsheet.</w:t>
      </w:r>
      <w:r w:rsidR="00B8658F">
        <w:rPr>
          <w:lang w:val="en-GB"/>
        </w:rPr>
        <w:t xml:space="preserve"> </w:t>
      </w:r>
    </w:p>
    <w:p w14:paraId="223F4A69" w14:textId="4CA8A129" w:rsidR="007632A2" w:rsidRPr="0056730B" w:rsidRDefault="007632A2" w:rsidP="002A1389">
      <w:pPr>
        <w:jc w:val="both"/>
        <w:rPr>
          <w:szCs w:val="20"/>
          <w:lang w:val="en-GB"/>
        </w:rPr>
      </w:pPr>
    </w:p>
    <w:p w14:paraId="00E42B53" w14:textId="27316C2B" w:rsidR="007632A2" w:rsidRDefault="007632A2" w:rsidP="002A1389">
      <w:pPr>
        <w:jc w:val="both"/>
        <w:rPr>
          <w:szCs w:val="20"/>
          <w:lang w:val="en-GB"/>
        </w:rPr>
      </w:pPr>
      <w:r w:rsidRPr="0056730B">
        <w:rPr>
          <w:szCs w:val="20"/>
          <w:lang w:val="en-GB"/>
        </w:rPr>
        <w:fldChar w:fldCharType="begin"/>
      </w:r>
      <w:r w:rsidRPr="0056730B">
        <w:rPr>
          <w:szCs w:val="20"/>
          <w:lang w:val="en-GB"/>
        </w:rPr>
        <w:instrText xml:space="preserve"> REF _Ref131657737 \h </w:instrText>
      </w:r>
      <w:r w:rsidR="0056730B" w:rsidRPr="0056730B">
        <w:rPr>
          <w:szCs w:val="20"/>
          <w:lang w:val="en-GB"/>
        </w:rPr>
        <w:instrText xml:space="preserve"> \* MERGEFORMAT </w:instrText>
      </w:r>
      <w:r w:rsidRPr="0056730B">
        <w:rPr>
          <w:szCs w:val="20"/>
          <w:lang w:val="en-GB"/>
        </w:rPr>
      </w:r>
      <w:r w:rsidRPr="0056730B">
        <w:rPr>
          <w:szCs w:val="20"/>
          <w:lang w:val="en-GB"/>
        </w:rPr>
        <w:fldChar w:fldCharType="separate"/>
      </w:r>
      <w:r w:rsidR="00A23035" w:rsidRPr="0056730B">
        <w:rPr>
          <w:szCs w:val="20"/>
        </w:rPr>
        <w:t xml:space="preserve">Figure </w:t>
      </w:r>
      <w:r w:rsidR="00A23035">
        <w:rPr>
          <w:szCs w:val="20"/>
        </w:rPr>
        <w:t>2</w:t>
      </w:r>
      <w:r w:rsidR="00A23035">
        <w:rPr>
          <w:szCs w:val="20"/>
        </w:rPr>
        <w:noBreakHyphen/>
        <w:t>1</w:t>
      </w:r>
      <w:r w:rsidRPr="0056730B">
        <w:rPr>
          <w:szCs w:val="20"/>
          <w:lang w:val="en-GB"/>
        </w:rPr>
        <w:fldChar w:fldCharType="end"/>
      </w:r>
      <w:r w:rsidRPr="0056730B">
        <w:rPr>
          <w:szCs w:val="20"/>
          <w:lang w:val="en-GB"/>
        </w:rPr>
        <w:t xml:space="preserve"> and </w:t>
      </w:r>
      <w:r w:rsidR="000F280C" w:rsidRPr="0056730B">
        <w:rPr>
          <w:szCs w:val="20"/>
          <w:lang w:val="en-GB"/>
        </w:rPr>
        <w:fldChar w:fldCharType="begin"/>
      </w:r>
      <w:r w:rsidR="000F280C" w:rsidRPr="0056730B">
        <w:rPr>
          <w:szCs w:val="20"/>
          <w:lang w:val="en-GB"/>
        </w:rPr>
        <w:instrText xml:space="preserve"> REF _Ref131711850 \h </w:instrText>
      </w:r>
      <w:r w:rsidR="0056730B" w:rsidRPr="0056730B">
        <w:rPr>
          <w:szCs w:val="20"/>
          <w:lang w:val="en-GB"/>
        </w:rPr>
        <w:instrText xml:space="preserve"> \* MERGEFORMAT </w:instrText>
      </w:r>
      <w:r w:rsidR="000F280C" w:rsidRPr="0056730B">
        <w:rPr>
          <w:szCs w:val="20"/>
          <w:lang w:val="en-GB"/>
        </w:rPr>
      </w:r>
      <w:r w:rsidR="000F280C" w:rsidRPr="0056730B">
        <w:rPr>
          <w:szCs w:val="20"/>
          <w:lang w:val="en-GB"/>
        </w:rPr>
        <w:fldChar w:fldCharType="separate"/>
      </w:r>
      <w:r w:rsidR="00A23035" w:rsidRPr="0056730B">
        <w:rPr>
          <w:szCs w:val="20"/>
        </w:rPr>
        <w:t xml:space="preserve">Figure </w:t>
      </w:r>
      <w:r w:rsidR="00A23035">
        <w:rPr>
          <w:szCs w:val="20"/>
        </w:rPr>
        <w:t>2</w:t>
      </w:r>
      <w:r w:rsidR="00A23035">
        <w:rPr>
          <w:szCs w:val="20"/>
        </w:rPr>
        <w:noBreakHyphen/>
        <w:t>2</w:t>
      </w:r>
      <w:r w:rsidR="000F280C" w:rsidRPr="0056730B">
        <w:rPr>
          <w:szCs w:val="20"/>
          <w:lang w:val="en-GB"/>
        </w:rPr>
        <w:fldChar w:fldCharType="end"/>
      </w:r>
      <w:r w:rsidRPr="0056730B">
        <w:rPr>
          <w:szCs w:val="20"/>
          <w:lang w:val="en-GB"/>
        </w:rPr>
        <w:t xml:space="preserve"> shows the</w:t>
      </w:r>
      <w:r w:rsidR="000E2BFC" w:rsidRPr="0056730B">
        <w:rPr>
          <w:szCs w:val="20"/>
          <w:lang w:val="en-GB"/>
        </w:rPr>
        <w:t xml:space="preserve"> downlink and uplink UPT</w:t>
      </w:r>
      <w:r w:rsidR="000F280C" w:rsidRPr="0056730B">
        <w:rPr>
          <w:szCs w:val="20"/>
          <w:lang w:val="en-GB"/>
        </w:rPr>
        <w:t>. In downlink</w:t>
      </w:r>
      <w:r w:rsidR="004D3F88" w:rsidRPr="0056730B">
        <w:rPr>
          <w:szCs w:val="20"/>
          <w:lang w:val="en-GB"/>
        </w:rPr>
        <w:t>,</w:t>
      </w:r>
      <w:r w:rsidR="000F280C" w:rsidRPr="0056730B">
        <w:rPr>
          <w:szCs w:val="20"/>
          <w:lang w:val="en-GB"/>
        </w:rPr>
        <w:t xml:space="preserve"> </w:t>
      </w:r>
      <w:r w:rsidR="00B83EAF">
        <w:rPr>
          <w:szCs w:val="20"/>
          <w:lang w:val="en-GB"/>
        </w:rPr>
        <w:t>A</w:t>
      </w:r>
      <w:r w:rsidR="00454A65" w:rsidRPr="0056730B">
        <w:rPr>
          <w:szCs w:val="20"/>
          <w:lang w:val="en-GB"/>
        </w:rPr>
        <w:t>lt4 (XXX</w:t>
      </w:r>
      <w:r w:rsidR="00EF16D6" w:rsidRPr="0056730B">
        <w:rPr>
          <w:szCs w:val="20"/>
          <w:lang w:val="en-GB"/>
        </w:rPr>
        <w:t>X</w:t>
      </w:r>
      <w:r w:rsidR="00454A65" w:rsidRPr="0056730B">
        <w:rPr>
          <w:szCs w:val="20"/>
          <w:lang w:val="en-GB"/>
        </w:rPr>
        <w:t>X)</w:t>
      </w:r>
      <w:r w:rsidR="00B47207" w:rsidRPr="0056730B">
        <w:rPr>
          <w:szCs w:val="20"/>
          <w:lang w:val="en-GB"/>
        </w:rPr>
        <w:t xml:space="preserve"> </w:t>
      </w:r>
      <w:r w:rsidR="00454A65" w:rsidRPr="0056730B">
        <w:rPr>
          <w:szCs w:val="20"/>
          <w:lang w:val="en-GB"/>
        </w:rPr>
        <w:t>is</w:t>
      </w:r>
      <w:r w:rsidR="00B47207" w:rsidRPr="0056730B">
        <w:rPr>
          <w:szCs w:val="20"/>
          <w:lang w:val="en-GB"/>
        </w:rPr>
        <w:t xml:space="preserve"> outperforming TDD</w:t>
      </w:r>
      <w:r w:rsidR="009913ED">
        <w:rPr>
          <w:szCs w:val="20"/>
          <w:lang w:val="en-GB"/>
        </w:rPr>
        <w:t>.</w:t>
      </w:r>
      <w:r w:rsidR="007F22DF" w:rsidRPr="0056730B">
        <w:rPr>
          <w:szCs w:val="20"/>
          <w:lang w:val="en-GB"/>
        </w:rPr>
        <w:t xml:space="preserve"> </w:t>
      </w:r>
      <w:r w:rsidR="00C80532">
        <w:rPr>
          <w:szCs w:val="20"/>
          <w:lang w:val="en-GB"/>
        </w:rPr>
        <w:t>T</w:t>
      </w:r>
      <w:r w:rsidR="006974B8" w:rsidRPr="0056730B">
        <w:rPr>
          <w:szCs w:val="20"/>
          <w:lang w:val="en-GB"/>
        </w:rPr>
        <w:t>here is no block</w:t>
      </w:r>
      <w:r w:rsidR="00C80532">
        <w:rPr>
          <w:szCs w:val="20"/>
          <w:lang w:val="en-GB"/>
        </w:rPr>
        <w:t>ing</w:t>
      </w:r>
      <w:r w:rsidR="006974B8" w:rsidRPr="0056730B">
        <w:rPr>
          <w:szCs w:val="20"/>
          <w:lang w:val="en-GB"/>
        </w:rPr>
        <w:t xml:space="preserve"> </w:t>
      </w:r>
      <w:r w:rsidR="000321B5">
        <w:rPr>
          <w:szCs w:val="20"/>
          <w:lang w:val="en-GB"/>
        </w:rPr>
        <w:t xml:space="preserve">for </w:t>
      </w:r>
      <w:r w:rsidR="00F7771C">
        <w:rPr>
          <w:szCs w:val="20"/>
          <w:lang w:val="en-GB"/>
        </w:rPr>
        <w:t>downlink</w:t>
      </w:r>
      <w:r w:rsidR="000321B5">
        <w:rPr>
          <w:szCs w:val="20"/>
          <w:lang w:val="en-GB"/>
        </w:rPr>
        <w:t xml:space="preserve"> packets </w:t>
      </w:r>
      <w:r w:rsidR="007F22DF" w:rsidRPr="0056730B">
        <w:rPr>
          <w:szCs w:val="20"/>
          <w:lang w:val="en-GB"/>
        </w:rPr>
        <w:t xml:space="preserve">in case of </w:t>
      </w:r>
      <w:r w:rsidR="00641CA2" w:rsidRPr="0056730B">
        <w:rPr>
          <w:szCs w:val="20"/>
          <w:lang w:val="en-GB"/>
        </w:rPr>
        <w:t>SBFD</w:t>
      </w:r>
      <w:r w:rsidR="00E47600" w:rsidRPr="0056730B">
        <w:rPr>
          <w:szCs w:val="20"/>
          <w:lang w:val="en-GB"/>
        </w:rPr>
        <w:t xml:space="preserve"> (every slot has </w:t>
      </w:r>
      <w:r w:rsidR="00CA769D">
        <w:rPr>
          <w:szCs w:val="20"/>
          <w:lang w:val="en-GB"/>
        </w:rPr>
        <w:t>d</w:t>
      </w:r>
      <w:r w:rsidR="00773292" w:rsidRPr="0056730B">
        <w:rPr>
          <w:szCs w:val="20"/>
          <w:lang w:val="en-GB"/>
        </w:rPr>
        <w:t>ownlink</w:t>
      </w:r>
      <w:r w:rsidR="00CA769D">
        <w:rPr>
          <w:szCs w:val="20"/>
          <w:lang w:val="en-GB"/>
        </w:rPr>
        <w:t xml:space="preserve"> </w:t>
      </w:r>
      <w:r w:rsidR="00F7771C">
        <w:rPr>
          <w:szCs w:val="20"/>
          <w:lang w:val="en-GB"/>
        </w:rPr>
        <w:t>subband</w:t>
      </w:r>
      <w:r w:rsidR="00773292" w:rsidRPr="0056730B">
        <w:rPr>
          <w:szCs w:val="20"/>
          <w:lang w:val="en-GB"/>
        </w:rPr>
        <w:t>)</w:t>
      </w:r>
      <w:r w:rsidR="006974B8" w:rsidRPr="0056730B">
        <w:rPr>
          <w:szCs w:val="20"/>
          <w:lang w:val="en-GB"/>
        </w:rPr>
        <w:t xml:space="preserve"> as compared to TDD where </w:t>
      </w:r>
      <w:r w:rsidR="00296FFF" w:rsidRPr="0056730B">
        <w:rPr>
          <w:szCs w:val="20"/>
          <w:lang w:val="en-GB"/>
        </w:rPr>
        <w:t xml:space="preserve">every </w:t>
      </w:r>
      <w:r w:rsidR="008D16EE" w:rsidRPr="0056730B">
        <w:rPr>
          <w:szCs w:val="20"/>
          <w:lang w:val="en-GB"/>
        </w:rPr>
        <w:t>five slots there is</w:t>
      </w:r>
      <w:r w:rsidR="004425E5" w:rsidRPr="0056730B">
        <w:rPr>
          <w:szCs w:val="20"/>
          <w:lang w:val="en-GB"/>
        </w:rPr>
        <w:t xml:space="preserve"> a slot blocked in downlink</w:t>
      </w:r>
      <w:r w:rsidR="00641CA2" w:rsidRPr="0056730B">
        <w:rPr>
          <w:szCs w:val="20"/>
          <w:lang w:val="en-GB"/>
        </w:rPr>
        <w:t xml:space="preserve">. Alt2 is achieving similar performance of TDD because </w:t>
      </w:r>
      <w:r w:rsidR="004425E5" w:rsidRPr="0056730B">
        <w:rPr>
          <w:szCs w:val="20"/>
          <w:lang w:val="en-GB"/>
        </w:rPr>
        <w:t>it has the same blocking slot format.</w:t>
      </w:r>
      <w:r w:rsidR="008E3643">
        <w:rPr>
          <w:szCs w:val="20"/>
          <w:lang w:val="en-GB"/>
        </w:rPr>
        <w:t xml:space="preserve"> </w:t>
      </w:r>
      <w:r w:rsidR="00BB02B1">
        <w:rPr>
          <w:szCs w:val="20"/>
          <w:lang w:val="en-GB"/>
        </w:rPr>
        <w:t>75 dB isolation results in loss in downlink UPT</w:t>
      </w:r>
      <w:r w:rsidR="00084924">
        <w:rPr>
          <w:szCs w:val="20"/>
          <w:lang w:val="en-GB"/>
        </w:rPr>
        <w:t xml:space="preserve"> as compared to 93 dB isolation</w:t>
      </w:r>
      <w:r w:rsidR="00BB02B1">
        <w:rPr>
          <w:szCs w:val="20"/>
          <w:lang w:val="en-GB"/>
        </w:rPr>
        <w:t xml:space="preserve">, that is because of </w:t>
      </w:r>
      <w:r w:rsidR="00A25399">
        <w:rPr>
          <w:szCs w:val="20"/>
          <w:lang w:val="en-GB"/>
        </w:rPr>
        <w:t>indirect effect. First</w:t>
      </w:r>
      <w:r w:rsidR="00CA769D">
        <w:rPr>
          <w:szCs w:val="20"/>
          <w:lang w:val="en-GB"/>
        </w:rPr>
        <w:t>,</w:t>
      </w:r>
      <w:r w:rsidR="00A25399">
        <w:rPr>
          <w:szCs w:val="20"/>
          <w:lang w:val="en-GB"/>
        </w:rPr>
        <w:t xml:space="preserve"> the uplink UPT is affected </w:t>
      </w:r>
      <w:r w:rsidR="00130A78">
        <w:rPr>
          <w:szCs w:val="20"/>
          <w:lang w:val="en-GB"/>
        </w:rPr>
        <w:t xml:space="preserve">by co-site </w:t>
      </w:r>
      <w:r w:rsidR="00C56AC6">
        <w:rPr>
          <w:szCs w:val="20"/>
          <w:lang w:val="en-GB"/>
        </w:rPr>
        <w:t>isolation</w:t>
      </w:r>
      <w:r w:rsidR="00AC19BA">
        <w:rPr>
          <w:szCs w:val="20"/>
          <w:lang w:val="en-GB"/>
        </w:rPr>
        <w:t xml:space="preserve"> as shown in </w:t>
      </w:r>
      <w:r w:rsidR="00AC19BA" w:rsidRPr="0056730B">
        <w:rPr>
          <w:szCs w:val="20"/>
          <w:lang w:val="en-GB"/>
        </w:rPr>
        <w:fldChar w:fldCharType="begin"/>
      </w:r>
      <w:r w:rsidR="00AC19BA" w:rsidRPr="0056730B">
        <w:rPr>
          <w:szCs w:val="20"/>
          <w:lang w:val="en-GB"/>
        </w:rPr>
        <w:instrText xml:space="preserve"> REF _Ref131711850 \h  \* MERGEFORMAT </w:instrText>
      </w:r>
      <w:r w:rsidR="00AC19BA" w:rsidRPr="0056730B">
        <w:rPr>
          <w:szCs w:val="20"/>
          <w:lang w:val="en-GB"/>
        </w:rPr>
      </w:r>
      <w:r w:rsidR="00AC19BA" w:rsidRPr="0056730B">
        <w:rPr>
          <w:szCs w:val="20"/>
          <w:lang w:val="en-GB"/>
        </w:rPr>
        <w:fldChar w:fldCharType="separate"/>
      </w:r>
      <w:r w:rsidR="00A23035" w:rsidRPr="0056730B">
        <w:rPr>
          <w:szCs w:val="20"/>
        </w:rPr>
        <w:t xml:space="preserve">Figure </w:t>
      </w:r>
      <w:r w:rsidR="00A23035">
        <w:rPr>
          <w:noProof/>
          <w:szCs w:val="20"/>
        </w:rPr>
        <w:t>2</w:t>
      </w:r>
      <w:r w:rsidR="00A23035">
        <w:rPr>
          <w:noProof/>
          <w:szCs w:val="20"/>
        </w:rPr>
        <w:noBreakHyphen/>
        <w:t>2</w:t>
      </w:r>
      <w:r w:rsidR="00AC19BA" w:rsidRPr="0056730B">
        <w:rPr>
          <w:szCs w:val="20"/>
          <w:lang w:val="en-GB"/>
        </w:rPr>
        <w:fldChar w:fldCharType="end"/>
      </w:r>
      <w:r w:rsidR="00AC19BA">
        <w:rPr>
          <w:szCs w:val="20"/>
          <w:lang w:val="en-GB"/>
        </w:rPr>
        <w:t xml:space="preserve">, </w:t>
      </w:r>
      <w:r w:rsidR="009A08A5">
        <w:rPr>
          <w:szCs w:val="20"/>
          <w:lang w:val="en-GB"/>
        </w:rPr>
        <w:t>which makes the uplink UE to transmit with more power</w:t>
      </w:r>
      <w:r w:rsidR="00DA7249">
        <w:rPr>
          <w:szCs w:val="20"/>
          <w:lang w:val="en-GB"/>
        </w:rPr>
        <w:t xml:space="preserve"> to achieve the targe</w:t>
      </w:r>
      <w:r w:rsidR="00DB4462">
        <w:rPr>
          <w:szCs w:val="20"/>
          <w:lang w:val="en-GB"/>
        </w:rPr>
        <w:t>t SNR</w:t>
      </w:r>
      <w:r w:rsidR="009A08A5">
        <w:rPr>
          <w:szCs w:val="20"/>
          <w:lang w:val="en-GB"/>
        </w:rPr>
        <w:t xml:space="preserve">, which in turn </w:t>
      </w:r>
      <w:r w:rsidR="003011C2">
        <w:rPr>
          <w:szCs w:val="20"/>
          <w:lang w:val="en-GB"/>
        </w:rPr>
        <w:t>increases</w:t>
      </w:r>
      <w:r w:rsidR="00B87253">
        <w:rPr>
          <w:szCs w:val="20"/>
          <w:lang w:val="en-GB"/>
        </w:rPr>
        <w:t xml:space="preserve"> the UE-UE CLI and there impacting the downlink UPT.</w:t>
      </w:r>
      <w:r w:rsidR="00CE7B98">
        <w:rPr>
          <w:szCs w:val="20"/>
          <w:lang w:val="en-GB"/>
        </w:rPr>
        <w:t xml:space="preserve"> This is evident while comparing Alt2 with 75 dB isolation and </w:t>
      </w:r>
      <w:r w:rsidR="007D6396">
        <w:rPr>
          <w:szCs w:val="20"/>
          <w:lang w:val="en-GB"/>
        </w:rPr>
        <w:t xml:space="preserve">93 dB isolation. </w:t>
      </w:r>
    </w:p>
    <w:p w14:paraId="4C0B7F49" w14:textId="77777777" w:rsidR="00A7329B" w:rsidRPr="0056730B" w:rsidRDefault="00A7329B" w:rsidP="002A1389">
      <w:pPr>
        <w:jc w:val="both"/>
        <w:rPr>
          <w:szCs w:val="20"/>
          <w:lang w:val="en-GB"/>
        </w:rPr>
      </w:pPr>
    </w:p>
    <w:p w14:paraId="56238129" w14:textId="503CEADA" w:rsidR="004425E5" w:rsidRPr="0056730B" w:rsidRDefault="00051CA7" w:rsidP="002A1389">
      <w:pPr>
        <w:jc w:val="both"/>
        <w:rPr>
          <w:szCs w:val="20"/>
          <w:lang w:val="en-GB"/>
        </w:rPr>
      </w:pPr>
      <w:r w:rsidRPr="0056730B">
        <w:rPr>
          <w:szCs w:val="20"/>
          <w:lang w:val="en-GB"/>
        </w:rPr>
        <w:fldChar w:fldCharType="begin"/>
      </w:r>
      <w:r w:rsidRPr="0056730B">
        <w:rPr>
          <w:szCs w:val="20"/>
          <w:lang w:val="en-GB"/>
        </w:rPr>
        <w:instrText xml:space="preserve"> REF _Ref131711850 \h </w:instrText>
      </w:r>
      <w:r w:rsidR="0056730B" w:rsidRPr="0056730B">
        <w:rPr>
          <w:szCs w:val="20"/>
          <w:lang w:val="en-GB"/>
        </w:rPr>
        <w:instrText xml:space="preserve"> \* MERGEFORMAT </w:instrText>
      </w:r>
      <w:r w:rsidRPr="0056730B">
        <w:rPr>
          <w:szCs w:val="20"/>
          <w:lang w:val="en-GB"/>
        </w:rPr>
      </w:r>
      <w:r w:rsidRPr="0056730B">
        <w:rPr>
          <w:szCs w:val="20"/>
          <w:lang w:val="en-GB"/>
        </w:rPr>
        <w:fldChar w:fldCharType="separate"/>
      </w:r>
      <w:r w:rsidR="00A23035" w:rsidRPr="0056730B">
        <w:rPr>
          <w:szCs w:val="20"/>
        </w:rPr>
        <w:t xml:space="preserve">Figure </w:t>
      </w:r>
      <w:r w:rsidR="00A23035">
        <w:rPr>
          <w:szCs w:val="20"/>
        </w:rPr>
        <w:t>2</w:t>
      </w:r>
      <w:r w:rsidR="00A23035">
        <w:rPr>
          <w:szCs w:val="20"/>
        </w:rPr>
        <w:noBreakHyphen/>
        <w:t>2</w:t>
      </w:r>
      <w:r w:rsidRPr="0056730B">
        <w:rPr>
          <w:szCs w:val="20"/>
          <w:lang w:val="en-GB"/>
        </w:rPr>
        <w:fldChar w:fldCharType="end"/>
      </w:r>
      <w:r w:rsidRPr="0056730B">
        <w:rPr>
          <w:szCs w:val="20"/>
          <w:lang w:val="en-GB"/>
        </w:rPr>
        <w:t xml:space="preserve"> captures the uplink UPT performance, where SBFD exhibits gain </w:t>
      </w:r>
      <w:r w:rsidR="000834E8" w:rsidRPr="0056730B">
        <w:rPr>
          <w:szCs w:val="20"/>
          <w:lang w:val="en-GB"/>
        </w:rPr>
        <w:t>as compared to TDD because of improved uplink duty cycle.</w:t>
      </w:r>
      <w:r w:rsidR="002D5618" w:rsidRPr="0056730B">
        <w:rPr>
          <w:szCs w:val="20"/>
          <w:lang w:val="en-GB"/>
        </w:rPr>
        <w:t xml:space="preserve"> Increas</w:t>
      </w:r>
      <w:r w:rsidR="003270D5">
        <w:rPr>
          <w:szCs w:val="20"/>
          <w:lang w:val="en-GB"/>
        </w:rPr>
        <w:t>ing the</w:t>
      </w:r>
      <w:r w:rsidR="002D5618" w:rsidRPr="0056730B">
        <w:rPr>
          <w:szCs w:val="20"/>
          <w:lang w:val="en-GB"/>
        </w:rPr>
        <w:t xml:space="preserve"> uplink resources in alt</w:t>
      </w:r>
      <w:r w:rsidR="004C6979" w:rsidRPr="0056730B">
        <w:rPr>
          <w:szCs w:val="20"/>
          <w:lang w:val="en-GB"/>
        </w:rPr>
        <w:t>2 (XXXXU) did not gain m</w:t>
      </w:r>
      <w:r w:rsidR="00732E55" w:rsidRPr="0056730B">
        <w:rPr>
          <w:szCs w:val="20"/>
          <w:lang w:val="en-GB"/>
        </w:rPr>
        <w:t xml:space="preserve">uch because </w:t>
      </w:r>
      <w:r w:rsidR="00C56039" w:rsidRPr="0056730B">
        <w:rPr>
          <w:szCs w:val="20"/>
          <w:lang w:val="en-GB"/>
        </w:rPr>
        <w:t>in</w:t>
      </w:r>
      <w:r w:rsidR="00732E55" w:rsidRPr="0056730B">
        <w:rPr>
          <w:szCs w:val="20"/>
          <w:lang w:val="en-GB"/>
        </w:rPr>
        <w:t xml:space="preserve"> </w:t>
      </w:r>
      <w:r w:rsidR="00C56039" w:rsidRPr="0056730B">
        <w:rPr>
          <w:szCs w:val="20"/>
          <w:lang w:val="en-GB"/>
        </w:rPr>
        <w:t xml:space="preserve">small packet transmissions, </w:t>
      </w:r>
      <w:r w:rsidR="00732E55" w:rsidRPr="0056730B">
        <w:rPr>
          <w:szCs w:val="20"/>
          <w:lang w:val="en-GB"/>
        </w:rPr>
        <w:t xml:space="preserve">the system is </w:t>
      </w:r>
      <w:r w:rsidR="00C56039" w:rsidRPr="0056730B">
        <w:rPr>
          <w:szCs w:val="20"/>
          <w:lang w:val="en-GB"/>
        </w:rPr>
        <w:t xml:space="preserve">limited by duty cycle as supposed to </w:t>
      </w:r>
      <w:r w:rsidR="004F5D3D">
        <w:rPr>
          <w:szCs w:val="20"/>
          <w:lang w:val="en-GB"/>
        </w:rPr>
        <w:t xml:space="preserve">uplink </w:t>
      </w:r>
      <w:r w:rsidR="00C56039" w:rsidRPr="0056730B">
        <w:rPr>
          <w:szCs w:val="20"/>
          <w:lang w:val="en-GB"/>
        </w:rPr>
        <w:t>resources.</w:t>
      </w:r>
      <w:r w:rsidR="008817C2" w:rsidRPr="0056730B">
        <w:rPr>
          <w:szCs w:val="20"/>
          <w:lang w:val="en-GB"/>
        </w:rPr>
        <w:t xml:space="preserve"> There is loss in uplink performanc</w:t>
      </w:r>
      <w:r w:rsidR="00346AB4" w:rsidRPr="0056730B">
        <w:rPr>
          <w:szCs w:val="20"/>
          <w:lang w:val="en-GB"/>
        </w:rPr>
        <w:t xml:space="preserve">e observed in case of </w:t>
      </w:r>
      <w:r w:rsidR="0011253B">
        <w:rPr>
          <w:szCs w:val="20"/>
          <w:lang w:val="en-GB"/>
        </w:rPr>
        <w:t>w</w:t>
      </w:r>
      <w:r w:rsidR="00346AB4" w:rsidRPr="0056730B">
        <w:rPr>
          <w:szCs w:val="20"/>
          <w:lang w:val="en-GB"/>
        </w:rPr>
        <w:t xml:space="preserve">ith-CLI, </w:t>
      </w:r>
      <w:r w:rsidR="00660390" w:rsidRPr="0056730B">
        <w:rPr>
          <w:szCs w:val="20"/>
          <w:lang w:val="en-GB"/>
        </w:rPr>
        <w:t xml:space="preserve">that is due to </w:t>
      </w:r>
      <w:proofErr w:type="spellStart"/>
      <w:r w:rsidR="00660390" w:rsidRPr="0056730B">
        <w:rPr>
          <w:szCs w:val="20"/>
          <w:lang w:val="en-GB"/>
        </w:rPr>
        <w:t>gNB-gNB</w:t>
      </w:r>
      <w:proofErr w:type="spellEnd"/>
      <w:r w:rsidR="00660390" w:rsidRPr="0056730B">
        <w:rPr>
          <w:szCs w:val="20"/>
          <w:lang w:val="en-GB"/>
        </w:rPr>
        <w:t xml:space="preserve"> cross link interference from other </w:t>
      </w:r>
      <w:proofErr w:type="spellStart"/>
      <w:r w:rsidR="00660390" w:rsidRPr="0056730B">
        <w:rPr>
          <w:szCs w:val="20"/>
          <w:lang w:val="en-GB"/>
        </w:rPr>
        <w:t>gNBs</w:t>
      </w:r>
      <w:proofErr w:type="spellEnd"/>
      <w:r w:rsidR="00660390" w:rsidRPr="0056730B">
        <w:rPr>
          <w:szCs w:val="20"/>
          <w:lang w:val="en-GB"/>
        </w:rPr>
        <w:t xml:space="preserve"> leaking into the uplink recep</w:t>
      </w:r>
      <w:r w:rsidR="000D1A7F" w:rsidRPr="0056730B">
        <w:rPr>
          <w:szCs w:val="20"/>
          <w:lang w:val="en-GB"/>
        </w:rPr>
        <w:t xml:space="preserve">tion of victim </w:t>
      </w:r>
      <w:proofErr w:type="spellStart"/>
      <w:r w:rsidR="000D1A7F" w:rsidRPr="0056730B">
        <w:rPr>
          <w:szCs w:val="20"/>
          <w:lang w:val="en-GB"/>
        </w:rPr>
        <w:t>gNBs</w:t>
      </w:r>
      <w:proofErr w:type="spellEnd"/>
      <w:r w:rsidR="000D1A7F" w:rsidRPr="0056730B">
        <w:rPr>
          <w:szCs w:val="20"/>
          <w:lang w:val="en-GB"/>
        </w:rPr>
        <w:t xml:space="preserve">. There is a significant outage observed in </w:t>
      </w:r>
      <w:r w:rsidR="00D26155" w:rsidRPr="0056730B">
        <w:rPr>
          <w:szCs w:val="20"/>
          <w:lang w:val="en-GB"/>
        </w:rPr>
        <w:t xml:space="preserve">uplink for both TDD and SBFD because the </w:t>
      </w:r>
      <w:r w:rsidR="00DA1D8A">
        <w:rPr>
          <w:szCs w:val="20"/>
          <w:lang w:val="en-GB"/>
        </w:rPr>
        <w:t xml:space="preserve">hot </w:t>
      </w:r>
      <w:r w:rsidR="00886251" w:rsidRPr="0056730B">
        <w:rPr>
          <w:szCs w:val="20"/>
          <w:lang w:val="en-GB"/>
        </w:rPr>
        <w:t>operating point chosen for evaluation based on the last agreement (P</w:t>
      </w:r>
      <w:r w:rsidR="00A00AF6" w:rsidRPr="0056730B">
        <w:rPr>
          <w:szCs w:val="20"/>
          <w:lang w:val="en-GB"/>
        </w:rPr>
        <w:t>0=-80, alpha=0.8)</w:t>
      </w:r>
      <w:r w:rsidR="00503ADB" w:rsidRPr="0056730B">
        <w:rPr>
          <w:szCs w:val="20"/>
          <w:lang w:val="en-GB"/>
        </w:rPr>
        <w:t xml:space="preserve">. </w:t>
      </w:r>
      <w:r w:rsidR="00A04967">
        <w:rPr>
          <w:szCs w:val="20"/>
          <w:lang w:val="en-GB"/>
        </w:rPr>
        <w:t xml:space="preserve">75 dB of isolation increases the level of interference in the </w:t>
      </w:r>
      <w:r w:rsidR="005F206E">
        <w:rPr>
          <w:szCs w:val="20"/>
          <w:lang w:val="en-GB"/>
        </w:rPr>
        <w:t>uplink there by resulting in high outage</w:t>
      </w:r>
      <w:r w:rsidR="00A04967">
        <w:rPr>
          <w:szCs w:val="20"/>
          <w:lang w:val="en-GB"/>
        </w:rPr>
        <w:t>.</w:t>
      </w:r>
      <w:r w:rsidR="00727822">
        <w:rPr>
          <w:szCs w:val="20"/>
          <w:lang w:val="en-GB"/>
        </w:rPr>
        <w:t xml:space="preserve"> Even with the presence of protected slot </w:t>
      </w:r>
      <w:r w:rsidR="00151D61">
        <w:rPr>
          <w:szCs w:val="20"/>
          <w:lang w:val="en-GB"/>
        </w:rPr>
        <w:t xml:space="preserve">in Alt2, </w:t>
      </w:r>
      <w:r w:rsidR="00A9007A">
        <w:rPr>
          <w:szCs w:val="20"/>
          <w:lang w:val="en-GB"/>
        </w:rPr>
        <w:t xml:space="preserve">the </w:t>
      </w:r>
      <w:r w:rsidR="00425667">
        <w:rPr>
          <w:szCs w:val="20"/>
          <w:lang w:val="en-GB"/>
        </w:rPr>
        <w:t>gains are minimal or insignificant.</w:t>
      </w:r>
      <w:r w:rsidR="00A04967">
        <w:rPr>
          <w:szCs w:val="20"/>
          <w:lang w:val="en-GB"/>
        </w:rPr>
        <w:t xml:space="preserve"> </w:t>
      </w:r>
    </w:p>
    <w:p w14:paraId="6561E9E1" w14:textId="01BE8C17" w:rsidR="0051241B" w:rsidRPr="0056730B" w:rsidRDefault="0051241B" w:rsidP="00BD5BBD">
      <w:pPr>
        <w:keepNext/>
        <w:jc w:val="center"/>
        <w:rPr>
          <w:szCs w:val="20"/>
        </w:rPr>
      </w:pPr>
    </w:p>
    <w:p w14:paraId="1D7B2A70" w14:textId="77777777" w:rsidR="00432067" w:rsidRDefault="00432067" w:rsidP="00BD5BBD">
      <w:pPr>
        <w:keepNext/>
        <w:jc w:val="center"/>
        <w:rPr>
          <w:noProof/>
        </w:rPr>
      </w:pPr>
    </w:p>
    <w:p w14:paraId="77D11181" w14:textId="0B4B4BB9" w:rsidR="00432067" w:rsidRPr="0056730B" w:rsidRDefault="00082D58" w:rsidP="00BD5BBD">
      <w:pPr>
        <w:keepNext/>
        <w:jc w:val="center"/>
        <w:rPr>
          <w:szCs w:val="20"/>
        </w:rPr>
      </w:pPr>
      <w:r>
        <w:rPr>
          <w:noProof/>
        </w:rPr>
        <w:drawing>
          <wp:inline distT="0" distB="0" distL="0" distR="0" wp14:anchorId="35192256" wp14:editId="39751E5F">
            <wp:extent cx="5943600" cy="2073910"/>
            <wp:effectExtent l="0" t="0" r="0" b="0"/>
            <wp:docPr id="1353584915" name="Picture 1353584915" descr="A graph with colorful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584915" name="Picture 1353584915" descr="A graph with colorful lines&#10;&#10;Description automatically generated"/>
                    <pic:cNvPicPr/>
                  </pic:nvPicPr>
                  <pic:blipFill>
                    <a:blip r:embed="rId12"/>
                    <a:stretch>
                      <a:fillRect/>
                    </a:stretch>
                  </pic:blipFill>
                  <pic:spPr>
                    <a:xfrm>
                      <a:off x="0" y="0"/>
                      <a:ext cx="5943600" cy="2073910"/>
                    </a:xfrm>
                    <a:prstGeom prst="rect">
                      <a:avLst/>
                    </a:prstGeom>
                  </pic:spPr>
                </pic:pic>
              </a:graphicData>
            </a:graphic>
          </wp:inline>
        </w:drawing>
      </w:r>
    </w:p>
    <w:p w14:paraId="5E8E640E" w14:textId="4B3EAA97" w:rsidR="00F17C0C" w:rsidRPr="0056730B" w:rsidRDefault="0051241B" w:rsidP="00BC7FC2">
      <w:pPr>
        <w:pStyle w:val="Caption"/>
        <w:jc w:val="center"/>
        <w:rPr>
          <w:szCs w:val="20"/>
        </w:rPr>
      </w:pPr>
      <w:bookmarkStart w:id="12" w:name="_Ref131657737"/>
      <w:bookmarkStart w:id="13" w:name="_Hlk142488308"/>
      <w:r w:rsidRPr="0056730B">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2</w:t>
      </w:r>
      <w:r w:rsidR="00320B9D">
        <w:rPr>
          <w:szCs w:val="20"/>
        </w:rPr>
        <w:fldChar w:fldCharType="end"/>
      </w:r>
      <w:r w:rsidR="00320B9D">
        <w:rPr>
          <w:szCs w:val="20"/>
        </w:rPr>
        <w:noBreakHyphen/>
      </w:r>
      <w:r w:rsidR="00320B9D">
        <w:rPr>
          <w:szCs w:val="20"/>
        </w:rPr>
        <w:fldChar w:fldCharType="begin"/>
      </w:r>
      <w:r w:rsidR="00320B9D">
        <w:rPr>
          <w:szCs w:val="20"/>
        </w:rPr>
        <w:instrText xml:space="preserve"> SEQ Figure \* ARABIC \s 1 </w:instrText>
      </w:r>
      <w:r w:rsidR="00320B9D">
        <w:rPr>
          <w:szCs w:val="20"/>
        </w:rPr>
        <w:fldChar w:fldCharType="separate"/>
      </w:r>
      <w:r w:rsidR="00A23035">
        <w:rPr>
          <w:noProof/>
          <w:szCs w:val="20"/>
        </w:rPr>
        <w:t>1</w:t>
      </w:r>
      <w:r w:rsidR="00320B9D">
        <w:rPr>
          <w:szCs w:val="20"/>
        </w:rPr>
        <w:fldChar w:fldCharType="end"/>
      </w:r>
      <w:bookmarkEnd w:id="12"/>
      <w:r w:rsidRPr="0056730B">
        <w:rPr>
          <w:szCs w:val="20"/>
        </w:rPr>
        <w:t xml:space="preserve"> </w:t>
      </w:r>
      <w:proofErr w:type="spellStart"/>
      <w:r w:rsidRPr="0056730B">
        <w:rPr>
          <w:szCs w:val="20"/>
        </w:rPr>
        <w:t>UMa</w:t>
      </w:r>
      <w:proofErr w:type="spellEnd"/>
      <w:r w:rsidRPr="0056730B">
        <w:rPr>
          <w:szCs w:val="20"/>
        </w:rPr>
        <w:t xml:space="preserve"> Scenario: Downlink Perceived Throughput for Small Packet</w:t>
      </w:r>
    </w:p>
    <w:bookmarkEnd w:id="13"/>
    <w:p w14:paraId="6B798BA1" w14:textId="77777777" w:rsidR="00A7329B" w:rsidRPr="0056730B" w:rsidRDefault="00A7329B" w:rsidP="006403D7">
      <w:pPr>
        <w:jc w:val="both"/>
        <w:rPr>
          <w:szCs w:val="20"/>
        </w:rPr>
      </w:pPr>
    </w:p>
    <w:p w14:paraId="4B2EE26D" w14:textId="38E620C8" w:rsidR="00F00FCC" w:rsidRPr="0056730B" w:rsidRDefault="00054702" w:rsidP="00F00FCC">
      <w:pPr>
        <w:keepNext/>
        <w:jc w:val="center"/>
        <w:rPr>
          <w:szCs w:val="20"/>
        </w:rPr>
      </w:pPr>
      <w:r>
        <w:rPr>
          <w:noProof/>
        </w:rPr>
        <w:lastRenderedPageBreak/>
        <w:drawing>
          <wp:inline distT="0" distB="0" distL="0" distR="0" wp14:anchorId="45977862" wp14:editId="2FCEE475">
            <wp:extent cx="5943600" cy="2047240"/>
            <wp:effectExtent l="0" t="0" r="0" b="0"/>
            <wp:docPr id="1353584916" name="Picture 1353584916" descr="A graph with colorful line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584916" name="Picture 1353584916" descr="A graph with colorful lines and text&#10;&#10;Description automatically generated"/>
                    <pic:cNvPicPr/>
                  </pic:nvPicPr>
                  <pic:blipFill>
                    <a:blip r:embed="rId13"/>
                    <a:stretch>
                      <a:fillRect/>
                    </a:stretch>
                  </pic:blipFill>
                  <pic:spPr>
                    <a:xfrm>
                      <a:off x="0" y="0"/>
                      <a:ext cx="5943600" cy="2047240"/>
                    </a:xfrm>
                    <a:prstGeom prst="rect">
                      <a:avLst/>
                    </a:prstGeom>
                  </pic:spPr>
                </pic:pic>
              </a:graphicData>
            </a:graphic>
          </wp:inline>
        </w:drawing>
      </w:r>
    </w:p>
    <w:p w14:paraId="040C2D29" w14:textId="6B9B96BE" w:rsidR="00BC7FC2" w:rsidRPr="0056730B" w:rsidRDefault="00F00FCC" w:rsidP="00F00FCC">
      <w:pPr>
        <w:pStyle w:val="Caption"/>
        <w:jc w:val="center"/>
        <w:rPr>
          <w:szCs w:val="20"/>
        </w:rPr>
      </w:pPr>
      <w:bookmarkStart w:id="14" w:name="_Ref131711850"/>
      <w:bookmarkStart w:id="15" w:name="_Ref131711838"/>
      <w:r w:rsidRPr="0056730B">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2</w:t>
      </w:r>
      <w:r w:rsidR="00320B9D">
        <w:rPr>
          <w:szCs w:val="20"/>
        </w:rPr>
        <w:fldChar w:fldCharType="end"/>
      </w:r>
      <w:r w:rsidR="00320B9D">
        <w:rPr>
          <w:szCs w:val="20"/>
        </w:rPr>
        <w:noBreakHyphen/>
      </w:r>
      <w:r w:rsidR="00320B9D">
        <w:rPr>
          <w:szCs w:val="20"/>
        </w:rPr>
        <w:fldChar w:fldCharType="begin"/>
      </w:r>
      <w:r w:rsidR="00320B9D">
        <w:rPr>
          <w:szCs w:val="20"/>
        </w:rPr>
        <w:instrText xml:space="preserve"> SEQ Figure \* ARABIC \s 1 </w:instrText>
      </w:r>
      <w:r w:rsidR="00320B9D">
        <w:rPr>
          <w:szCs w:val="20"/>
        </w:rPr>
        <w:fldChar w:fldCharType="separate"/>
      </w:r>
      <w:r w:rsidR="00A23035">
        <w:rPr>
          <w:noProof/>
          <w:szCs w:val="20"/>
        </w:rPr>
        <w:t>2</w:t>
      </w:r>
      <w:r w:rsidR="00320B9D">
        <w:rPr>
          <w:szCs w:val="20"/>
        </w:rPr>
        <w:fldChar w:fldCharType="end"/>
      </w:r>
      <w:bookmarkEnd w:id="14"/>
      <w:r w:rsidRPr="0056730B">
        <w:rPr>
          <w:szCs w:val="20"/>
        </w:rPr>
        <w:t xml:space="preserve"> </w:t>
      </w:r>
      <w:proofErr w:type="spellStart"/>
      <w:r w:rsidR="004333CB" w:rsidRPr="0056730B">
        <w:rPr>
          <w:szCs w:val="20"/>
        </w:rPr>
        <w:t>UMa</w:t>
      </w:r>
      <w:proofErr w:type="spellEnd"/>
      <w:r w:rsidR="004333CB" w:rsidRPr="0056730B">
        <w:rPr>
          <w:szCs w:val="20"/>
        </w:rPr>
        <w:t xml:space="preserve"> Scenario: </w:t>
      </w:r>
      <w:r w:rsidRPr="0056730B">
        <w:rPr>
          <w:szCs w:val="20"/>
        </w:rPr>
        <w:t>Uplink Perceived Throughput for Small Packet</w:t>
      </w:r>
      <w:bookmarkEnd w:id="15"/>
    </w:p>
    <w:p w14:paraId="79E3C427" w14:textId="4AA918EA" w:rsidR="00517EDC" w:rsidRDefault="00517EDC" w:rsidP="00517EDC">
      <w:pPr>
        <w:jc w:val="both"/>
        <w:rPr>
          <w:rFonts w:eastAsia="Batang"/>
          <w:b/>
          <w:szCs w:val="20"/>
          <w:lang w:val="en-GB"/>
        </w:rPr>
      </w:pPr>
      <w:r w:rsidRPr="0056730B">
        <w:rPr>
          <w:rFonts w:eastAsia="Batang"/>
          <w:b/>
          <w:szCs w:val="20"/>
          <w:u w:val="single"/>
          <w:lang w:val="en-GB"/>
        </w:rPr>
        <w:t xml:space="preserve">Observation </w:t>
      </w:r>
      <w:r w:rsidRPr="0056730B">
        <w:rPr>
          <w:rFonts w:eastAsia="Batang"/>
          <w:b/>
          <w:szCs w:val="20"/>
          <w:u w:val="single"/>
          <w:lang w:val="en-GB"/>
        </w:rPr>
        <w:fldChar w:fldCharType="begin"/>
      </w:r>
      <w:r w:rsidRPr="0056730B">
        <w:rPr>
          <w:rFonts w:eastAsia="Batang"/>
          <w:b/>
          <w:szCs w:val="20"/>
          <w:u w:val="single"/>
          <w:lang w:val="en-GB"/>
        </w:rPr>
        <w:instrText xml:space="preserve"> seq obser </w:instrText>
      </w:r>
      <w:r w:rsidRPr="0056730B">
        <w:rPr>
          <w:rFonts w:eastAsia="Batang"/>
          <w:b/>
          <w:szCs w:val="20"/>
          <w:u w:val="single"/>
          <w:lang w:val="en-GB"/>
        </w:rPr>
        <w:fldChar w:fldCharType="separate"/>
      </w:r>
      <w:r w:rsidR="00A23035">
        <w:rPr>
          <w:rFonts w:eastAsia="Batang"/>
          <w:b/>
          <w:noProof/>
          <w:szCs w:val="20"/>
          <w:u w:val="single"/>
          <w:lang w:val="en-GB"/>
        </w:rPr>
        <w:t>1</w:t>
      </w:r>
      <w:r w:rsidRPr="0056730B">
        <w:rPr>
          <w:rFonts w:eastAsia="Batang"/>
          <w:b/>
          <w:szCs w:val="20"/>
          <w:u w:val="single"/>
          <w:lang w:val="en-GB"/>
        </w:rPr>
        <w:fldChar w:fldCharType="end"/>
      </w:r>
      <w:r w:rsidRPr="0056730B">
        <w:rPr>
          <w:rFonts w:eastAsia="Batang"/>
          <w:b/>
          <w:szCs w:val="20"/>
          <w:u w:val="single"/>
          <w:lang w:val="en-GB"/>
        </w:rPr>
        <w:t>:</w:t>
      </w:r>
      <w:r w:rsidRPr="0056730B">
        <w:rPr>
          <w:rFonts w:eastAsia="Batang"/>
          <w:b/>
          <w:szCs w:val="20"/>
          <w:lang w:val="en-GB"/>
        </w:rPr>
        <w:t xml:space="preserve"> </w:t>
      </w:r>
      <w:r w:rsidRPr="008B42F4">
        <w:rPr>
          <w:rFonts w:eastAsia="Batang"/>
          <w:b/>
          <w:szCs w:val="20"/>
          <w:lang w:val="en-GB"/>
        </w:rPr>
        <w:softHyphen/>
        <w:t>For</w:t>
      </w:r>
      <w:r w:rsidR="00EB0689">
        <w:rPr>
          <w:rFonts w:eastAsia="Batang"/>
          <w:b/>
          <w:szCs w:val="20"/>
          <w:lang w:val="en-GB"/>
        </w:rPr>
        <w:t xml:space="preserve"> </w:t>
      </w:r>
      <w:r w:rsidR="00DA1D8A">
        <w:rPr>
          <w:rFonts w:eastAsia="Batang"/>
          <w:b/>
          <w:szCs w:val="20"/>
          <w:lang w:val="en-GB"/>
        </w:rPr>
        <w:t xml:space="preserve">SBFD </w:t>
      </w:r>
      <w:r w:rsidR="00EB0689">
        <w:rPr>
          <w:rFonts w:eastAsia="Batang"/>
          <w:b/>
          <w:szCs w:val="20"/>
          <w:lang w:val="en-GB"/>
        </w:rPr>
        <w:t>Case 1</w:t>
      </w:r>
      <w:r w:rsidRPr="008B42F4">
        <w:rPr>
          <w:rFonts w:eastAsia="Batang"/>
          <w:b/>
          <w:szCs w:val="20"/>
          <w:lang w:val="en-GB"/>
        </w:rPr>
        <w:t xml:space="preserve"> </w:t>
      </w:r>
      <w:proofErr w:type="spellStart"/>
      <w:r w:rsidRPr="008B42F4">
        <w:rPr>
          <w:rFonts w:eastAsia="Batang"/>
          <w:b/>
          <w:szCs w:val="20"/>
          <w:lang w:val="en-GB"/>
        </w:rPr>
        <w:t>UMa</w:t>
      </w:r>
      <w:proofErr w:type="spellEnd"/>
      <w:r>
        <w:rPr>
          <w:rFonts w:eastAsia="Batang"/>
          <w:b/>
          <w:szCs w:val="20"/>
          <w:lang w:val="en-GB"/>
        </w:rPr>
        <w:t xml:space="preserve"> (FR1) with small packet size,</w:t>
      </w:r>
      <w:r w:rsidRPr="008B42F4">
        <w:rPr>
          <w:rFonts w:eastAsia="Batang"/>
          <w:b/>
          <w:szCs w:val="20"/>
          <w:lang w:val="en-GB"/>
        </w:rPr>
        <w:t xml:space="preserve"> </w:t>
      </w:r>
      <w:r w:rsidRPr="000A4763">
        <w:rPr>
          <w:rFonts w:eastAsia="Batang"/>
          <w:b/>
          <w:szCs w:val="20"/>
          <w:lang w:val="en-GB"/>
        </w:rPr>
        <w:t>SBFD Alt 4 with small</w:t>
      </w:r>
      <w:r w:rsidRPr="0056730B">
        <w:rPr>
          <w:rFonts w:eastAsia="Batang"/>
          <w:b/>
          <w:szCs w:val="20"/>
          <w:lang w:val="en-GB"/>
        </w:rPr>
        <w:t xml:space="preserve"> packets exhibits higher downlink UPT gain as compared to </w:t>
      </w:r>
      <w:r w:rsidR="00DA1D8A">
        <w:rPr>
          <w:rFonts w:eastAsia="Batang"/>
          <w:b/>
          <w:szCs w:val="20"/>
          <w:lang w:val="en-GB"/>
        </w:rPr>
        <w:t>both</w:t>
      </w:r>
      <w:r w:rsidRPr="0056730B">
        <w:rPr>
          <w:rFonts w:eastAsia="Batang"/>
          <w:b/>
          <w:szCs w:val="20"/>
          <w:lang w:val="en-GB"/>
        </w:rPr>
        <w:t xml:space="preserve"> TDD</w:t>
      </w:r>
      <w:r>
        <w:rPr>
          <w:rFonts w:eastAsia="Batang"/>
          <w:b/>
          <w:szCs w:val="20"/>
          <w:lang w:val="en-GB"/>
        </w:rPr>
        <w:t xml:space="preserve"> and SBFD Alt 2. T</w:t>
      </w:r>
      <w:r w:rsidRPr="0056730B">
        <w:rPr>
          <w:rFonts w:eastAsia="Batang"/>
          <w:b/>
          <w:szCs w:val="20"/>
          <w:lang w:val="en-GB"/>
        </w:rPr>
        <w:t>he gain is due to duty cycle improvement in SBFD slot format</w:t>
      </w:r>
      <w:r>
        <w:rPr>
          <w:rFonts w:eastAsia="Batang"/>
          <w:b/>
          <w:szCs w:val="20"/>
          <w:lang w:val="en-GB"/>
        </w:rPr>
        <w:t xml:space="preserve"> Alt 4</w:t>
      </w:r>
      <w:r w:rsidRPr="0056730B">
        <w:rPr>
          <w:rFonts w:eastAsia="Batang"/>
          <w:b/>
          <w:szCs w:val="20"/>
          <w:lang w:val="en-GB"/>
        </w:rPr>
        <w:t>.</w:t>
      </w:r>
      <w:r>
        <w:rPr>
          <w:rFonts w:eastAsia="Batang"/>
          <w:b/>
          <w:szCs w:val="20"/>
          <w:lang w:val="en-GB"/>
        </w:rPr>
        <w:t xml:space="preserve"> </w:t>
      </w:r>
      <w:r w:rsidRPr="0056730B">
        <w:rPr>
          <w:rFonts w:eastAsia="Batang"/>
          <w:b/>
          <w:szCs w:val="20"/>
          <w:lang w:val="en-GB"/>
        </w:rPr>
        <w:t>Cell edge UEs</w:t>
      </w:r>
      <w:r>
        <w:rPr>
          <w:rFonts w:eastAsia="Batang"/>
          <w:b/>
          <w:szCs w:val="20"/>
          <w:lang w:val="en-GB"/>
        </w:rPr>
        <w:t xml:space="preserve"> with SBFD Alt 2/4</w:t>
      </w:r>
      <w:r w:rsidRPr="0056730B">
        <w:rPr>
          <w:rFonts w:eastAsia="Batang"/>
          <w:b/>
          <w:szCs w:val="20"/>
          <w:lang w:val="en-GB"/>
        </w:rPr>
        <w:t xml:space="preserve"> are affected due to UE-UE CLI.</w:t>
      </w:r>
    </w:p>
    <w:p w14:paraId="1FFA3E36" w14:textId="77777777" w:rsidR="00517EDC" w:rsidRDefault="00517EDC" w:rsidP="00346B88">
      <w:pPr>
        <w:jc w:val="both"/>
        <w:rPr>
          <w:rFonts w:eastAsia="Batang"/>
          <w:b/>
          <w:szCs w:val="20"/>
          <w:u w:val="single"/>
          <w:lang w:val="en-GB"/>
        </w:rPr>
      </w:pPr>
    </w:p>
    <w:p w14:paraId="40508C88" w14:textId="7870B21C" w:rsidR="0006050A" w:rsidRDefault="0006050A" w:rsidP="00346B88">
      <w:pPr>
        <w:jc w:val="both"/>
        <w:rPr>
          <w:rFonts w:eastAsia="Batang"/>
          <w:b/>
          <w:szCs w:val="20"/>
          <w:lang w:val="en-GB"/>
        </w:rPr>
      </w:pPr>
      <w:r w:rsidRPr="0056730B">
        <w:rPr>
          <w:rFonts w:eastAsia="Batang"/>
          <w:b/>
          <w:szCs w:val="20"/>
          <w:u w:val="single"/>
          <w:lang w:val="en-GB"/>
        </w:rPr>
        <w:t xml:space="preserve">Observation </w:t>
      </w:r>
      <w:r w:rsidRPr="0056730B">
        <w:rPr>
          <w:rFonts w:eastAsia="Batang"/>
          <w:b/>
          <w:szCs w:val="20"/>
          <w:u w:val="single"/>
          <w:lang w:val="en-GB"/>
        </w:rPr>
        <w:fldChar w:fldCharType="begin"/>
      </w:r>
      <w:r w:rsidRPr="0056730B">
        <w:rPr>
          <w:rFonts w:eastAsia="Batang"/>
          <w:b/>
          <w:szCs w:val="20"/>
          <w:u w:val="single"/>
          <w:lang w:val="en-GB"/>
        </w:rPr>
        <w:instrText xml:space="preserve"> seq obser </w:instrText>
      </w:r>
      <w:r w:rsidRPr="0056730B">
        <w:rPr>
          <w:rFonts w:eastAsia="Batang"/>
          <w:b/>
          <w:szCs w:val="20"/>
          <w:u w:val="single"/>
          <w:lang w:val="en-GB"/>
        </w:rPr>
        <w:fldChar w:fldCharType="separate"/>
      </w:r>
      <w:r w:rsidR="00A23035">
        <w:rPr>
          <w:rFonts w:eastAsia="Batang"/>
          <w:b/>
          <w:noProof/>
          <w:szCs w:val="20"/>
          <w:u w:val="single"/>
          <w:lang w:val="en-GB"/>
        </w:rPr>
        <w:t>2</w:t>
      </w:r>
      <w:r w:rsidRPr="0056730B">
        <w:rPr>
          <w:rFonts w:eastAsia="Batang"/>
          <w:b/>
          <w:szCs w:val="20"/>
          <w:u w:val="single"/>
          <w:lang w:val="en-GB"/>
        </w:rPr>
        <w:fldChar w:fldCharType="end"/>
      </w:r>
      <w:r w:rsidRPr="0056730B">
        <w:rPr>
          <w:rFonts w:eastAsia="Batang"/>
          <w:b/>
          <w:szCs w:val="20"/>
          <w:u w:val="single"/>
          <w:lang w:val="en-GB"/>
        </w:rPr>
        <w:t>:</w:t>
      </w:r>
      <w:r w:rsidR="0053326D" w:rsidRPr="003811B4">
        <w:rPr>
          <w:rFonts w:eastAsia="Batang"/>
          <w:b/>
          <w:szCs w:val="20"/>
          <w:lang w:val="en-GB"/>
        </w:rPr>
        <w:t xml:space="preserve"> </w:t>
      </w:r>
      <w:r w:rsidR="00B964D6" w:rsidRPr="008B42F4">
        <w:rPr>
          <w:rFonts w:eastAsia="Batang"/>
          <w:b/>
          <w:szCs w:val="20"/>
          <w:lang w:val="en-GB"/>
        </w:rPr>
        <w:softHyphen/>
        <w:t xml:space="preserve">For </w:t>
      </w:r>
      <w:r w:rsidR="00DA1D8A">
        <w:rPr>
          <w:rFonts w:eastAsia="Batang"/>
          <w:b/>
          <w:szCs w:val="20"/>
          <w:lang w:val="en-GB"/>
        </w:rPr>
        <w:t xml:space="preserve">SBFD </w:t>
      </w:r>
      <w:r w:rsidR="00EB0689">
        <w:rPr>
          <w:rFonts w:eastAsia="Batang"/>
          <w:b/>
          <w:szCs w:val="20"/>
          <w:lang w:val="en-GB"/>
        </w:rPr>
        <w:t>Case 1</w:t>
      </w:r>
      <w:r w:rsidR="00EB0689" w:rsidRPr="008B42F4">
        <w:rPr>
          <w:rFonts w:eastAsia="Batang"/>
          <w:b/>
          <w:szCs w:val="20"/>
          <w:lang w:val="en-GB"/>
        </w:rPr>
        <w:t xml:space="preserve"> </w:t>
      </w:r>
      <w:proofErr w:type="spellStart"/>
      <w:r w:rsidR="00EB0689" w:rsidRPr="008B42F4">
        <w:rPr>
          <w:rFonts w:eastAsia="Batang"/>
          <w:b/>
          <w:szCs w:val="20"/>
          <w:lang w:val="en-GB"/>
        </w:rPr>
        <w:t>UMa</w:t>
      </w:r>
      <w:proofErr w:type="spellEnd"/>
      <w:r w:rsidR="00EB0689">
        <w:rPr>
          <w:rFonts w:eastAsia="Batang"/>
          <w:b/>
          <w:szCs w:val="20"/>
          <w:lang w:val="en-GB"/>
        </w:rPr>
        <w:t xml:space="preserve"> </w:t>
      </w:r>
      <w:r w:rsidR="00B964D6">
        <w:rPr>
          <w:rFonts w:eastAsia="Batang"/>
          <w:b/>
          <w:szCs w:val="20"/>
          <w:lang w:val="en-GB"/>
        </w:rPr>
        <w:t>(FR1) with small packet size, t</w:t>
      </w:r>
      <w:r w:rsidR="0080535A" w:rsidRPr="0056730B">
        <w:rPr>
          <w:rFonts w:eastAsia="Batang"/>
          <w:b/>
          <w:szCs w:val="20"/>
          <w:lang w:val="en-GB"/>
        </w:rPr>
        <w:t>he median</w:t>
      </w:r>
      <w:r w:rsidR="0023451E" w:rsidRPr="0056730B">
        <w:rPr>
          <w:rFonts w:eastAsia="Batang"/>
          <w:b/>
          <w:szCs w:val="20"/>
          <w:lang w:val="en-GB"/>
        </w:rPr>
        <w:t xml:space="preserve"> </w:t>
      </w:r>
      <w:r w:rsidR="00A85D3D" w:rsidRPr="0056730B">
        <w:rPr>
          <w:rFonts w:eastAsia="Batang"/>
          <w:b/>
          <w:szCs w:val="20"/>
          <w:lang w:val="en-GB"/>
        </w:rPr>
        <w:t xml:space="preserve">Uplink </w:t>
      </w:r>
      <w:r w:rsidR="0023451E" w:rsidRPr="0056730B">
        <w:rPr>
          <w:rFonts w:eastAsia="Batang"/>
          <w:b/>
          <w:szCs w:val="20"/>
          <w:lang w:val="en-GB"/>
        </w:rPr>
        <w:t xml:space="preserve">UPT </w:t>
      </w:r>
      <w:r w:rsidR="00651549" w:rsidRPr="0056730B">
        <w:rPr>
          <w:rFonts w:eastAsia="Batang"/>
          <w:b/>
          <w:szCs w:val="20"/>
          <w:lang w:val="en-GB"/>
        </w:rPr>
        <w:t>of SBFD</w:t>
      </w:r>
      <w:r w:rsidR="009053EB">
        <w:rPr>
          <w:rFonts w:eastAsia="Batang"/>
          <w:b/>
          <w:szCs w:val="20"/>
          <w:lang w:val="en-GB"/>
        </w:rPr>
        <w:t xml:space="preserve"> Alt 2/4</w:t>
      </w:r>
      <w:r w:rsidR="0023451E" w:rsidRPr="0056730B">
        <w:rPr>
          <w:rFonts w:eastAsia="Batang"/>
          <w:b/>
          <w:szCs w:val="20"/>
          <w:lang w:val="en-GB"/>
        </w:rPr>
        <w:t xml:space="preserve"> </w:t>
      </w:r>
      <w:r w:rsidR="00812C66" w:rsidRPr="0056730B">
        <w:rPr>
          <w:rFonts w:eastAsia="Batang"/>
          <w:b/>
          <w:szCs w:val="20"/>
          <w:lang w:val="en-GB"/>
        </w:rPr>
        <w:t>exhibits gain</w:t>
      </w:r>
      <w:r w:rsidR="0023451E" w:rsidRPr="0056730B">
        <w:rPr>
          <w:rFonts w:eastAsia="Batang"/>
          <w:b/>
          <w:szCs w:val="20"/>
          <w:lang w:val="en-GB"/>
        </w:rPr>
        <w:t xml:space="preserve"> </w:t>
      </w:r>
      <w:r w:rsidR="00897F6B" w:rsidRPr="0056730B">
        <w:rPr>
          <w:rFonts w:eastAsia="Batang"/>
          <w:b/>
          <w:szCs w:val="20"/>
          <w:lang w:val="en-GB"/>
        </w:rPr>
        <w:t>as compared to TDD</w:t>
      </w:r>
      <w:r w:rsidR="005715B2" w:rsidRPr="0056730B">
        <w:rPr>
          <w:rFonts w:eastAsia="Batang"/>
          <w:b/>
          <w:szCs w:val="20"/>
          <w:lang w:val="en-GB"/>
        </w:rPr>
        <w:t xml:space="preserve"> even </w:t>
      </w:r>
      <w:r w:rsidR="007B094E" w:rsidRPr="0056730B">
        <w:rPr>
          <w:rFonts w:eastAsia="Batang"/>
          <w:b/>
          <w:szCs w:val="20"/>
          <w:lang w:val="en-GB"/>
        </w:rPr>
        <w:t>in</w:t>
      </w:r>
      <w:r w:rsidR="005715B2" w:rsidRPr="0056730B">
        <w:rPr>
          <w:rFonts w:eastAsia="Batang"/>
          <w:b/>
          <w:szCs w:val="20"/>
          <w:lang w:val="en-GB"/>
        </w:rPr>
        <w:t xml:space="preserve"> the </w:t>
      </w:r>
      <w:r w:rsidR="007B094E" w:rsidRPr="0056730B">
        <w:rPr>
          <w:rFonts w:eastAsia="Batang"/>
          <w:b/>
          <w:szCs w:val="20"/>
          <w:lang w:val="en-GB"/>
        </w:rPr>
        <w:t xml:space="preserve">presence of </w:t>
      </w:r>
      <w:proofErr w:type="spellStart"/>
      <w:r w:rsidR="00D82E26" w:rsidRPr="0056730B">
        <w:rPr>
          <w:rFonts w:eastAsia="Batang"/>
          <w:b/>
          <w:szCs w:val="20"/>
          <w:lang w:val="en-GB"/>
        </w:rPr>
        <w:t>gNB-gNB</w:t>
      </w:r>
      <w:proofErr w:type="spellEnd"/>
      <w:r w:rsidR="007B094E" w:rsidRPr="0056730B">
        <w:rPr>
          <w:rFonts w:eastAsia="Batang"/>
          <w:b/>
          <w:szCs w:val="20"/>
          <w:lang w:val="en-GB"/>
        </w:rPr>
        <w:t xml:space="preserve"> cross link interference</w:t>
      </w:r>
      <w:r w:rsidR="0080528B" w:rsidRPr="0056730B">
        <w:rPr>
          <w:rFonts w:eastAsia="Batang"/>
          <w:b/>
          <w:szCs w:val="20"/>
          <w:lang w:val="en-GB"/>
        </w:rPr>
        <w:t>.</w:t>
      </w:r>
    </w:p>
    <w:p w14:paraId="000B0C46" w14:textId="77777777" w:rsidR="00C11C5E" w:rsidRPr="0056730B" w:rsidRDefault="00C11C5E" w:rsidP="00346B88">
      <w:pPr>
        <w:jc w:val="both"/>
        <w:rPr>
          <w:rFonts w:eastAsia="Batang"/>
          <w:b/>
          <w:szCs w:val="20"/>
          <w:lang w:val="en-GB"/>
        </w:rPr>
      </w:pPr>
    </w:p>
    <w:p w14:paraId="127279A0" w14:textId="0E33917E" w:rsidR="00275913" w:rsidRDefault="00275913" w:rsidP="00346B88">
      <w:pPr>
        <w:jc w:val="both"/>
        <w:rPr>
          <w:rFonts w:eastAsia="Batang"/>
          <w:b/>
          <w:szCs w:val="20"/>
          <w:lang w:val="en-GB"/>
        </w:rPr>
      </w:pPr>
      <w:r w:rsidRPr="0056730B">
        <w:rPr>
          <w:rFonts w:eastAsia="Batang"/>
          <w:b/>
          <w:szCs w:val="20"/>
          <w:u w:val="single"/>
          <w:lang w:val="en-GB"/>
        </w:rPr>
        <w:t xml:space="preserve">Observation </w:t>
      </w:r>
      <w:r w:rsidRPr="0056730B">
        <w:rPr>
          <w:rFonts w:eastAsia="Batang"/>
          <w:b/>
          <w:szCs w:val="20"/>
          <w:u w:val="single"/>
          <w:lang w:val="en-GB"/>
        </w:rPr>
        <w:fldChar w:fldCharType="begin"/>
      </w:r>
      <w:r w:rsidRPr="0056730B">
        <w:rPr>
          <w:rFonts w:eastAsia="Batang"/>
          <w:b/>
          <w:szCs w:val="20"/>
          <w:u w:val="single"/>
          <w:lang w:val="en-GB"/>
        </w:rPr>
        <w:instrText xml:space="preserve"> seq obser </w:instrText>
      </w:r>
      <w:r w:rsidRPr="0056730B">
        <w:rPr>
          <w:rFonts w:eastAsia="Batang"/>
          <w:b/>
          <w:szCs w:val="20"/>
          <w:u w:val="single"/>
          <w:lang w:val="en-GB"/>
        </w:rPr>
        <w:fldChar w:fldCharType="separate"/>
      </w:r>
      <w:r w:rsidR="00A23035">
        <w:rPr>
          <w:rFonts w:eastAsia="Batang"/>
          <w:b/>
          <w:noProof/>
          <w:szCs w:val="20"/>
          <w:u w:val="single"/>
          <w:lang w:val="en-GB"/>
        </w:rPr>
        <w:t>3</w:t>
      </w:r>
      <w:r w:rsidRPr="0056730B">
        <w:rPr>
          <w:rFonts w:eastAsia="Batang"/>
          <w:b/>
          <w:szCs w:val="20"/>
          <w:u w:val="single"/>
          <w:lang w:val="en-GB"/>
        </w:rPr>
        <w:fldChar w:fldCharType="end"/>
      </w:r>
      <w:r w:rsidRPr="0056730B">
        <w:rPr>
          <w:rFonts w:eastAsia="Batang"/>
          <w:b/>
          <w:szCs w:val="20"/>
          <w:u w:val="single"/>
          <w:lang w:val="en-GB"/>
        </w:rPr>
        <w:t>:</w:t>
      </w:r>
      <w:r w:rsidR="002463DE" w:rsidRPr="0056730B">
        <w:rPr>
          <w:rFonts w:eastAsia="Batang"/>
          <w:b/>
          <w:szCs w:val="20"/>
          <w:lang w:val="en-GB"/>
        </w:rPr>
        <w:t xml:space="preserve"> </w:t>
      </w:r>
      <w:r w:rsidR="003811B4" w:rsidRPr="008B42F4">
        <w:rPr>
          <w:rFonts w:eastAsia="Batang"/>
          <w:b/>
          <w:szCs w:val="20"/>
          <w:lang w:val="en-GB"/>
        </w:rPr>
        <w:softHyphen/>
        <w:t xml:space="preserve">For </w:t>
      </w:r>
      <w:r w:rsidR="00BE7096">
        <w:rPr>
          <w:rFonts w:eastAsia="Batang"/>
          <w:b/>
          <w:szCs w:val="20"/>
          <w:lang w:val="en-GB"/>
        </w:rPr>
        <w:t xml:space="preserve">SBFD </w:t>
      </w:r>
      <w:r w:rsidR="00EB0689">
        <w:rPr>
          <w:rFonts w:eastAsia="Batang"/>
          <w:b/>
          <w:szCs w:val="20"/>
          <w:lang w:val="en-GB"/>
        </w:rPr>
        <w:t>Case 1</w:t>
      </w:r>
      <w:r w:rsidR="00EB0689" w:rsidRPr="008B42F4">
        <w:rPr>
          <w:rFonts w:eastAsia="Batang"/>
          <w:b/>
          <w:szCs w:val="20"/>
          <w:lang w:val="en-GB"/>
        </w:rPr>
        <w:t xml:space="preserve"> </w:t>
      </w:r>
      <w:proofErr w:type="spellStart"/>
      <w:r w:rsidR="00EB0689" w:rsidRPr="008B42F4">
        <w:rPr>
          <w:rFonts w:eastAsia="Batang"/>
          <w:b/>
          <w:szCs w:val="20"/>
          <w:lang w:val="en-GB"/>
        </w:rPr>
        <w:t>UMa</w:t>
      </w:r>
      <w:proofErr w:type="spellEnd"/>
      <w:r w:rsidR="00EB0689">
        <w:rPr>
          <w:rFonts w:eastAsia="Batang"/>
          <w:b/>
          <w:szCs w:val="20"/>
          <w:lang w:val="en-GB"/>
        </w:rPr>
        <w:t xml:space="preserve"> </w:t>
      </w:r>
      <w:r w:rsidR="003811B4">
        <w:rPr>
          <w:rFonts w:eastAsia="Batang"/>
          <w:b/>
          <w:szCs w:val="20"/>
          <w:lang w:val="en-GB"/>
        </w:rPr>
        <w:t>(FR1) with small packet size, the i</w:t>
      </w:r>
      <w:r w:rsidR="002463DE" w:rsidRPr="0056730B">
        <w:rPr>
          <w:rFonts w:eastAsia="Batang"/>
          <w:b/>
          <w:szCs w:val="20"/>
          <w:lang w:val="en-GB"/>
        </w:rPr>
        <w:t>ncrease in Uplink resource in Alt2</w:t>
      </w:r>
      <w:r w:rsidR="009053EB">
        <w:rPr>
          <w:rFonts w:eastAsia="Batang"/>
          <w:b/>
          <w:szCs w:val="20"/>
          <w:lang w:val="en-GB"/>
        </w:rPr>
        <w:t xml:space="preserve"> </w:t>
      </w:r>
      <w:r w:rsidR="002463DE" w:rsidRPr="0056730B">
        <w:rPr>
          <w:rFonts w:eastAsia="Batang"/>
          <w:b/>
          <w:szCs w:val="20"/>
          <w:lang w:val="en-GB"/>
        </w:rPr>
        <w:t xml:space="preserve">(XXXXU) did not results in </w:t>
      </w:r>
      <w:r w:rsidR="00C52F65" w:rsidRPr="0056730B">
        <w:rPr>
          <w:rFonts w:eastAsia="Batang"/>
          <w:b/>
          <w:szCs w:val="20"/>
          <w:lang w:val="en-GB"/>
        </w:rPr>
        <w:t xml:space="preserve">proportionate </w:t>
      </w:r>
      <w:r w:rsidR="002463DE" w:rsidRPr="0056730B">
        <w:rPr>
          <w:rFonts w:eastAsia="Batang"/>
          <w:b/>
          <w:szCs w:val="20"/>
          <w:lang w:val="en-GB"/>
        </w:rPr>
        <w:t>UPT improvement</w:t>
      </w:r>
      <w:r w:rsidR="00EC0725" w:rsidRPr="0056730B">
        <w:rPr>
          <w:rFonts w:eastAsia="Batang"/>
          <w:b/>
          <w:szCs w:val="20"/>
          <w:lang w:val="en-GB"/>
        </w:rPr>
        <w:t xml:space="preserve"> </w:t>
      </w:r>
      <w:r w:rsidR="00642420" w:rsidRPr="0056730B">
        <w:rPr>
          <w:rFonts w:eastAsia="Batang"/>
          <w:b/>
          <w:szCs w:val="20"/>
          <w:lang w:val="en-GB"/>
        </w:rPr>
        <w:t>in</w:t>
      </w:r>
      <w:r w:rsidR="00524B80" w:rsidRPr="0056730B">
        <w:rPr>
          <w:rFonts w:eastAsia="Batang"/>
          <w:b/>
          <w:szCs w:val="20"/>
          <w:lang w:val="en-GB"/>
        </w:rPr>
        <w:t xml:space="preserve"> </w:t>
      </w:r>
      <w:r w:rsidR="00642420" w:rsidRPr="0056730B">
        <w:rPr>
          <w:rFonts w:eastAsia="Batang"/>
          <w:b/>
          <w:szCs w:val="20"/>
          <w:lang w:val="en-GB"/>
        </w:rPr>
        <w:t>any</w:t>
      </w:r>
      <w:r w:rsidR="00524B80" w:rsidRPr="0056730B">
        <w:rPr>
          <w:rFonts w:eastAsia="Batang"/>
          <w:b/>
          <w:szCs w:val="20"/>
          <w:lang w:val="en-GB"/>
        </w:rPr>
        <w:t xml:space="preserve"> load condition</w:t>
      </w:r>
      <w:r w:rsidR="002463DE" w:rsidRPr="0056730B">
        <w:rPr>
          <w:rFonts w:eastAsia="Batang"/>
          <w:b/>
          <w:szCs w:val="20"/>
          <w:lang w:val="en-GB"/>
        </w:rPr>
        <w:t>.</w:t>
      </w:r>
    </w:p>
    <w:p w14:paraId="056D32AE" w14:textId="77777777" w:rsidR="00C11C5E" w:rsidRDefault="00C11C5E" w:rsidP="00346B88">
      <w:pPr>
        <w:jc w:val="both"/>
        <w:rPr>
          <w:rFonts w:eastAsia="Batang"/>
          <w:b/>
          <w:szCs w:val="20"/>
          <w:lang w:val="en-GB"/>
        </w:rPr>
      </w:pPr>
    </w:p>
    <w:p w14:paraId="5A7FF223" w14:textId="0BAF5601" w:rsidR="00D53E67" w:rsidRPr="0056730B" w:rsidRDefault="00E442F0" w:rsidP="00D53E67">
      <w:pPr>
        <w:jc w:val="both"/>
        <w:rPr>
          <w:rFonts w:eastAsia="Batang"/>
          <w:szCs w:val="20"/>
          <w:lang w:val="en-GB"/>
        </w:rPr>
      </w:pPr>
      <w:r w:rsidRPr="005D2301">
        <w:rPr>
          <w:rFonts w:eastAsia="Batang"/>
          <w:szCs w:val="20"/>
          <w:lang w:val="en-GB"/>
        </w:rPr>
        <w:fldChar w:fldCharType="begin"/>
      </w:r>
      <w:r w:rsidRPr="005D2301">
        <w:rPr>
          <w:rFonts w:eastAsia="Batang"/>
          <w:szCs w:val="20"/>
          <w:lang w:val="en-GB"/>
        </w:rPr>
        <w:instrText xml:space="preserve"> REF _Ref131714021 \h </w:instrText>
      </w:r>
      <w:r w:rsidR="005D2301">
        <w:rPr>
          <w:rFonts w:eastAsia="Batang"/>
          <w:szCs w:val="20"/>
          <w:lang w:val="en-GB"/>
        </w:rPr>
        <w:instrText xml:space="preserve"> \* MERGEFORMAT </w:instrText>
      </w:r>
      <w:r w:rsidRPr="005D2301">
        <w:rPr>
          <w:rFonts w:eastAsia="Batang"/>
          <w:szCs w:val="20"/>
          <w:lang w:val="en-GB"/>
        </w:rPr>
      </w:r>
      <w:r w:rsidRPr="005D2301">
        <w:rPr>
          <w:rFonts w:eastAsia="Batang"/>
          <w:szCs w:val="20"/>
          <w:lang w:val="en-GB"/>
        </w:rPr>
        <w:fldChar w:fldCharType="separate"/>
      </w:r>
      <w:r w:rsidR="00A23035" w:rsidRPr="00A23035">
        <w:rPr>
          <w:rFonts w:eastAsia="Batang"/>
          <w:szCs w:val="20"/>
          <w:lang w:val="en-GB"/>
        </w:rPr>
        <w:t>Figure 2</w:t>
      </w:r>
      <w:r w:rsidR="00A23035" w:rsidRPr="00A23035">
        <w:rPr>
          <w:rFonts w:eastAsia="Batang"/>
          <w:szCs w:val="20"/>
          <w:lang w:val="en-GB"/>
        </w:rPr>
        <w:noBreakHyphen/>
        <w:t>3</w:t>
      </w:r>
      <w:r w:rsidRPr="005D2301">
        <w:rPr>
          <w:rFonts w:eastAsia="Batang"/>
          <w:szCs w:val="20"/>
          <w:lang w:val="en-GB"/>
        </w:rPr>
        <w:fldChar w:fldCharType="end"/>
      </w:r>
      <w:r w:rsidRPr="005D2301">
        <w:rPr>
          <w:rFonts w:eastAsia="Batang"/>
          <w:szCs w:val="20"/>
          <w:lang w:val="en-GB"/>
        </w:rPr>
        <w:t xml:space="preserve"> and </w:t>
      </w:r>
      <w:r w:rsidRPr="005D2301">
        <w:rPr>
          <w:rFonts w:eastAsia="Batang"/>
          <w:szCs w:val="20"/>
          <w:lang w:val="en-GB"/>
        </w:rPr>
        <w:fldChar w:fldCharType="begin"/>
      </w:r>
      <w:r w:rsidRPr="005D2301">
        <w:rPr>
          <w:rFonts w:eastAsia="Batang"/>
          <w:szCs w:val="20"/>
          <w:lang w:val="en-GB"/>
        </w:rPr>
        <w:instrText xml:space="preserve"> REF _Ref131714222 \h </w:instrText>
      </w:r>
      <w:r w:rsidR="005D2301">
        <w:rPr>
          <w:rFonts w:eastAsia="Batang"/>
          <w:szCs w:val="20"/>
          <w:lang w:val="en-GB"/>
        </w:rPr>
        <w:instrText xml:space="preserve"> \* MERGEFORMAT </w:instrText>
      </w:r>
      <w:r w:rsidRPr="005D2301">
        <w:rPr>
          <w:rFonts w:eastAsia="Batang"/>
          <w:szCs w:val="20"/>
          <w:lang w:val="en-GB"/>
        </w:rPr>
      </w:r>
      <w:r w:rsidRPr="005D2301">
        <w:rPr>
          <w:rFonts w:eastAsia="Batang"/>
          <w:szCs w:val="20"/>
          <w:lang w:val="en-GB"/>
        </w:rPr>
        <w:fldChar w:fldCharType="separate"/>
      </w:r>
      <w:r w:rsidR="00A23035" w:rsidRPr="00A23035">
        <w:rPr>
          <w:rFonts w:eastAsia="Batang"/>
          <w:szCs w:val="20"/>
          <w:lang w:val="en-GB"/>
        </w:rPr>
        <w:t>Figure 2</w:t>
      </w:r>
      <w:r w:rsidR="00A23035" w:rsidRPr="00A23035">
        <w:rPr>
          <w:rFonts w:eastAsia="Batang"/>
          <w:szCs w:val="20"/>
          <w:lang w:val="en-GB"/>
        </w:rPr>
        <w:noBreakHyphen/>
        <w:t>4</w:t>
      </w:r>
      <w:r w:rsidRPr="005D2301">
        <w:rPr>
          <w:rFonts w:eastAsia="Batang"/>
          <w:szCs w:val="20"/>
          <w:lang w:val="en-GB"/>
        </w:rPr>
        <w:fldChar w:fldCharType="end"/>
      </w:r>
      <w:r w:rsidRPr="005D2301">
        <w:rPr>
          <w:rFonts w:eastAsia="Batang"/>
          <w:szCs w:val="20"/>
          <w:lang w:val="en-GB"/>
        </w:rPr>
        <w:t xml:space="preserve"> show the </w:t>
      </w:r>
      <w:r w:rsidR="005D2301" w:rsidRPr="005D2301">
        <w:rPr>
          <w:rFonts w:eastAsia="Batang"/>
          <w:szCs w:val="20"/>
          <w:lang w:val="en-GB"/>
        </w:rPr>
        <w:t xml:space="preserve">5%, 50% and 95% of the mean UL and DL </w:t>
      </w:r>
      <w:r w:rsidR="00075F83">
        <w:rPr>
          <w:rFonts w:eastAsia="Batang"/>
          <w:szCs w:val="20"/>
          <w:lang w:val="en-GB"/>
        </w:rPr>
        <w:t xml:space="preserve">UPT </w:t>
      </w:r>
      <w:r w:rsidR="005D2301" w:rsidRPr="005D2301">
        <w:rPr>
          <w:rFonts w:eastAsia="Batang"/>
          <w:szCs w:val="20"/>
          <w:lang w:val="en-GB"/>
        </w:rPr>
        <w:t>at different load.</w:t>
      </w:r>
      <w:r w:rsidR="00D53E67" w:rsidRPr="0056730B">
        <w:rPr>
          <w:rFonts w:eastAsia="Batang"/>
          <w:szCs w:val="20"/>
          <w:lang w:val="en-GB"/>
        </w:rPr>
        <w:t xml:space="preserve"> </w:t>
      </w:r>
      <w:r w:rsidR="00075F83">
        <w:rPr>
          <w:rFonts w:eastAsia="Batang"/>
          <w:szCs w:val="20"/>
          <w:lang w:val="en-GB"/>
        </w:rPr>
        <w:fldChar w:fldCharType="begin"/>
      </w:r>
      <w:r w:rsidR="00075F83">
        <w:rPr>
          <w:rFonts w:eastAsia="Batang"/>
          <w:szCs w:val="20"/>
          <w:lang w:val="en-GB"/>
        </w:rPr>
        <w:instrText xml:space="preserve"> REF _Ref142534903 \h </w:instrText>
      </w:r>
      <w:r w:rsidR="00075F83">
        <w:rPr>
          <w:rFonts w:eastAsia="Batang"/>
          <w:szCs w:val="20"/>
          <w:lang w:val="en-GB"/>
        </w:rPr>
      </w:r>
      <w:r w:rsidR="00075F83">
        <w:rPr>
          <w:rFonts w:eastAsia="Batang"/>
          <w:szCs w:val="20"/>
          <w:lang w:val="en-GB"/>
        </w:rPr>
        <w:fldChar w:fldCharType="separate"/>
      </w:r>
      <w:r w:rsidR="00A23035" w:rsidRPr="0056730B">
        <w:rPr>
          <w:szCs w:val="20"/>
        </w:rPr>
        <w:t xml:space="preserve">Figure </w:t>
      </w:r>
      <w:r w:rsidR="00A23035">
        <w:rPr>
          <w:noProof/>
          <w:szCs w:val="20"/>
        </w:rPr>
        <w:t>2</w:t>
      </w:r>
      <w:r w:rsidR="00A23035">
        <w:rPr>
          <w:szCs w:val="20"/>
        </w:rPr>
        <w:noBreakHyphen/>
      </w:r>
      <w:r w:rsidR="00A23035">
        <w:rPr>
          <w:noProof/>
          <w:szCs w:val="20"/>
        </w:rPr>
        <w:t>5</w:t>
      </w:r>
      <w:r w:rsidR="00075F83">
        <w:rPr>
          <w:rFonts w:eastAsia="Batang"/>
          <w:szCs w:val="20"/>
          <w:lang w:val="en-GB"/>
        </w:rPr>
        <w:fldChar w:fldCharType="end"/>
      </w:r>
      <w:r w:rsidR="00D53E67" w:rsidRPr="0056730B">
        <w:rPr>
          <w:rFonts w:eastAsia="Batang"/>
          <w:szCs w:val="20"/>
          <w:lang w:val="en-GB"/>
        </w:rPr>
        <w:t xml:space="preserve"> shows the Downlink transfer time under different load. In the upper tail</w:t>
      </w:r>
      <w:r w:rsidR="001858E8">
        <w:rPr>
          <w:rFonts w:eastAsia="Batang"/>
          <w:szCs w:val="20"/>
          <w:lang w:val="en-GB"/>
        </w:rPr>
        <w:t xml:space="preserve"> (95% </w:t>
      </w:r>
      <w:r w:rsidR="009B43EF">
        <w:rPr>
          <w:rFonts w:eastAsia="Batang"/>
          <w:szCs w:val="20"/>
          <w:lang w:val="en-GB"/>
        </w:rPr>
        <w:t>downlink transfer time)</w:t>
      </w:r>
      <w:r w:rsidR="00576691">
        <w:rPr>
          <w:rFonts w:eastAsia="Batang"/>
          <w:szCs w:val="20"/>
          <w:lang w:val="en-GB"/>
        </w:rPr>
        <w:t>,</w:t>
      </w:r>
      <w:r w:rsidR="00E17326">
        <w:rPr>
          <w:rFonts w:eastAsia="Batang"/>
          <w:szCs w:val="20"/>
          <w:lang w:val="en-GB"/>
        </w:rPr>
        <w:t xml:space="preserve"> </w:t>
      </w:r>
      <w:r w:rsidR="00D53E67" w:rsidRPr="0056730B">
        <w:rPr>
          <w:rFonts w:eastAsia="Batang"/>
          <w:szCs w:val="20"/>
          <w:lang w:val="en-GB"/>
        </w:rPr>
        <w:t xml:space="preserve">the transfer time for With CLI of </w:t>
      </w:r>
      <w:r w:rsidR="00366AA2">
        <w:rPr>
          <w:rFonts w:eastAsia="Batang"/>
          <w:szCs w:val="20"/>
          <w:lang w:val="en-GB"/>
        </w:rPr>
        <w:t>A</w:t>
      </w:r>
      <w:r w:rsidR="00D53E67" w:rsidRPr="0056730B">
        <w:rPr>
          <w:rFonts w:eastAsia="Batang"/>
          <w:szCs w:val="20"/>
          <w:lang w:val="en-GB"/>
        </w:rPr>
        <w:t xml:space="preserve">lt2 and Alt 4 are very high as they are impacted by </w:t>
      </w:r>
      <w:r w:rsidR="00496D51">
        <w:rPr>
          <w:rFonts w:eastAsia="Batang"/>
          <w:szCs w:val="20"/>
          <w:lang w:val="en-GB"/>
        </w:rPr>
        <w:t xml:space="preserve">inter-UE </w:t>
      </w:r>
      <w:r w:rsidR="00D53E67" w:rsidRPr="0056730B">
        <w:rPr>
          <w:rFonts w:eastAsia="Batang"/>
          <w:szCs w:val="20"/>
          <w:lang w:val="en-GB"/>
        </w:rPr>
        <w:t xml:space="preserve">crosslink interference. </w:t>
      </w:r>
      <w:r w:rsidR="00075F83">
        <w:rPr>
          <w:rFonts w:eastAsia="Batang"/>
          <w:szCs w:val="20"/>
          <w:lang w:val="en-GB"/>
        </w:rPr>
        <w:fldChar w:fldCharType="begin"/>
      </w:r>
      <w:r w:rsidR="00075F83">
        <w:rPr>
          <w:rFonts w:eastAsia="Batang"/>
          <w:szCs w:val="20"/>
          <w:lang w:val="en-GB"/>
        </w:rPr>
        <w:instrText xml:space="preserve"> REF _Ref142534890 \h </w:instrText>
      </w:r>
      <w:r w:rsidR="00075F83">
        <w:rPr>
          <w:rFonts w:eastAsia="Batang"/>
          <w:szCs w:val="20"/>
          <w:lang w:val="en-GB"/>
        </w:rPr>
      </w:r>
      <w:r w:rsidR="00075F83">
        <w:rPr>
          <w:rFonts w:eastAsia="Batang"/>
          <w:szCs w:val="20"/>
          <w:lang w:val="en-GB"/>
        </w:rPr>
        <w:fldChar w:fldCharType="separate"/>
      </w:r>
      <w:r w:rsidR="00A23035" w:rsidRPr="0056730B">
        <w:rPr>
          <w:szCs w:val="20"/>
        </w:rPr>
        <w:t xml:space="preserve">Figure </w:t>
      </w:r>
      <w:r w:rsidR="00A23035">
        <w:rPr>
          <w:noProof/>
          <w:szCs w:val="20"/>
        </w:rPr>
        <w:t>2</w:t>
      </w:r>
      <w:r w:rsidR="00A23035">
        <w:rPr>
          <w:szCs w:val="20"/>
        </w:rPr>
        <w:noBreakHyphen/>
      </w:r>
      <w:r w:rsidR="00A23035">
        <w:rPr>
          <w:noProof/>
          <w:szCs w:val="20"/>
        </w:rPr>
        <w:t>6</w:t>
      </w:r>
      <w:r w:rsidR="00075F83">
        <w:rPr>
          <w:rFonts w:eastAsia="Batang"/>
          <w:szCs w:val="20"/>
          <w:lang w:val="en-GB"/>
        </w:rPr>
        <w:fldChar w:fldCharType="end"/>
      </w:r>
      <w:r w:rsidR="00D53E67" w:rsidRPr="0056730B">
        <w:rPr>
          <w:rFonts w:eastAsia="Batang"/>
          <w:szCs w:val="20"/>
          <w:lang w:val="en-GB"/>
        </w:rPr>
        <w:t xml:space="preserve"> </w:t>
      </w:r>
      <w:r w:rsidR="00244A42">
        <w:rPr>
          <w:rFonts w:eastAsia="Batang"/>
          <w:szCs w:val="20"/>
          <w:lang w:val="en-GB"/>
        </w:rPr>
        <w:t>shows</w:t>
      </w:r>
      <w:r w:rsidR="00D53E67" w:rsidRPr="0056730B">
        <w:rPr>
          <w:rFonts w:eastAsia="Batang"/>
          <w:szCs w:val="20"/>
          <w:lang w:val="en-GB"/>
        </w:rPr>
        <w:t xml:space="preserve"> the gain in uplink transfer time in case of SBFD as compared to TDD.</w:t>
      </w:r>
    </w:p>
    <w:p w14:paraId="552A1CB5" w14:textId="5F33A05C" w:rsidR="00CD12D7" w:rsidRPr="0056730B" w:rsidRDefault="00CD12D7" w:rsidP="00401E6F">
      <w:pPr>
        <w:keepNext/>
        <w:rPr>
          <w:szCs w:val="20"/>
        </w:rPr>
      </w:pPr>
    </w:p>
    <w:p w14:paraId="348ED8B2" w14:textId="3EFF8391" w:rsidR="00AA1192" w:rsidRPr="003F7804" w:rsidRDefault="00081CEB" w:rsidP="00CD12D7">
      <w:pPr>
        <w:keepNext/>
        <w:jc w:val="center"/>
      </w:pPr>
      <w:r>
        <w:rPr>
          <w:noProof/>
        </w:rPr>
        <w:drawing>
          <wp:inline distT="0" distB="0" distL="0" distR="0" wp14:anchorId="6B67242B" wp14:editId="6042D984">
            <wp:extent cx="5943600" cy="2020570"/>
            <wp:effectExtent l="0" t="0" r="0" b="0"/>
            <wp:docPr id="1353584917" name="Picture 1353584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2020570"/>
                    </a:xfrm>
                    <a:prstGeom prst="rect">
                      <a:avLst/>
                    </a:prstGeom>
                  </pic:spPr>
                </pic:pic>
              </a:graphicData>
            </a:graphic>
          </wp:inline>
        </w:drawing>
      </w:r>
    </w:p>
    <w:p w14:paraId="68C96D48" w14:textId="423BB4A2" w:rsidR="00FD23D7" w:rsidRDefault="00CD12D7" w:rsidP="00CD12D7">
      <w:pPr>
        <w:pStyle w:val="Caption"/>
        <w:jc w:val="center"/>
        <w:rPr>
          <w:szCs w:val="20"/>
        </w:rPr>
      </w:pPr>
      <w:bookmarkStart w:id="16" w:name="_Ref131714021"/>
      <w:bookmarkStart w:id="17" w:name="_Hlk134810282"/>
      <w:r w:rsidRPr="0056730B">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2</w:t>
      </w:r>
      <w:r w:rsidR="00320B9D">
        <w:rPr>
          <w:szCs w:val="20"/>
        </w:rPr>
        <w:fldChar w:fldCharType="end"/>
      </w:r>
      <w:r w:rsidR="00320B9D">
        <w:rPr>
          <w:szCs w:val="20"/>
        </w:rPr>
        <w:noBreakHyphen/>
      </w:r>
      <w:r w:rsidR="00320B9D">
        <w:rPr>
          <w:szCs w:val="20"/>
        </w:rPr>
        <w:fldChar w:fldCharType="begin"/>
      </w:r>
      <w:r w:rsidR="00320B9D">
        <w:rPr>
          <w:szCs w:val="20"/>
        </w:rPr>
        <w:instrText xml:space="preserve"> SEQ Figure \* ARABIC \s 1 </w:instrText>
      </w:r>
      <w:r w:rsidR="00320B9D">
        <w:rPr>
          <w:szCs w:val="20"/>
        </w:rPr>
        <w:fldChar w:fldCharType="separate"/>
      </w:r>
      <w:r w:rsidR="00A23035">
        <w:rPr>
          <w:noProof/>
          <w:szCs w:val="20"/>
        </w:rPr>
        <w:t>3</w:t>
      </w:r>
      <w:r w:rsidR="00320B9D">
        <w:rPr>
          <w:szCs w:val="20"/>
        </w:rPr>
        <w:fldChar w:fldCharType="end"/>
      </w:r>
      <w:bookmarkEnd w:id="16"/>
      <w:r w:rsidRPr="0056730B">
        <w:rPr>
          <w:szCs w:val="20"/>
        </w:rPr>
        <w:t xml:space="preserve"> </w:t>
      </w:r>
      <w:proofErr w:type="spellStart"/>
      <w:r w:rsidRPr="0056730B">
        <w:rPr>
          <w:szCs w:val="20"/>
        </w:rPr>
        <w:t>UMa</w:t>
      </w:r>
      <w:proofErr w:type="spellEnd"/>
      <w:r w:rsidRPr="0056730B">
        <w:rPr>
          <w:szCs w:val="20"/>
        </w:rPr>
        <w:t xml:space="preserve"> Scenario</w:t>
      </w:r>
      <w:r w:rsidR="00E442F0">
        <w:rPr>
          <w:szCs w:val="20"/>
        </w:rPr>
        <w:t xml:space="preserve"> (FR1)</w:t>
      </w:r>
      <w:r w:rsidRPr="0056730B">
        <w:rPr>
          <w:szCs w:val="20"/>
        </w:rPr>
        <w:t xml:space="preserve">: </w:t>
      </w:r>
      <w:r w:rsidR="00E442F0">
        <w:rPr>
          <w:szCs w:val="20"/>
        </w:rPr>
        <w:t xml:space="preserve">Mean </w:t>
      </w:r>
      <w:r w:rsidRPr="0056730B">
        <w:rPr>
          <w:szCs w:val="20"/>
        </w:rPr>
        <w:t>Downlink Perceived Throughput for Small Packet</w:t>
      </w:r>
    </w:p>
    <w:p w14:paraId="3E1D9460" w14:textId="77777777" w:rsidR="00401E6F" w:rsidRDefault="00401E6F" w:rsidP="00401E6F"/>
    <w:p w14:paraId="22F23226" w14:textId="77777777" w:rsidR="00401E6F" w:rsidRPr="00401E6F" w:rsidRDefault="00401E6F" w:rsidP="00401E6F"/>
    <w:bookmarkEnd w:id="17"/>
    <w:p w14:paraId="29E7773A" w14:textId="3313304E" w:rsidR="004F0E3C" w:rsidRDefault="00177AF2" w:rsidP="00232247">
      <w:pPr>
        <w:keepNext/>
        <w:jc w:val="center"/>
        <w:rPr>
          <w:szCs w:val="20"/>
        </w:rPr>
      </w:pPr>
      <w:r>
        <w:rPr>
          <w:noProof/>
        </w:rPr>
        <w:lastRenderedPageBreak/>
        <w:drawing>
          <wp:inline distT="0" distB="0" distL="0" distR="0" wp14:anchorId="6C5360D4" wp14:editId="36CC8312">
            <wp:extent cx="5943600" cy="2019300"/>
            <wp:effectExtent l="0" t="0" r="0" b="0"/>
            <wp:docPr id="1353584918" name="Picture 1353584918" descr="A graph with colorful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584918" name="Picture 1353584918" descr="A graph with colorful bars&#10;&#10;Description automatically generated with medium confidence"/>
                    <pic:cNvPicPr/>
                  </pic:nvPicPr>
                  <pic:blipFill>
                    <a:blip r:embed="rId15"/>
                    <a:stretch>
                      <a:fillRect/>
                    </a:stretch>
                  </pic:blipFill>
                  <pic:spPr>
                    <a:xfrm>
                      <a:off x="0" y="0"/>
                      <a:ext cx="5943600" cy="2019300"/>
                    </a:xfrm>
                    <a:prstGeom prst="rect">
                      <a:avLst/>
                    </a:prstGeom>
                  </pic:spPr>
                </pic:pic>
              </a:graphicData>
            </a:graphic>
          </wp:inline>
        </w:drawing>
      </w:r>
    </w:p>
    <w:p w14:paraId="782566E5" w14:textId="0A6A4B1F" w:rsidR="005064EA" w:rsidRPr="0056730B" w:rsidRDefault="00232247" w:rsidP="005064EA">
      <w:pPr>
        <w:pStyle w:val="Caption"/>
        <w:jc w:val="center"/>
        <w:rPr>
          <w:szCs w:val="20"/>
        </w:rPr>
      </w:pPr>
      <w:bookmarkStart w:id="18" w:name="_Ref131714222"/>
      <w:r w:rsidRPr="0056730B">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2</w:t>
      </w:r>
      <w:r w:rsidR="00320B9D">
        <w:rPr>
          <w:szCs w:val="20"/>
        </w:rPr>
        <w:fldChar w:fldCharType="end"/>
      </w:r>
      <w:r w:rsidR="00320B9D">
        <w:rPr>
          <w:szCs w:val="20"/>
        </w:rPr>
        <w:noBreakHyphen/>
      </w:r>
      <w:r w:rsidR="00320B9D">
        <w:rPr>
          <w:szCs w:val="20"/>
        </w:rPr>
        <w:fldChar w:fldCharType="begin"/>
      </w:r>
      <w:r w:rsidR="00320B9D">
        <w:rPr>
          <w:szCs w:val="20"/>
        </w:rPr>
        <w:instrText xml:space="preserve"> SEQ Figure \* ARABIC \s 1 </w:instrText>
      </w:r>
      <w:r w:rsidR="00320B9D">
        <w:rPr>
          <w:szCs w:val="20"/>
        </w:rPr>
        <w:fldChar w:fldCharType="separate"/>
      </w:r>
      <w:r w:rsidR="00A23035">
        <w:rPr>
          <w:noProof/>
          <w:szCs w:val="20"/>
        </w:rPr>
        <w:t>4</w:t>
      </w:r>
      <w:r w:rsidR="00320B9D">
        <w:rPr>
          <w:szCs w:val="20"/>
        </w:rPr>
        <w:fldChar w:fldCharType="end"/>
      </w:r>
      <w:bookmarkEnd w:id="18"/>
      <w:r w:rsidRPr="0056730B">
        <w:rPr>
          <w:szCs w:val="20"/>
        </w:rPr>
        <w:t xml:space="preserve"> </w:t>
      </w:r>
      <w:proofErr w:type="spellStart"/>
      <w:r w:rsidRPr="0056730B">
        <w:rPr>
          <w:szCs w:val="20"/>
        </w:rPr>
        <w:t>UMa</w:t>
      </w:r>
      <w:proofErr w:type="spellEnd"/>
      <w:r w:rsidRPr="0056730B">
        <w:rPr>
          <w:szCs w:val="20"/>
        </w:rPr>
        <w:t xml:space="preserve"> Scenario</w:t>
      </w:r>
      <w:r w:rsidR="00E442F0">
        <w:rPr>
          <w:szCs w:val="20"/>
        </w:rPr>
        <w:t xml:space="preserve"> (FR1)</w:t>
      </w:r>
      <w:r w:rsidRPr="0056730B">
        <w:rPr>
          <w:szCs w:val="20"/>
        </w:rPr>
        <w:t xml:space="preserve">: </w:t>
      </w:r>
      <w:r w:rsidR="00E442F0">
        <w:rPr>
          <w:szCs w:val="20"/>
        </w:rPr>
        <w:t xml:space="preserve">Mean </w:t>
      </w:r>
      <w:r w:rsidRPr="0056730B">
        <w:rPr>
          <w:szCs w:val="20"/>
        </w:rPr>
        <w:t>Uplink Perceived Throughput for Small Packet</w:t>
      </w:r>
    </w:p>
    <w:p w14:paraId="00945D0B" w14:textId="20FDD376" w:rsidR="00E9296F" w:rsidRDefault="00180F09" w:rsidP="005064EA">
      <w:pPr>
        <w:pStyle w:val="Caption"/>
        <w:jc w:val="center"/>
        <w:rPr>
          <w:szCs w:val="20"/>
        </w:rPr>
      </w:pPr>
      <w:r>
        <w:rPr>
          <w:noProof/>
        </w:rPr>
        <w:drawing>
          <wp:inline distT="0" distB="0" distL="0" distR="0" wp14:anchorId="0E951DC9" wp14:editId="6A72A626">
            <wp:extent cx="5943600" cy="1985645"/>
            <wp:effectExtent l="0" t="0" r="0" b="0"/>
            <wp:docPr id="1353584920" name="Picture 1353584920" descr="A graph with colorful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584920" name="Picture 1353584920" descr="A graph with colorful bars&#10;&#10;Description automatically generated with medium confidence"/>
                    <pic:cNvPicPr/>
                  </pic:nvPicPr>
                  <pic:blipFill>
                    <a:blip r:embed="rId16"/>
                    <a:stretch>
                      <a:fillRect/>
                    </a:stretch>
                  </pic:blipFill>
                  <pic:spPr>
                    <a:xfrm>
                      <a:off x="0" y="0"/>
                      <a:ext cx="5943600" cy="1985645"/>
                    </a:xfrm>
                    <a:prstGeom prst="rect">
                      <a:avLst/>
                    </a:prstGeom>
                  </pic:spPr>
                </pic:pic>
              </a:graphicData>
            </a:graphic>
          </wp:inline>
        </w:drawing>
      </w:r>
    </w:p>
    <w:p w14:paraId="65913EF3" w14:textId="618E1FEE" w:rsidR="00FC7C8B" w:rsidRPr="0056730B" w:rsidRDefault="00CD4603" w:rsidP="005064EA">
      <w:pPr>
        <w:pStyle w:val="Caption"/>
        <w:jc w:val="center"/>
        <w:rPr>
          <w:szCs w:val="20"/>
        </w:rPr>
      </w:pPr>
      <w:bookmarkStart w:id="19" w:name="_Ref142534903"/>
      <w:bookmarkStart w:id="20" w:name="_Ref142534850"/>
      <w:r w:rsidRPr="0056730B">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2</w:t>
      </w:r>
      <w:r w:rsidR="00320B9D">
        <w:rPr>
          <w:szCs w:val="20"/>
        </w:rPr>
        <w:fldChar w:fldCharType="end"/>
      </w:r>
      <w:r w:rsidR="00320B9D">
        <w:rPr>
          <w:szCs w:val="20"/>
        </w:rPr>
        <w:noBreakHyphen/>
      </w:r>
      <w:r w:rsidR="00320B9D">
        <w:rPr>
          <w:szCs w:val="20"/>
        </w:rPr>
        <w:fldChar w:fldCharType="begin"/>
      </w:r>
      <w:r w:rsidR="00320B9D">
        <w:rPr>
          <w:szCs w:val="20"/>
        </w:rPr>
        <w:instrText xml:space="preserve"> SEQ Figure \* ARABIC \s 1 </w:instrText>
      </w:r>
      <w:r w:rsidR="00320B9D">
        <w:rPr>
          <w:szCs w:val="20"/>
        </w:rPr>
        <w:fldChar w:fldCharType="separate"/>
      </w:r>
      <w:r w:rsidR="00A23035">
        <w:rPr>
          <w:noProof/>
          <w:szCs w:val="20"/>
        </w:rPr>
        <w:t>5</w:t>
      </w:r>
      <w:r w:rsidR="00320B9D">
        <w:rPr>
          <w:szCs w:val="20"/>
        </w:rPr>
        <w:fldChar w:fldCharType="end"/>
      </w:r>
      <w:bookmarkEnd w:id="19"/>
      <w:r w:rsidRPr="0056730B">
        <w:rPr>
          <w:szCs w:val="20"/>
        </w:rPr>
        <w:t xml:space="preserve"> </w:t>
      </w:r>
      <w:proofErr w:type="spellStart"/>
      <w:r w:rsidRPr="0056730B">
        <w:rPr>
          <w:szCs w:val="20"/>
        </w:rPr>
        <w:t>UMa</w:t>
      </w:r>
      <w:proofErr w:type="spellEnd"/>
      <w:r w:rsidRPr="0056730B">
        <w:rPr>
          <w:szCs w:val="20"/>
        </w:rPr>
        <w:t xml:space="preserve"> Scenario</w:t>
      </w:r>
      <w:r w:rsidR="000A1D92">
        <w:rPr>
          <w:szCs w:val="20"/>
        </w:rPr>
        <w:t xml:space="preserve"> (FR1)</w:t>
      </w:r>
      <w:r w:rsidRPr="0056730B">
        <w:rPr>
          <w:szCs w:val="20"/>
        </w:rPr>
        <w:t xml:space="preserve">: </w:t>
      </w:r>
      <w:r w:rsidR="005064EA" w:rsidRPr="0056730B">
        <w:rPr>
          <w:szCs w:val="20"/>
        </w:rPr>
        <w:t>Downlink Transfer Time</w:t>
      </w:r>
      <w:r w:rsidRPr="0056730B">
        <w:rPr>
          <w:szCs w:val="20"/>
        </w:rPr>
        <w:t xml:space="preserve"> for Small Packet</w:t>
      </w:r>
      <w:bookmarkEnd w:id="20"/>
    </w:p>
    <w:p w14:paraId="675A901D" w14:textId="77777777" w:rsidR="00081CDC" w:rsidRPr="0056730B" w:rsidRDefault="00081CDC" w:rsidP="00FE61AD">
      <w:pPr>
        <w:rPr>
          <w:szCs w:val="20"/>
        </w:rPr>
      </w:pPr>
    </w:p>
    <w:p w14:paraId="195C1862" w14:textId="1494909A" w:rsidR="00965A5A" w:rsidRDefault="00EC552B" w:rsidP="00081CDC">
      <w:pPr>
        <w:rPr>
          <w:szCs w:val="20"/>
        </w:rPr>
      </w:pPr>
      <w:r>
        <w:rPr>
          <w:noProof/>
        </w:rPr>
        <w:drawing>
          <wp:inline distT="0" distB="0" distL="0" distR="0" wp14:anchorId="0A90D693" wp14:editId="25E1269E">
            <wp:extent cx="5943600" cy="1979930"/>
            <wp:effectExtent l="0" t="0" r="0" b="0"/>
            <wp:docPr id="1353584919" name="Picture 1353584919" descr="A graph with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584919" name="Picture 1353584919" descr="A graph with different colored bars&#10;&#10;Description automatically generated with medium confidence"/>
                    <pic:cNvPicPr/>
                  </pic:nvPicPr>
                  <pic:blipFill>
                    <a:blip r:embed="rId17"/>
                    <a:stretch>
                      <a:fillRect/>
                    </a:stretch>
                  </pic:blipFill>
                  <pic:spPr>
                    <a:xfrm>
                      <a:off x="0" y="0"/>
                      <a:ext cx="5943600" cy="1979930"/>
                    </a:xfrm>
                    <a:prstGeom prst="rect">
                      <a:avLst/>
                    </a:prstGeom>
                  </pic:spPr>
                </pic:pic>
              </a:graphicData>
            </a:graphic>
          </wp:inline>
        </w:drawing>
      </w:r>
    </w:p>
    <w:p w14:paraId="66067DE4" w14:textId="65F4068F" w:rsidR="005064EA" w:rsidRDefault="00503E52" w:rsidP="00503E52">
      <w:pPr>
        <w:pStyle w:val="Caption"/>
        <w:jc w:val="center"/>
        <w:rPr>
          <w:szCs w:val="20"/>
        </w:rPr>
      </w:pPr>
      <w:bookmarkStart w:id="21" w:name="_Ref142534890"/>
      <w:r w:rsidRPr="0056730B">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2</w:t>
      </w:r>
      <w:r w:rsidR="00320B9D">
        <w:rPr>
          <w:szCs w:val="20"/>
        </w:rPr>
        <w:fldChar w:fldCharType="end"/>
      </w:r>
      <w:r w:rsidR="00320B9D">
        <w:rPr>
          <w:szCs w:val="20"/>
        </w:rPr>
        <w:noBreakHyphen/>
      </w:r>
      <w:r w:rsidR="00320B9D">
        <w:rPr>
          <w:szCs w:val="20"/>
        </w:rPr>
        <w:fldChar w:fldCharType="begin"/>
      </w:r>
      <w:r w:rsidR="00320B9D">
        <w:rPr>
          <w:szCs w:val="20"/>
        </w:rPr>
        <w:instrText xml:space="preserve"> SEQ Figure \* ARABIC \s 1 </w:instrText>
      </w:r>
      <w:r w:rsidR="00320B9D">
        <w:rPr>
          <w:szCs w:val="20"/>
        </w:rPr>
        <w:fldChar w:fldCharType="separate"/>
      </w:r>
      <w:r w:rsidR="00A23035">
        <w:rPr>
          <w:noProof/>
          <w:szCs w:val="20"/>
        </w:rPr>
        <w:t>6</w:t>
      </w:r>
      <w:r w:rsidR="00320B9D">
        <w:rPr>
          <w:szCs w:val="20"/>
        </w:rPr>
        <w:fldChar w:fldCharType="end"/>
      </w:r>
      <w:bookmarkEnd w:id="21"/>
      <w:r w:rsidRPr="0056730B">
        <w:rPr>
          <w:szCs w:val="20"/>
        </w:rPr>
        <w:t xml:space="preserve"> </w:t>
      </w:r>
      <w:proofErr w:type="spellStart"/>
      <w:r w:rsidRPr="0056730B">
        <w:rPr>
          <w:szCs w:val="20"/>
        </w:rPr>
        <w:t>UMa</w:t>
      </w:r>
      <w:proofErr w:type="spellEnd"/>
      <w:r w:rsidRPr="0056730B">
        <w:rPr>
          <w:szCs w:val="20"/>
        </w:rPr>
        <w:t xml:space="preserve"> </w:t>
      </w:r>
      <w:r w:rsidR="00C92F9E" w:rsidRPr="0056730B">
        <w:rPr>
          <w:szCs w:val="20"/>
        </w:rPr>
        <w:t>Scenario</w:t>
      </w:r>
      <w:r w:rsidR="00C92F9E">
        <w:rPr>
          <w:szCs w:val="20"/>
        </w:rPr>
        <w:t xml:space="preserve"> (</w:t>
      </w:r>
      <w:r w:rsidR="000A1D92">
        <w:rPr>
          <w:szCs w:val="20"/>
        </w:rPr>
        <w:t>FR1)</w:t>
      </w:r>
      <w:r w:rsidRPr="0056730B">
        <w:rPr>
          <w:szCs w:val="20"/>
        </w:rPr>
        <w:t>: Uplink Transfer Time for Small Packet</w:t>
      </w:r>
    </w:p>
    <w:p w14:paraId="2A7821F2" w14:textId="77777777" w:rsidR="007B7F04" w:rsidRDefault="007B7F04" w:rsidP="007B7F04"/>
    <w:p w14:paraId="78637818" w14:textId="22A348D8" w:rsidR="007B7F04" w:rsidRDefault="007B7F04" w:rsidP="007B7F04">
      <w:pPr>
        <w:rPr>
          <w:rFonts w:eastAsia="Batang"/>
          <w:b/>
          <w:szCs w:val="20"/>
          <w:lang w:val="en-GB"/>
        </w:rPr>
      </w:pPr>
      <w:r w:rsidRPr="0056730B">
        <w:rPr>
          <w:rFonts w:eastAsia="Batang"/>
          <w:b/>
          <w:szCs w:val="20"/>
          <w:u w:val="single"/>
          <w:lang w:val="en-GB"/>
        </w:rPr>
        <w:t xml:space="preserve">Observation </w:t>
      </w:r>
      <w:r w:rsidRPr="0056730B">
        <w:rPr>
          <w:rFonts w:eastAsia="Batang"/>
          <w:b/>
          <w:szCs w:val="20"/>
          <w:u w:val="single"/>
          <w:lang w:val="en-GB"/>
        </w:rPr>
        <w:fldChar w:fldCharType="begin"/>
      </w:r>
      <w:r w:rsidRPr="0056730B">
        <w:rPr>
          <w:rFonts w:eastAsia="Batang"/>
          <w:b/>
          <w:szCs w:val="20"/>
          <w:u w:val="single"/>
          <w:lang w:val="en-GB"/>
        </w:rPr>
        <w:instrText xml:space="preserve"> seq obser </w:instrText>
      </w:r>
      <w:r w:rsidRPr="0056730B">
        <w:rPr>
          <w:rFonts w:eastAsia="Batang"/>
          <w:b/>
          <w:szCs w:val="20"/>
          <w:u w:val="single"/>
          <w:lang w:val="en-GB"/>
        </w:rPr>
        <w:fldChar w:fldCharType="separate"/>
      </w:r>
      <w:r w:rsidR="00A23035">
        <w:rPr>
          <w:rFonts w:eastAsia="Batang"/>
          <w:b/>
          <w:noProof/>
          <w:szCs w:val="20"/>
          <w:u w:val="single"/>
          <w:lang w:val="en-GB"/>
        </w:rPr>
        <w:t>4</w:t>
      </w:r>
      <w:r w:rsidRPr="0056730B">
        <w:rPr>
          <w:rFonts w:eastAsia="Batang"/>
          <w:b/>
          <w:szCs w:val="20"/>
          <w:u w:val="single"/>
          <w:lang w:val="en-GB"/>
        </w:rPr>
        <w:fldChar w:fldCharType="end"/>
      </w:r>
      <w:r w:rsidRPr="0056730B">
        <w:rPr>
          <w:rFonts w:eastAsia="Batang"/>
          <w:b/>
          <w:szCs w:val="20"/>
          <w:u w:val="single"/>
          <w:lang w:val="en-GB"/>
        </w:rPr>
        <w:t>:</w:t>
      </w:r>
      <w:r w:rsidRPr="0056730B">
        <w:rPr>
          <w:rFonts w:eastAsia="Batang"/>
          <w:b/>
          <w:szCs w:val="20"/>
          <w:lang w:val="en-GB"/>
        </w:rPr>
        <w:t xml:space="preserve"> </w:t>
      </w:r>
      <w:r w:rsidR="001B7239" w:rsidRPr="008B42F4">
        <w:rPr>
          <w:rFonts w:eastAsia="Batang"/>
          <w:b/>
          <w:szCs w:val="20"/>
          <w:lang w:val="en-GB"/>
        </w:rPr>
        <w:softHyphen/>
        <w:t xml:space="preserve">For </w:t>
      </w:r>
      <w:r w:rsidR="00075F83">
        <w:rPr>
          <w:rFonts w:eastAsia="Batang"/>
          <w:b/>
          <w:szCs w:val="20"/>
          <w:lang w:val="en-GB"/>
        </w:rPr>
        <w:t xml:space="preserve">SBFD </w:t>
      </w:r>
      <w:r w:rsidR="00EB0689">
        <w:rPr>
          <w:rFonts w:eastAsia="Batang"/>
          <w:b/>
          <w:szCs w:val="20"/>
          <w:lang w:val="en-GB"/>
        </w:rPr>
        <w:t>Case 1</w:t>
      </w:r>
      <w:r w:rsidR="00EB0689" w:rsidRPr="008B42F4">
        <w:rPr>
          <w:rFonts w:eastAsia="Batang"/>
          <w:b/>
          <w:szCs w:val="20"/>
          <w:lang w:val="en-GB"/>
        </w:rPr>
        <w:t xml:space="preserve"> </w:t>
      </w:r>
      <w:proofErr w:type="spellStart"/>
      <w:r w:rsidR="00EB0689" w:rsidRPr="008B42F4">
        <w:rPr>
          <w:rFonts w:eastAsia="Batang"/>
          <w:b/>
          <w:szCs w:val="20"/>
          <w:lang w:val="en-GB"/>
        </w:rPr>
        <w:t>UMa</w:t>
      </w:r>
      <w:proofErr w:type="spellEnd"/>
      <w:r w:rsidR="00EB0689">
        <w:rPr>
          <w:rFonts w:eastAsia="Batang"/>
          <w:b/>
          <w:szCs w:val="20"/>
          <w:lang w:val="en-GB"/>
        </w:rPr>
        <w:t xml:space="preserve"> </w:t>
      </w:r>
      <w:r w:rsidR="001B7239">
        <w:rPr>
          <w:rFonts w:eastAsia="Batang"/>
          <w:b/>
          <w:szCs w:val="20"/>
          <w:lang w:val="en-GB"/>
        </w:rPr>
        <w:t>(FR1) with small packet size, t</w:t>
      </w:r>
      <w:r w:rsidRPr="0056730B">
        <w:rPr>
          <w:rFonts w:eastAsia="Batang"/>
          <w:b/>
          <w:szCs w:val="20"/>
          <w:lang w:val="en-GB"/>
        </w:rPr>
        <w:t xml:space="preserve">ail performance of downlink transfer time in SBFD is </w:t>
      </w:r>
      <w:r w:rsidR="007849AB">
        <w:rPr>
          <w:rFonts w:eastAsia="Batang"/>
          <w:b/>
          <w:szCs w:val="20"/>
          <w:lang w:val="en-GB"/>
        </w:rPr>
        <w:t>high</w:t>
      </w:r>
      <w:r w:rsidRPr="0056730B">
        <w:rPr>
          <w:rFonts w:eastAsia="Batang"/>
          <w:b/>
          <w:szCs w:val="20"/>
          <w:lang w:val="en-GB"/>
        </w:rPr>
        <w:t xml:space="preserve"> because of UE-UE cross link interference. Longer transfer time projects the network’s the ability to handle the load without dropping the packet but subjecting to cross link interference. </w:t>
      </w:r>
    </w:p>
    <w:p w14:paraId="79CBB32D" w14:textId="77777777" w:rsidR="007B7F04" w:rsidRPr="007B7F04" w:rsidRDefault="007B7F04" w:rsidP="007B7F04"/>
    <w:p w14:paraId="1E8FEF8A" w14:textId="2F44DBFA" w:rsidR="00530F1E" w:rsidRPr="0056730B" w:rsidRDefault="00223B16" w:rsidP="00191EBD">
      <w:pPr>
        <w:jc w:val="both"/>
        <w:rPr>
          <w:rFonts w:eastAsia="Batang"/>
          <w:szCs w:val="20"/>
          <w:lang w:val="en-GB"/>
        </w:rPr>
      </w:pPr>
      <w:r>
        <w:rPr>
          <w:rFonts w:eastAsia="Batang"/>
          <w:szCs w:val="20"/>
          <w:lang w:val="en-GB"/>
        </w:rPr>
        <w:fldChar w:fldCharType="begin"/>
      </w:r>
      <w:r>
        <w:rPr>
          <w:rFonts w:eastAsia="Batang"/>
          <w:szCs w:val="20"/>
          <w:lang w:val="en-GB"/>
        </w:rPr>
        <w:instrText xml:space="preserve"> REF _Ref134907652 \h </w:instrText>
      </w:r>
      <w:r>
        <w:rPr>
          <w:rFonts w:eastAsia="Batang"/>
          <w:szCs w:val="20"/>
          <w:lang w:val="en-GB"/>
        </w:rPr>
      </w:r>
      <w:r>
        <w:rPr>
          <w:rFonts w:eastAsia="Batang"/>
          <w:szCs w:val="20"/>
          <w:lang w:val="en-GB"/>
        </w:rPr>
        <w:fldChar w:fldCharType="separate"/>
      </w:r>
      <w:r w:rsidR="00A23035" w:rsidRPr="0056730B">
        <w:rPr>
          <w:szCs w:val="20"/>
        </w:rPr>
        <w:t xml:space="preserve">Figure </w:t>
      </w:r>
      <w:r w:rsidR="00A23035">
        <w:rPr>
          <w:noProof/>
          <w:szCs w:val="20"/>
        </w:rPr>
        <w:t>2</w:t>
      </w:r>
      <w:r w:rsidR="00A23035">
        <w:rPr>
          <w:szCs w:val="20"/>
        </w:rPr>
        <w:noBreakHyphen/>
      </w:r>
      <w:r w:rsidR="00A23035">
        <w:rPr>
          <w:noProof/>
          <w:szCs w:val="20"/>
        </w:rPr>
        <w:t>7</w:t>
      </w:r>
      <w:r>
        <w:rPr>
          <w:rFonts w:eastAsia="Batang"/>
          <w:szCs w:val="20"/>
          <w:lang w:val="en-GB"/>
        </w:rPr>
        <w:fldChar w:fldCharType="end"/>
      </w:r>
      <w:r>
        <w:rPr>
          <w:rFonts w:eastAsia="Batang"/>
          <w:szCs w:val="20"/>
          <w:lang w:val="en-GB"/>
        </w:rPr>
        <w:t xml:space="preserve"> </w:t>
      </w:r>
      <w:r w:rsidR="00343736" w:rsidRPr="0056730B">
        <w:rPr>
          <w:rFonts w:eastAsia="Batang"/>
          <w:szCs w:val="20"/>
          <w:lang w:val="en-GB"/>
        </w:rPr>
        <w:t xml:space="preserve">captures the uplink </w:t>
      </w:r>
      <w:r w:rsidR="004D7244" w:rsidRPr="0056730B">
        <w:rPr>
          <w:rFonts w:eastAsia="Batang"/>
          <w:szCs w:val="20"/>
          <w:lang w:val="en-GB"/>
        </w:rPr>
        <w:t>Maximum Path Loss (MPL)</w:t>
      </w:r>
      <w:r w:rsidR="00343736" w:rsidRPr="0056730B">
        <w:rPr>
          <w:rFonts w:eastAsia="Batang"/>
          <w:szCs w:val="20"/>
          <w:lang w:val="en-GB"/>
        </w:rPr>
        <w:t xml:space="preserve"> for 1 Mbps and Dow</w:t>
      </w:r>
      <w:r w:rsidR="004D7244" w:rsidRPr="0056730B">
        <w:rPr>
          <w:rFonts w:eastAsia="Batang"/>
          <w:szCs w:val="20"/>
          <w:lang w:val="en-GB"/>
        </w:rPr>
        <w:t>nlink MPL for 10 Mbps. In uplink</w:t>
      </w:r>
      <w:r w:rsidR="00D80809" w:rsidRPr="0056730B">
        <w:rPr>
          <w:rFonts w:eastAsia="Batang"/>
          <w:szCs w:val="20"/>
          <w:lang w:val="en-GB"/>
        </w:rPr>
        <w:t>,</w:t>
      </w:r>
      <w:r w:rsidR="004D7244" w:rsidRPr="0056730B">
        <w:rPr>
          <w:rFonts w:eastAsia="Batang"/>
          <w:szCs w:val="20"/>
          <w:lang w:val="en-GB"/>
        </w:rPr>
        <w:t xml:space="preserve"> SBFD </w:t>
      </w:r>
      <w:r w:rsidR="005235BE" w:rsidRPr="0056730B">
        <w:rPr>
          <w:rFonts w:eastAsia="Batang"/>
          <w:szCs w:val="20"/>
          <w:lang w:val="en-GB"/>
        </w:rPr>
        <w:t>can</w:t>
      </w:r>
      <w:r w:rsidR="00AD18DA" w:rsidRPr="0056730B">
        <w:rPr>
          <w:rFonts w:eastAsia="Batang"/>
          <w:szCs w:val="20"/>
          <w:lang w:val="en-GB"/>
        </w:rPr>
        <w:t xml:space="preserve"> provide coverage extension as compared to TDD</w:t>
      </w:r>
      <w:r w:rsidR="00F035C1" w:rsidRPr="0056730B">
        <w:rPr>
          <w:rFonts w:eastAsia="Batang"/>
          <w:szCs w:val="20"/>
          <w:lang w:val="en-GB"/>
        </w:rPr>
        <w:t>.</w:t>
      </w:r>
      <w:r w:rsidR="00AD18DA" w:rsidRPr="0056730B">
        <w:rPr>
          <w:rFonts w:eastAsia="Batang"/>
          <w:szCs w:val="20"/>
          <w:lang w:val="en-GB"/>
        </w:rPr>
        <w:t xml:space="preserve"> Though the TDD has more resources as compared to </w:t>
      </w:r>
      <w:r w:rsidR="00D80809" w:rsidRPr="0056730B">
        <w:rPr>
          <w:rFonts w:eastAsia="Batang"/>
          <w:szCs w:val="20"/>
          <w:lang w:val="en-GB"/>
        </w:rPr>
        <w:t>SBFD</w:t>
      </w:r>
      <w:r w:rsidR="0078163F" w:rsidRPr="0056730B">
        <w:rPr>
          <w:rFonts w:eastAsia="Batang"/>
          <w:szCs w:val="20"/>
          <w:lang w:val="en-GB"/>
        </w:rPr>
        <w:t>,</w:t>
      </w:r>
      <w:r w:rsidR="00D80809" w:rsidRPr="0056730B">
        <w:rPr>
          <w:rFonts w:eastAsia="Batang"/>
          <w:szCs w:val="20"/>
          <w:lang w:val="en-GB"/>
        </w:rPr>
        <w:t xml:space="preserve"> the </w:t>
      </w:r>
      <w:r w:rsidR="00173AE8" w:rsidRPr="0056730B">
        <w:rPr>
          <w:rFonts w:eastAsia="Batang"/>
          <w:szCs w:val="20"/>
          <w:lang w:val="en-GB"/>
        </w:rPr>
        <w:t xml:space="preserve">occurrence of uplink resources in a distributed fashion let the UE to achieve the </w:t>
      </w:r>
      <w:r w:rsidR="0051452C" w:rsidRPr="0056730B">
        <w:rPr>
          <w:rFonts w:eastAsia="Batang"/>
          <w:szCs w:val="20"/>
          <w:lang w:val="en-GB"/>
        </w:rPr>
        <w:t xml:space="preserve">extended coverage. </w:t>
      </w:r>
      <w:r w:rsidR="008B5C8A" w:rsidRPr="0056730B">
        <w:rPr>
          <w:rFonts w:eastAsia="Batang"/>
          <w:szCs w:val="20"/>
          <w:lang w:val="en-GB"/>
        </w:rPr>
        <w:t xml:space="preserve">A </w:t>
      </w:r>
      <w:r w:rsidR="00D102CD" w:rsidRPr="0056730B">
        <w:rPr>
          <w:rFonts w:eastAsia="Batang"/>
          <w:szCs w:val="20"/>
          <w:lang w:val="en-GB"/>
        </w:rPr>
        <w:lastRenderedPageBreak/>
        <w:t>U</w:t>
      </w:r>
      <w:r w:rsidR="008B5C8A" w:rsidRPr="0056730B">
        <w:rPr>
          <w:rFonts w:eastAsia="Batang"/>
          <w:szCs w:val="20"/>
          <w:lang w:val="en-GB"/>
        </w:rPr>
        <w:t>E</w:t>
      </w:r>
      <w:r w:rsidR="00D102CD" w:rsidRPr="0056730B">
        <w:rPr>
          <w:rFonts w:eastAsia="Batang"/>
          <w:szCs w:val="20"/>
          <w:lang w:val="en-GB"/>
        </w:rPr>
        <w:t xml:space="preserve"> allocated with ‘N’ RBs in uplink </w:t>
      </w:r>
      <w:r w:rsidR="00A20722" w:rsidRPr="0056730B">
        <w:rPr>
          <w:rFonts w:eastAsia="Batang"/>
          <w:szCs w:val="20"/>
          <w:lang w:val="en-GB"/>
        </w:rPr>
        <w:t xml:space="preserve">TDD </w:t>
      </w:r>
      <w:r w:rsidR="00D102CD" w:rsidRPr="0056730B">
        <w:rPr>
          <w:rFonts w:eastAsia="Batang"/>
          <w:szCs w:val="20"/>
          <w:lang w:val="en-GB"/>
        </w:rPr>
        <w:t>slot</w:t>
      </w:r>
      <w:r w:rsidR="00A20722" w:rsidRPr="0056730B">
        <w:rPr>
          <w:rFonts w:eastAsia="Batang"/>
          <w:szCs w:val="20"/>
          <w:lang w:val="en-GB"/>
        </w:rPr>
        <w:t xml:space="preserve"> let th</w:t>
      </w:r>
      <w:r w:rsidR="0096779A" w:rsidRPr="0056730B">
        <w:rPr>
          <w:rFonts w:eastAsia="Batang"/>
          <w:szCs w:val="20"/>
          <w:lang w:val="en-GB"/>
        </w:rPr>
        <w:t>at</w:t>
      </w:r>
      <w:r w:rsidR="00A20722" w:rsidRPr="0056730B">
        <w:rPr>
          <w:rFonts w:eastAsia="Batang"/>
          <w:szCs w:val="20"/>
          <w:lang w:val="en-GB"/>
        </w:rPr>
        <w:t xml:space="preserve"> UE</w:t>
      </w:r>
      <w:r w:rsidR="0096779A" w:rsidRPr="0056730B">
        <w:rPr>
          <w:rFonts w:eastAsia="Batang"/>
          <w:szCs w:val="20"/>
          <w:lang w:val="en-GB"/>
        </w:rPr>
        <w:t>’s</w:t>
      </w:r>
      <w:r w:rsidR="00A20722" w:rsidRPr="0056730B">
        <w:rPr>
          <w:rFonts w:eastAsia="Batang"/>
          <w:szCs w:val="20"/>
          <w:lang w:val="en-GB"/>
        </w:rPr>
        <w:t xml:space="preserve"> total power divided among </w:t>
      </w:r>
      <w:r w:rsidR="0096779A" w:rsidRPr="0056730B">
        <w:rPr>
          <w:rFonts w:eastAsia="Batang"/>
          <w:szCs w:val="20"/>
          <w:lang w:val="en-GB"/>
        </w:rPr>
        <w:t>‘</w:t>
      </w:r>
      <w:r w:rsidR="00A20722" w:rsidRPr="0056730B">
        <w:rPr>
          <w:rFonts w:eastAsia="Batang"/>
          <w:szCs w:val="20"/>
          <w:lang w:val="en-GB"/>
        </w:rPr>
        <w:t>N</w:t>
      </w:r>
      <w:r w:rsidR="0096779A" w:rsidRPr="0056730B">
        <w:rPr>
          <w:rFonts w:eastAsia="Batang"/>
          <w:szCs w:val="20"/>
          <w:lang w:val="en-GB"/>
        </w:rPr>
        <w:t>’</w:t>
      </w:r>
      <w:r w:rsidR="00A20722" w:rsidRPr="0056730B">
        <w:rPr>
          <w:rFonts w:eastAsia="Batang"/>
          <w:szCs w:val="20"/>
          <w:lang w:val="en-GB"/>
        </w:rPr>
        <w:t xml:space="preserve"> RBs in slot as supposed to the same </w:t>
      </w:r>
      <w:r w:rsidR="0096779A" w:rsidRPr="0056730B">
        <w:rPr>
          <w:rFonts w:eastAsia="Batang"/>
          <w:szCs w:val="20"/>
          <w:lang w:val="en-GB"/>
        </w:rPr>
        <w:t>‘</w:t>
      </w:r>
      <w:r w:rsidR="00A20722" w:rsidRPr="0056730B">
        <w:rPr>
          <w:rFonts w:eastAsia="Batang"/>
          <w:szCs w:val="20"/>
          <w:lang w:val="en-GB"/>
        </w:rPr>
        <w:t>N</w:t>
      </w:r>
      <w:r w:rsidR="0096779A" w:rsidRPr="0056730B">
        <w:rPr>
          <w:rFonts w:eastAsia="Batang"/>
          <w:szCs w:val="20"/>
          <w:lang w:val="en-GB"/>
        </w:rPr>
        <w:t>’</w:t>
      </w:r>
      <w:r w:rsidR="00A20722" w:rsidRPr="0056730B">
        <w:rPr>
          <w:rFonts w:eastAsia="Batang"/>
          <w:szCs w:val="20"/>
          <w:lang w:val="en-GB"/>
        </w:rPr>
        <w:t xml:space="preserve"> RB allocation across </w:t>
      </w:r>
      <w:r w:rsidR="0096779A" w:rsidRPr="0056730B">
        <w:rPr>
          <w:rFonts w:eastAsia="Batang"/>
          <w:szCs w:val="20"/>
          <w:lang w:val="en-GB"/>
        </w:rPr>
        <w:t>m</w:t>
      </w:r>
      <w:r w:rsidR="00A20722" w:rsidRPr="0056730B">
        <w:rPr>
          <w:rFonts w:eastAsia="Batang"/>
          <w:szCs w:val="20"/>
          <w:lang w:val="en-GB"/>
        </w:rPr>
        <w:t>ul</w:t>
      </w:r>
      <w:r w:rsidR="0096779A" w:rsidRPr="0056730B">
        <w:rPr>
          <w:rFonts w:eastAsia="Batang"/>
          <w:szCs w:val="20"/>
          <w:lang w:val="en-GB"/>
        </w:rPr>
        <w:t>t</w:t>
      </w:r>
      <w:r w:rsidR="00A20722" w:rsidRPr="0056730B">
        <w:rPr>
          <w:rFonts w:eastAsia="Batang"/>
          <w:szCs w:val="20"/>
          <w:lang w:val="en-GB"/>
        </w:rPr>
        <w:t xml:space="preserve">iple slots in uplink. </w:t>
      </w:r>
      <w:r w:rsidR="008D3901" w:rsidRPr="0056730B">
        <w:rPr>
          <w:rFonts w:eastAsia="Batang"/>
          <w:szCs w:val="20"/>
          <w:lang w:val="en-GB"/>
        </w:rPr>
        <w:t>i.e</w:t>
      </w:r>
      <w:r w:rsidR="0096779A" w:rsidRPr="0056730B">
        <w:rPr>
          <w:rFonts w:eastAsia="Batang"/>
          <w:szCs w:val="20"/>
          <w:lang w:val="en-GB"/>
        </w:rPr>
        <w:t>.,</w:t>
      </w:r>
      <w:r w:rsidR="008D3901" w:rsidRPr="0056730B">
        <w:rPr>
          <w:rFonts w:eastAsia="Batang"/>
          <w:szCs w:val="20"/>
          <w:lang w:val="en-GB"/>
        </w:rPr>
        <w:t xml:space="preserve"> </w:t>
      </w:r>
      <w:r w:rsidR="0096779A" w:rsidRPr="0056730B">
        <w:rPr>
          <w:rFonts w:eastAsia="Batang"/>
          <w:szCs w:val="20"/>
          <w:lang w:val="en-GB"/>
        </w:rPr>
        <w:t>T</w:t>
      </w:r>
      <w:r w:rsidR="008D3901" w:rsidRPr="0056730B">
        <w:rPr>
          <w:rFonts w:eastAsia="Batang"/>
          <w:szCs w:val="20"/>
          <w:lang w:val="en-GB"/>
        </w:rPr>
        <w:t>otal U</w:t>
      </w:r>
      <w:r w:rsidR="0096779A" w:rsidRPr="0056730B">
        <w:rPr>
          <w:rFonts w:eastAsia="Batang"/>
          <w:szCs w:val="20"/>
          <w:lang w:val="en-GB"/>
        </w:rPr>
        <w:t>E</w:t>
      </w:r>
      <w:r w:rsidR="008D3901" w:rsidRPr="0056730B">
        <w:rPr>
          <w:rFonts w:eastAsia="Batang"/>
          <w:szCs w:val="20"/>
          <w:lang w:val="en-GB"/>
        </w:rPr>
        <w:t xml:space="preserve"> po</w:t>
      </w:r>
      <w:r w:rsidR="0096779A" w:rsidRPr="0056730B">
        <w:rPr>
          <w:rFonts w:eastAsia="Batang"/>
          <w:szCs w:val="20"/>
          <w:lang w:val="en-GB"/>
        </w:rPr>
        <w:t>w</w:t>
      </w:r>
      <w:r w:rsidR="008D3901" w:rsidRPr="0056730B">
        <w:rPr>
          <w:rFonts w:eastAsia="Batang"/>
          <w:szCs w:val="20"/>
          <w:lang w:val="en-GB"/>
        </w:rPr>
        <w:t>er in uplink is divided a</w:t>
      </w:r>
      <w:r w:rsidR="00631111" w:rsidRPr="0056730B">
        <w:rPr>
          <w:rFonts w:eastAsia="Batang"/>
          <w:szCs w:val="20"/>
          <w:lang w:val="en-GB"/>
        </w:rPr>
        <w:t xml:space="preserve">mong </w:t>
      </w:r>
      <w:r w:rsidR="0096779A" w:rsidRPr="0056730B">
        <w:rPr>
          <w:rFonts w:eastAsia="Batang"/>
          <w:szCs w:val="20"/>
          <w:lang w:val="en-GB"/>
        </w:rPr>
        <w:t>‘</w:t>
      </w:r>
      <w:r w:rsidR="00631111" w:rsidRPr="0056730B">
        <w:rPr>
          <w:rFonts w:eastAsia="Batang"/>
          <w:szCs w:val="20"/>
          <w:lang w:val="en-GB"/>
        </w:rPr>
        <w:t xml:space="preserve">N/5 RBs in each slot. </w:t>
      </w:r>
    </w:p>
    <w:p w14:paraId="7033BC7E" w14:textId="77777777" w:rsidR="00223B16" w:rsidRDefault="00223B16" w:rsidP="008C0EA2">
      <w:pPr>
        <w:rPr>
          <w:rFonts w:eastAsia="Batang"/>
          <w:szCs w:val="20"/>
          <w:lang w:val="en-GB"/>
        </w:rPr>
      </w:pPr>
    </w:p>
    <w:p w14:paraId="34D15020" w14:textId="1D50ED4E" w:rsidR="00223B16" w:rsidRPr="0056730B" w:rsidRDefault="00894362" w:rsidP="00223B16">
      <w:pPr>
        <w:keepNext/>
        <w:jc w:val="center"/>
        <w:rPr>
          <w:szCs w:val="20"/>
        </w:rPr>
      </w:pPr>
      <w:r>
        <w:rPr>
          <w:noProof/>
        </w:rPr>
        <w:drawing>
          <wp:inline distT="0" distB="0" distL="0" distR="0" wp14:anchorId="49024E03" wp14:editId="137C1CB6">
            <wp:extent cx="4279900" cy="2322394"/>
            <wp:effectExtent l="0" t="0" r="0" b="0"/>
            <wp:docPr id="1353584921" name="Picture 1353584921" descr="A comparison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584921" name="Picture 1353584921" descr="A comparison of different colored bars&#10;&#10;Description automatically generated with medium confidence"/>
                    <pic:cNvPicPr/>
                  </pic:nvPicPr>
                  <pic:blipFill>
                    <a:blip r:embed="rId18"/>
                    <a:stretch>
                      <a:fillRect/>
                    </a:stretch>
                  </pic:blipFill>
                  <pic:spPr>
                    <a:xfrm>
                      <a:off x="0" y="0"/>
                      <a:ext cx="4293562" cy="2329808"/>
                    </a:xfrm>
                    <a:prstGeom prst="rect">
                      <a:avLst/>
                    </a:prstGeom>
                  </pic:spPr>
                </pic:pic>
              </a:graphicData>
            </a:graphic>
          </wp:inline>
        </w:drawing>
      </w:r>
    </w:p>
    <w:p w14:paraId="5CFB9A6A" w14:textId="68C6626E" w:rsidR="00223B16" w:rsidRPr="0056730B" w:rsidRDefault="00223B16" w:rsidP="00223B16">
      <w:pPr>
        <w:pStyle w:val="Caption"/>
        <w:jc w:val="center"/>
        <w:rPr>
          <w:szCs w:val="20"/>
        </w:rPr>
      </w:pPr>
      <w:bookmarkStart w:id="22" w:name="_Ref134907652"/>
      <w:bookmarkStart w:id="23" w:name="_Hlk134810444"/>
      <w:r w:rsidRPr="0056730B">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2</w:t>
      </w:r>
      <w:r w:rsidR="00320B9D">
        <w:rPr>
          <w:szCs w:val="20"/>
        </w:rPr>
        <w:fldChar w:fldCharType="end"/>
      </w:r>
      <w:r w:rsidR="00320B9D">
        <w:rPr>
          <w:szCs w:val="20"/>
        </w:rPr>
        <w:noBreakHyphen/>
      </w:r>
      <w:r w:rsidR="00320B9D">
        <w:rPr>
          <w:szCs w:val="20"/>
        </w:rPr>
        <w:fldChar w:fldCharType="begin"/>
      </w:r>
      <w:r w:rsidR="00320B9D">
        <w:rPr>
          <w:szCs w:val="20"/>
        </w:rPr>
        <w:instrText xml:space="preserve"> SEQ Figure \* ARABIC \s 1 </w:instrText>
      </w:r>
      <w:r w:rsidR="00320B9D">
        <w:rPr>
          <w:szCs w:val="20"/>
        </w:rPr>
        <w:fldChar w:fldCharType="separate"/>
      </w:r>
      <w:r w:rsidR="00A23035">
        <w:rPr>
          <w:noProof/>
          <w:szCs w:val="20"/>
        </w:rPr>
        <w:t>7</w:t>
      </w:r>
      <w:r w:rsidR="00320B9D">
        <w:rPr>
          <w:szCs w:val="20"/>
        </w:rPr>
        <w:fldChar w:fldCharType="end"/>
      </w:r>
      <w:bookmarkEnd w:id="22"/>
      <w:r w:rsidRPr="0056730B">
        <w:rPr>
          <w:szCs w:val="20"/>
        </w:rPr>
        <w:t xml:space="preserve"> </w:t>
      </w:r>
      <w:proofErr w:type="spellStart"/>
      <w:r w:rsidRPr="0056730B">
        <w:rPr>
          <w:szCs w:val="20"/>
        </w:rPr>
        <w:t>UMa</w:t>
      </w:r>
      <w:proofErr w:type="spellEnd"/>
      <w:r w:rsidRPr="0056730B">
        <w:rPr>
          <w:szCs w:val="20"/>
        </w:rPr>
        <w:t xml:space="preserve"> Scenario</w:t>
      </w:r>
      <w:r w:rsidR="000A1D92">
        <w:rPr>
          <w:szCs w:val="20"/>
        </w:rPr>
        <w:t xml:space="preserve"> (FR1)</w:t>
      </w:r>
      <w:r w:rsidRPr="0056730B">
        <w:rPr>
          <w:szCs w:val="20"/>
        </w:rPr>
        <w:t>: Coverage based on Maximum Pathloss for Small Packet</w:t>
      </w:r>
    </w:p>
    <w:bookmarkEnd w:id="23"/>
    <w:p w14:paraId="7CE810DF" w14:textId="77777777" w:rsidR="00223B16" w:rsidRDefault="00223B16" w:rsidP="008C0EA2">
      <w:pPr>
        <w:rPr>
          <w:rFonts w:eastAsia="Batang"/>
          <w:szCs w:val="20"/>
          <w:lang w:val="en-GB"/>
        </w:rPr>
      </w:pPr>
    </w:p>
    <w:p w14:paraId="60F8CD5E" w14:textId="491B09F3" w:rsidR="008C0EA2" w:rsidRPr="0056730B" w:rsidRDefault="008C0EA2" w:rsidP="007205E6">
      <w:pPr>
        <w:jc w:val="both"/>
        <w:rPr>
          <w:szCs w:val="20"/>
        </w:rPr>
      </w:pPr>
      <w:r w:rsidRPr="0056730B">
        <w:rPr>
          <w:rFonts w:eastAsia="Batang"/>
          <w:b/>
          <w:szCs w:val="20"/>
          <w:u w:val="single"/>
          <w:lang w:val="en-GB"/>
        </w:rPr>
        <w:t xml:space="preserve">Observation </w:t>
      </w:r>
      <w:r w:rsidRPr="0056730B">
        <w:rPr>
          <w:rFonts w:eastAsia="Batang"/>
          <w:b/>
          <w:szCs w:val="20"/>
          <w:u w:val="single"/>
          <w:lang w:val="en-GB"/>
        </w:rPr>
        <w:fldChar w:fldCharType="begin"/>
      </w:r>
      <w:r w:rsidRPr="0056730B">
        <w:rPr>
          <w:rFonts w:eastAsia="Batang"/>
          <w:b/>
          <w:szCs w:val="20"/>
          <w:u w:val="single"/>
          <w:lang w:val="en-GB"/>
        </w:rPr>
        <w:instrText xml:space="preserve"> seq obser </w:instrText>
      </w:r>
      <w:r w:rsidRPr="0056730B">
        <w:rPr>
          <w:rFonts w:eastAsia="Batang"/>
          <w:b/>
          <w:szCs w:val="20"/>
          <w:u w:val="single"/>
          <w:lang w:val="en-GB"/>
        </w:rPr>
        <w:fldChar w:fldCharType="separate"/>
      </w:r>
      <w:r w:rsidR="00A23035">
        <w:rPr>
          <w:rFonts w:eastAsia="Batang"/>
          <w:b/>
          <w:noProof/>
          <w:szCs w:val="20"/>
          <w:u w:val="single"/>
          <w:lang w:val="en-GB"/>
        </w:rPr>
        <w:t>5</w:t>
      </w:r>
      <w:r w:rsidRPr="0056730B">
        <w:rPr>
          <w:rFonts w:eastAsia="Batang"/>
          <w:b/>
          <w:szCs w:val="20"/>
          <w:u w:val="single"/>
          <w:lang w:val="en-GB"/>
        </w:rPr>
        <w:fldChar w:fldCharType="end"/>
      </w:r>
      <w:r w:rsidRPr="0056730B">
        <w:rPr>
          <w:rFonts w:eastAsia="Batang"/>
          <w:b/>
          <w:szCs w:val="20"/>
          <w:u w:val="single"/>
          <w:lang w:val="en-GB"/>
        </w:rPr>
        <w:t>:</w:t>
      </w:r>
      <w:r w:rsidRPr="0056730B">
        <w:rPr>
          <w:rFonts w:eastAsia="Batang"/>
          <w:b/>
          <w:szCs w:val="20"/>
          <w:lang w:val="en-GB"/>
        </w:rPr>
        <w:t xml:space="preserve"> </w:t>
      </w:r>
      <w:r w:rsidR="00CA5835">
        <w:rPr>
          <w:rFonts w:eastAsia="Batang"/>
          <w:b/>
          <w:szCs w:val="20"/>
          <w:lang w:val="en-GB"/>
        </w:rPr>
        <w:t xml:space="preserve">For </w:t>
      </w:r>
      <w:r w:rsidR="00075F83">
        <w:rPr>
          <w:rFonts w:eastAsia="Batang"/>
          <w:b/>
          <w:szCs w:val="20"/>
          <w:lang w:val="en-GB"/>
        </w:rPr>
        <w:t xml:space="preserve">SBFD </w:t>
      </w:r>
      <w:r w:rsidR="00EB0689">
        <w:rPr>
          <w:rFonts w:eastAsia="Batang"/>
          <w:b/>
          <w:szCs w:val="20"/>
          <w:lang w:val="en-GB"/>
        </w:rPr>
        <w:t>Case 1</w:t>
      </w:r>
      <w:r w:rsidR="00EB0689" w:rsidRPr="008B42F4">
        <w:rPr>
          <w:rFonts w:eastAsia="Batang"/>
          <w:b/>
          <w:szCs w:val="20"/>
          <w:lang w:val="en-GB"/>
        </w:rPr>
        <w:t xml:space="preserve"> </w:t>
      </w:r>
      <w:proofErr w:type="spellStart"/>
      <w:r w:rsidR="00EB0689" w:rsidRPr="008B42F4">
        <w:rPr>
          <w:rFonts w:eastAsia="Batang"/>
          <w:b/>
          <w:szCs w:val="20"/>
          <w:lang w:val="en-GB"/>
        </w:rPr>
        <w:t>UMa</w:t>
      </w:r>
      <w:proofErr w:type="spellEnd"/>
      <w:r w:rsidR="00CA5835">
        <w:rPr>
          <w:rFonts w:eastAsia="Batang"/>
          <w:b/>
          <w:szCs w:val="20"/>
          <w:lang w:val="en-GB"/>
        </w:rPr>
        <w:t xml:space="preserve"> (FR1)</w:t>
      </w:r>
      <w:r w:rsidR="00BF7172">
        <w:rPr>
          <w:rFonts w:eastAsia="Batang"/>
          <w:b/>
          <w:szCs w:val="20"/>
          <w:lang w:val="en-GB"/>
        </w:rPr>
        <w:t xml:space="preserve"> with small packet size</w:t>
      </w:r>
      <w:r w:rsidR="00EB0689">
        <w:rPr>
          <w:rFonts w:eastAsia="Batang"/>
          <w:b/>
          <w:szCs w:val="20"/>
          <w:lang w:val="en-GB"/>
        </w:rPr>
        <w:t xml:space="preserve">, </w:t>
      </w:r>
      <w:r w:rsidR="00C65BC0" w:rsidRPr="0056730B">
        <w:rPr>
          <w:rFonts w:eastAsia="Batang"/>
          <w:b/>
          <w:szCs w:val="20"/>
          <w:lang w:val="en-GB"/>
        </w:rPr>
        <w:t xml:space="preserve">SBFD exhibits improved uplink coverage </w:t>
      </w:r>
      <w:r w:rsidR="00390D6C" w:rsidRPr="0056730B">
        <w:rPr>
          <w:rFonts w:eastAsia="Batang"/>
          <w:b/>
          <w:szCs w:val="20"/>
          <w:lang w:val="en-GB"/>
        </w:rPr>
        <w:t>as compared to TDD</w:t>
      </w:r>
      <w:r w:rsidR="00C65BC0" w:rsidRPr="0056730B">
        <w:rPr>
          <w:rFonts w:eastAsia="Batang"/>
          <w:b/>
          <w:szCs w:val="20"/>
          <w:lang w:val="en-GB"/>
        </w:rPr>
        <w:t xml:space="preserve"> under all load conditions</w:t>
      </w:r>
      <w:r w:rsidR="00E27AAC" w:rsidRPr="0056730B">
        <w:rPr>
          <w:rFonts w:eastAsia="Batang"/>
          <w:b/>
          <w:szCs w:val="20"/>
          <w:lang w:val="en-GB"/>
        </w:rPr>
        <w:t xml:space="preserve"> and with </w:t>
      </w:r>
      <w:proofErr w:type="spellStart"/>
      <w:r w:rsidR="00E27AAC" w:rsidRPr="0056730B">
        <w:rPr>
          <w:rFonts w:eastAsia="Batang"/>
          <w:b/>
          <w:szCs w:val="20"/>
          <w:lang w:val="en-GB"/>
        </w:rPr>
        <w:t>gNB-gNB</w:t>
      </w:r>
      <w:proofErr w:type="spellEnd"/>
      <w:r w:rsidR="00E27AAC" w:rsidRPr="0056730B">
        <w:rPr>
          <w:rFonts w:eastAsia="Batang"/>
          <w:b/>
          <w:szCs w:val="20"/>
          <w:lang w:val="en-GB"/>
        </w:rPr>
        <w:t xml:space="preserve"> </w:t>
      </w:r>
      <w:r w:rsidR="007F68E0" w:rsidRPr="0056730B">
        <w:rPr>
          <w:rFonts w:eastAsia="Batang"/>
          <w:b/>
          <w:szCs w:val="20"/>
          <w:lang w:val="en-GB"/>
        </w:rPr>
        <w:t>C</w:t>
      </w:r>
      <w:r w:rsidR="00E27AAC" w:rsidRPr="0056730B">
        <w:rPr>
          <w:rFonts w:eastAsia="Batang"/>
          <w:b/>
          <w:szCs w:val="20"/>
          <w:lang w:val="en-GB"/>
        </w:rPr>
        <w:t>ross</w:t>
      </w:r>
      <w:r w:rsidR="007F68E0" w:rsidRPr="0056730B">
        <w:rPr>
          <w:rFonts w:eastAsia="Batang"/>
          <w:b/>
          <w:szCs w:val="20"/>
          <w:lang w:val="en-GB"/>
        </w:rPr>
        <w:t xml:space="preserve"> Link Interference</w:t>
      </w:r>
      <w:r w:rsidR="00C65BC0" w:rsidRPr="0056730B">
        <w:rPr>
          <w:rFonts w:eastAsia="Batang"/>
          <w:b/>
          <w:szCs w:val="20"/>
          <w:lang w:val="en-GB"/>
        </w:rPr>
        <w:t>.</w:t>
      </w:r>
      <w:r w:rsidR="00061FE9" w:rsidRPr="0056730B">
        <w:rPr>
          <w:rFonts w:eastAsia="Batang"/>
          <w:b/>
          <w:szCs w:val="20"/>
          <w:lang w:val="en-GB"/>
        </w:rPr>
        <w:t xml:space="preserve"> Downlink coverage is</w:t>
      </w:r>
      <w:r w:rsidR="00ED52F2" w:rsidRPr="0056730B">
        <w:rPr>
          <w:rFonts w:eastAsia="Batang"/>
          <w:b/>
          <w:szCs w:val="20"/>
          <w:lang w:val="en-GB"/>
        </w:rPr>
        <w:t xml:space="preserve"> comparable </w:t>
      </w:r>
      <w:r w:rsidR="009B1171" w:rsidRPr="0056730B">
        <w:rPr>
          <w:rFonts w:eastAsia="Batang"/>
          <w:b/>
          <w:szCs w:val="20"/>
          <w:lang w:val="en-GB"/>
        </w:rPr>
        <w:t>to TDD and reduced in some cases due to increased UE-UE Cross Link Interference</w:t>
      </w:r>
    </w:p>
    <w:p w14:paraId="12812664" w14:textId="45A9FE17" w:rsidR="00E1726C" w:rsidRPr="00EA54B7" w:rsidRDefault="00E1726C" w:rsidP="006E66D2">
      <w:pPr>
        <w:pStyle w:val="Heading5"/>
      </w:pPr>
      <w:r w:rsidRPr="00EA54B7">
        <w:t>Large Packet size</w:t>
      </w:r>
    </w:p>
    <w:p w14:paraId="7828A06D" w14:textId="255B6E6D" w:rsidR="00860F92" w:rsidRPr="0056730B" w:rsidRDefault="00EA4BBD" w:rsidP="0073766D">
      <w:pPr>
        <w:jc w:val="both"/>
        <w:rPr>
          <w:szCs w:val="20"/>
        </w:rPr>
      </w:pPr>
      <w:r w:rsidRPr="0056730B">
        <w:rPr>
          <w:szCs w:val="20"/>
        </w:rPr>
        <w:t xml:space="preserve">This section captures the </w:t>
      </w:r>
      <w:r w:rsidR="00D55D24" w:rsidRPr="0056730B">
        <w:rPr>
          <w:szCs w:val="20"/>
        </w:rPr>
        <w:t>User Pe</w:t>
      </w:r>
      <w:r w:rsidR="008F6025" w:rsidRPr="0056730B">
        <w:rPr>
          <w:szCs w:val="20"/>
        </w:rPr>
        <w:t>rceived Throughput and Transfer</w:t>
      </w:r>
      <w:r w:rsidR="00057608">
        <w:rPr>
          <w:szCs w:val="20"/>
        </w:rPr>
        <w:t xml:space="preserve"> </w:t>
      </w:r>
      <w:r w:rsidR="008F6025" w:rsidRPr="0056730B">
        <w:rPr>
          <w:szCs w:val="20"/>
        </w:rPr>
        <w:t>Time for Large Packet scenario</w:t>
      </w:r>
      <w:r w:rsidR="002F6B73" w:rsidRPr="0056730B">
        <w:rPr>
          <w:szCs w:val="20"/>
        </w:rPr>
        <w:t xml:space="preserve"> under all three load condition</w:t>
      </w:r>
      <w:r w:rsidR="00C747DF">
        <w:rPr>
          <w:szCs w:val="20"/>
        </w:rPr>
        <w:t>s</w:t>
      </w:r>
      <w:r w:rsidR="002F6B73" w:rsidRPr="0056730B">
        <w:rPr>
          <w:szCs w:val="20"/>
        </w:rPr>
        <w:t xml:space="preserve"> with </w:t>
      </w:r>
      <w:r w:rsidR="00AB17B4" w:rsidRPr="0056730B">
        <w:rPr>
          <w:szCs w:val="20"/>
        </w:rPr>
        <w:t>two different slot format</w:t>
      </w:r>
      <w:r w:rsidR="00C747DF">
        <w:rPr>
          <w:szCs w:val="20"/>
        </w:rPr>
        <w:t xml:space="preserve"> Alt2 and Alt4</w:t>
      </w:r>
      <w:r w:rsidR="005D0E56">
        <w:rPr>
          <w:szCs w:val="20"/>
        </w:rPr>
        <w:t>,</w:t>
      </w:r>
      <w:r w:rsidR="001C22DA">
        <w:rPr>
          <w:szCs w:val="20"/>
        </w:rPr>
        <w:t xml:space="preserve"> </w:t>
      </w:r>
      <w:r w:rsidR="005D0E56">
        <w:rPr>
          <w:szCs w:val="20"/>
        </w:rPr>
        <w:t>w</w:t>
      </w:r>
      <w:r w:rsidR="001C22DA">
        <w:rPr>
          <w:szCs w:val="20"/>
        </w:rPr>
        <w:t xml:space="preserve">ith different spatial isolation 93 dB and </w:t>
      </w:r>
      <w:r w:rsidR="005143FE">
        <w:rPr>
          <w:szCs w:val="20"/>
        </w:rPr>
        <w:t>75 dB</w:t>
      </w:r>
      <w:r w:rsidR="005D0E56">
        <w:rPr>
          <w:szCs w:val="20"/>
        </w:rPr>
        <w:t xml:space="preserve"> for </w:t>
      </w:r>
      <w:r w:rsidR="00AB284E">
        <w:rPr>
          <w:szCs w:val="20"/>
        </w:rPr>
        <w:t>sectors-of-same site</w:t>
      </w:r>
      <w:r w:rsidR="00AB17B4" w:rsidRPr="0056730B">
        <w:rPr>
          <w:szCs w:val="20"/>
        </w:rPr>
        <w:t xml:space="preserve">. The Median CDFs are captured for UPT, </w:t>
      </w:r>
      <w:r w:rsidR="00750086" w:rsidRPr="0056730B">
        <w:rPr>
          <w:szCs w:val="20"/>
        </w:rPr>
        <w:t>Me</w:t>
      </w:r>
      <w:r w:rsidR="00B712B0" w:rsidRPr="0056730B">
        <w:rPr>
          <w:szCs w:val="20"/>
        </w:rPr>
        <w:t xml:space="preserve">an of </w:t>
      </w:r>
      <w:r w:rsidR="009774B8" w:rsidRPr="0056730B">
        <w:rPr>
          <w:szCs w:val="20"/>
        </w:rPr>
        <w:t xml:space="preserve">Average UPT and </w:t>
      </w:r>
      <w:r w:rsidR="005A2473" w:rsidRPr="0056730B">
        <w:rPr>
          <w:szCs w:val="20"/>
        </w:rPr>
        <w:t xml:space="preserve">Mean </w:t>
      </w:r>
      <w:r w:rsidR="008C74CB" w:rsidRPr="0056730B">
        <w:rPr>
          <w:szCs w:val="20"/>
        </w:rPr>
        <w:t xml:space="preserve">of Average </w:t>
      </w:r>
      <w:r w:rsidR="00D0601A" w:rsidRPr="0056730B">
        <w:rPr>
          <w:szCs w:val="20"/>
        </w:rPr>
        <w:t>T</w:t>
      </w:r>
      <w:r w:rsidR="008C74CB" w:rsidRPr="0056730B">
        <w:rPr>
          <w:szCs w:val="20"/>
        </w:rPr>
        <w:t>ransfer Times are captured as bar plots for every data point.</w:t>
      </w:r>
    </w:p>
    <w:p w14:paraId="73173CF5" w14:textId="2D15F669" w:rsidR="00FB6742" w:rsidRPr="0056730B" w:rsidRDefault="00FB6742" w:rsidP="00FB6742">
      <w:pPr>
        <w:keepNext/>
        <w:jc w:val="center"/>
        <w:rPr>
          <w:szCs w:val="20"/>
        </w:rPr>
      </w:pPr>
    </w:p>
    <w:p w14:paraId="66914A97" w14:textId="24AED9D8" w:rsidR="00345B38" w:rsidRPr="009503B9" w:rsidRDefault="002F5DB5" w:rsidP="00FB6742">
      <w:pPr>
        <w:keepNext/>
        <w:jc w:val="center"/>
      </w:pPr>
      <w:r>
        <w:rPr>
          <w:noProof/>
        </w:rPr>
        <w:drawing>
          <wp:inline distT="0" distB="0" distL="0" distR="0" wp14:anchorId="62E7F7F4" wp14:editId="2DAEFB4F">
            <wp:extent cx="5943600" cy="2075180"/>
            <wp:effectExtent l="0" t="0" r="0" b="0"/>
            <wp:docPr id="28" name="Picture 28" descr="A graph of 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graph of a graph with different colored lines&#10;&#10;Description automatically generated"/>
                    <pic:cNvPicPr/>
                  </pic:nvPicPr>
                  <pic:blipFill>
                    <a:blip r:embed="rId19"/>
                    <a:stretch>
                      <a:fillRect/>
                    </a:stretch>
                  </pic:blipFill>
                  <pic:spPr>
                    <a:xfrm>
                      <a:off x="0" y="0"/>
                      <a:ext cx="5943600" cy="2075180"/>
                    </a:xfrm>
                    <a:prstGeom prst="rect">
                      <a:avLst/>
                    </a:prstGeom>
                  </pic:spPr>
                </pic:pic>
              </a:graphicData>
            </a:graphic>
          </wp:inline>
        </w:drawing>
      </w:r>
    </w:p>
    <w:p w14:paraId="196EEB9E" w14:textId="257FB37E" w:rsidR="00DD450B" w:rsidRDefault="00FB6742" w:rsidP="00FB6742">
      <w:pPr>
        <w:pStyle w:val="Caption"/>
        <w:jc w:val="center"/>
        <w:rPr>
          <w:szCs w:val="20"/>
        </w:rPr>
      </w:pPr>
      <w:r w:rsidRPr="0056730B">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2</w:t>
      </w:r>
      <w:r w:rsidR="00320B9D">
        <w:rPr>
          <w:szCs w:val="20"/>
        </w:rPr>
        <w:fldChar w:fldCharType="end"/>
      </w:r>
      <w:r w:rsidR="00320B9D">
        <w:rPr>
          <w:szCs w:val="20"/>
        </w:rPr>
        <w:noBreakHyphen/>
      </w:r>
      <w:r w:rsidR="00320B9D">
        <w:rPr>
          <w:szCs w:val="20"/>
        </w:rPr>
        <w:fldChar w:fldCharType="begin"/>
      </w:r>
      <w:r w:rsidR="00320B9D">
        <w:rPr>
          <w:szCs w:val="20"/>
        </w:rPr>
        <w:instrText xml:space="preserve"> SEQ Figure \* ARABIC \s 1 </w:instrText>
      </w:r>
      <w:r w:rsidR="00320B9D">
        <w:rPr>
          <w:szCs w:val="20"/>
        </w:rPr>
        <w:fldChar w:fldCharType="separate"/>
      </w:r>
      <w:r w:rsidR="00A23035">
        <w:rPr>
          <w:noProof/>
          <w:szCs w:val="20"/>
        </w:rPr>
        <w:t>8</w:t>
      </w:r>
      <w:r w:rsidR="00320B9D">
        <w:rPr>
          <w:szCs w:val="20"/>
        </w:rPr>
        <w:fldChar w:fldCharType="end"/>
      </w:r>
      <w:r w:rsidRPr="0056730B">
        <w:rPr>
          <w:szCs w:val="20"/>
        </w:rPr>
        <w:t xml:space="preserve"> </w:t>
      </w:r>
      <w:proofErr w:type="spellStart"/>
      <w:r w:rsidRPr="0056730B">
        <w:rPr>
          <w:szCs w:val="20"/>
        </w:rPr>
        <w:t>UMa</w:t>
      </w:r>
      <w:proofErr w:type="spellEnd"/>
      <w:r w:rsidRPr="0056730B">
        <w:rPr>
          <w:szCs w:val="20"/>
        </w:rPr>
        <w:t xml:space="preserve"> </w:t>
      </w:r>
      <w:r w:rsidR="000A1D92" w:rsidRPr="0056730B">
        <w:rPr>
          <w:szCs w:val="20"/>
        </w:rPr>
        <w:t>Scenario</w:t>
      </w:r>
      <w:r w:rsidR="000A1D92">
        <w:rPr>
          <w:szCs w:val="20"/>
        </w:rPr>
        <w:t xml:space="preserve"> (FR1)</w:t>
      </w:r>
      <w:r w:rsidRPr="0056730B">
        <w:rPr>
          <w:szCs w:val="20"/>
        </w:rPr>
        <w:t>: Downlink Perceived Throughput for Large Packet</w:t>
      </w:r>
    </w:p>
    <w:p w14:paraId="12C2A6D8" w14:textId="6F0BE766" w:rsidR="002A44DB" w:rsidRDefault="002A44DB" w:rsidP="0000321B">
      <w:pPr>
        <w:jc w:val="both"/>
        <w:rPr>
          <w:rFonts w:eastAsia="Batang"/>
          <w:b/>
          <w:szCs w:val="20"/>
          <w:lang w:val="en-GB"/>
        </w:rPr>
      </w:pPr>
      <w:r w:rsidRPr="00F1750A">
        <w:rPr>
          <w:rFonts w:eastAsia="Batang"/>
          <w:b/>
          <w:szCs w:val="20"/>
          <w:u w:val="single"/>
          <w:lang w:val="en-GB"/>
        </w:rPr>
        <w:t xml:space="preserve">Observation </w:t>
      </w:r>
      <w:r w:rsidRPr="00F1750A">
        <w:rPr>
          <w:rFonts w:eastAsia="Batang"/>
          <w:b/>
          <w:szCs w:val="20"/>
          <w:u w:val="single"/>
          <w:lang w:val="en-GB"/>
        </w:rPr>
        <w:fldChar w:fldCharType="begin"/>
      </w:r>
      <w:r w:rsidRPr="00F1750A">
        <w:rPr>
          <w:rFonts w:eastAsia="Batang"/>
          <w:b/>
          <w:szCs w:val="20"/>
          <w:u w:val="single"/>
          <w:lang w:val="en-GB"/>
        </w:rPr>
        <w:instrText xml:space="preserve"> seq obser </w:instrText>
      </w:r>
      <w:r w:rsidRPr="00F1750A">
        <w:rPr>
          <w:rFonts w:eastAsia="Batang"/>
          <w:b/>
          <w:szCs w:val="20"/>
          <w:u w:val="single"/>
          <w:lang w:val="en-GB"/>
        </w:rPr>
        <w:fldChar w:fldCharType="separate"/>
      </w:r>
      <w:r w:rsidR="00A23035">
        <w:rPr>
          <w:rFonts w:eastAsia="Batang"/>
          <w:b/>
          <w:noProof/>
          <w:szCs w:val="20"/>
          <w:u w:val="single"/>
          <w:lang w:val="en-GB"/>
        </w:rPr>
        <w:t>6</w:t>
      </w:r>
      <w:r w:rsidRPr="00F1750A">
        <w:rPr>
          <w:rFonts w:eastAsia="Batang"/>
          <w:b/>
          <w:szCs w:val="20"/>
          <w:u w:val="single"/>
          <w:lang w:val="en-GB"/>
        </w:rPr>
        <w:fldChar w:fldCharType="end"/>
      </w:r>
      <w:r w:rsidRPr="00F1750A">
        <w:rPr>
          <w:rFonts w:eastAsia="Batang"/>
          <w:b/>
          <w:szCs w:val="20"/>
          <w:u w:val="single"/>
          <w:lang w:val="en-GB"/>
        </w:rPr>
        <w:t>:</w:t>
      </w:r>
      <w:r w:rsidRPr="00E42BAD">
        <w:rPr>
          <w:rFonts w:eastAsia="Batang"/>
          <w:b/>
          <w:szCs w:val="20"/>
          <w:lang w:val="en-GB"/>
        </w:rPr>
        <w:t xml:space="preserve"> </w:t>
      </w:r>
      <w:r w:rsidR="00B01ACE">
        <w:rPr>
          <w:rFonts w:eastAsia="Batang"/>
          <w:b/>
          <w:szCs w:val="20"/>
          <w:lang w:val="en-GB"/>
        </w:rPr>
        <w:t>For SBFD Case 1</w:t>
      </w:r>
      <w:r w:rsidR="00B01ACE" w:rsidRPr="008B42F4">
        <w:rPr>
          <w:rFonts w:eastAsia="Batang"/>
          <w:b/>
          <w:szCs w:val="20"/>
          <w:lang w:val="en-GB"/>
        </w:rPr>
        <w:t xml:space="preserve"> </w:t>
      </w:r>
      <w:proofErr w:type="spellStart"/>
      <w:r w:rsidR="00B01ACE" w:rsidRPr="008B42F4">
        <w:rPr>
          <w:rFonts w:eastAsia="Batang"/>
          <w:b/>
          <w:szCs w:val="20"/>
          <w:lang w:val="en-GB"/>
        </w:rPr>
        <w:t>UMa</w:t>
      </w:r>
      <w:proofErr w:type="spellEnd"/>
      <w:r w:rsidR="00B01ACE">
        <w:rPr>
          <w:rFonts w:eastAsia="Batang"/>
          <w:b/>
          <w:szCs w:val="20"/>
          <w:lang w:val="en-GB"/>
        </w:rPr>
        <w:t xml:space="preserve"> (FR1), large</w:t>
      </w:r>
      <w:r w:rsidR="003311C6">
        <w:rPr>
          <w:rFonts w:eastAsia="Batang"/>
          <w:b/>
          <w:szCs w:val="20"/>
          <w:lang w:val="en-GB"/>
        </w:rPr>
        <w:t xml:space="preserve"> </w:t>
      </w:r>
      <w:r w:rsidR="00EE5E93">
        <w:rPr>
          <w:rFonts w:eastAsia="Batang"/>
          <w:b/>
          <w:szCs w:val="20"/>
          <w:lang w:val="en-GB"/>
        </w:rPr>
        <w:t xml:space="preserve">packet </w:t>
      </w:r>
      <w:r w:rsidR="00E971AF">
        <w:rPr>
          <w:rFonts w:eastAsia="Batang"/>
          <w:b/>
          <w:szCs w:val="20"/>
          <w:lang w:val="en-GB"/>
        </w:rPr>
        <w:t xml:space="preserve">experience </w:t>
      </w:r>
      <w:r w:rsidR="00793A82">
        <w:rPr>
          <w:rFonts w:eastAsia="Batang"/>
          <w:b/>
          <w:szCs w:val="20"/>
          <w:lang w:val="en-GB"/>
        </w:rPr>
        <w:t xml:space="preserve">higher outage in downlink for 75 dB isolation </w:t>
      </w:r>
      <w:r w:rsidR="003B2F27">
        <w:rPr>
          <w:rFonts w:eastAsia="Batang"/>
          <w:b/>
          <w:szCs w:val="20"/>
          <w:lang w:val="en-GB"/>
        </w:rPr>
        <w:t>as compared to 93 dB isolation due to elevated UE CLI</w:t>
      </w:r>
      <w:r w:rsidR="008E1E8B">
        <w:rPr>
          <w:rFonts w:eastAsia="Batang"/>
          <w:b/>
          <w:szCs w:val="20"/>
          <w:lang w:val="en-GB"/>
        </w:rPr>
        <w:t xml:space="preserve"> as a response to combat </w:t>
      </w:r>
      <w:r w:rsidR="00D32E97">
        <w:rPr>
          <w:rFonts w:eastAsia="Batang"/>
          <w:b/>
          <w:szCs w:val="20"/>
          <w:lang w:val="en-GB"/>
        </w:rPr>
        <w:t>uplink losses.</w:t>
      </w:r>
    </w:p>
    <w:p w14:paraId="203E11F6" w14:textId="77777777" w:rsidR="00B01ACE" w:rsidRDefault="00B01ACE" w:rsidP="002A44DB">
      <w:pPr>
        <w:rPr>
          <w:rFonts w:eastAsia="Batang"/>
          <w:b/>
          <w:szCs w:val="20"/>
          <w:lang w:val="en-GB"/>
        </w:rPr>
      </w:pPr>
    </w:p>
    <w:p w14:paraId="34451037" w14:textId="7559904C" w:rsidR="002652C2" w:rsidRPr="00E42BAD" w:rsidRDefault="002652C2" w:rsidP="0000321B">
      <w:pPr>
        <w:jc w:val="both"/>
      </w:pPr>
      <w:r w:rsidRPr="00F1750A">
        <w:rPr>
          <w:rFonts w:eastAsia="Batang"/>
          <w:b/>
          <w:szCs w:val="20"/>
          <w:u w:val="single"/>
          <w:lang w:val="en-GB"/>
        </w:rPr>
        <w:t xml:space="preserve">Observation </w:t>
      </w:r>
      <w:r w:rsidRPr="00F1750A">
        <w:rPr>
          <w:rFonts w:eastAsia="Batang"/>
          <w:b/>
          <w:szCs w:val="20"/>
          <w:u w:val="single"/>
          <w:lang w:val="en-GB"/>
        </w:rPr>
        <w:fldChar w:fldCharType="begin"/>
      </w:r>
      <w:r w:rsidRPr="00F1750A">
        <w:rPr>
          <w:rFonts w:eastAsia="Batang"/>
          <w:b/>
          <w:szCs w:val="20"/>
          <w:u w:val="single"/>
          <w:lang w:val="en-GB"/>
        </w:rPr>
        <w:instrText xml:space="preserve"> seq obser </w:instrText>
      </w:r>
      <w:r w:rsidRPr="00F1750A">
        <w:rPr>
          <w:rFonts w:eastAsia="Batang"/>
          <w:b/>
          <w:szCs w:val="20"/>
          <w:u w:val="single"/>
          <w:lang w:val="en-GB"/>
        </w:rPr>
        <w:fldChar w:fldCharType="separate"/>
      </w:r>
      <w:r w:rsidR="00A23035">
        <w:rPr>
          <w:rFonts w:eastAsia="Batang"/>
          <w:b/>
          <w:noProof/>
          <w:szCs w:val="20"/>
          <w:u w:val="single"/>
          <w:lang w:val="en-GB"/>
        </w:rPr>
        <w:t>7</w:t>
      </w:r>
      <w:r w:rsidRPr="00F1750A">
        <w:rPr>
          <w:rFonts w:eastAsia="Batang"/>
          <w:b/>
          <w:szCs w:val="20"/>
          <w:u w:val="single"/>
          <w:lang w:val="en-GB"/>
        </w:rPr>
        <w:fldChar w:fldCharType="end"/>
      </w:r>
      <w:r w:rsidRPr="00F1750A">
        <w:rPr>
          <w:rFonts w:eastAsia="Batang"/>
          <w:b/>
          <w:szCs w:val="20"/>
          <w:u w:val="single"/>
          <w:lang w:val="en-GB"/>
        </w:rPr>
        <w:t>:</w:t>
      </w:r>
      <w:r w:rsidRPr="00DE10C0">
        <w:rPr>
          <w:rFonts w:eastAsia="Batang"/>
          <w:b/>
          <w:szCs w:val="20"/>
          <w:lang w:val="en-GB"/>
        </w:rPr>
        <w:t xml:space="preserve"> </w:t>
      </w:r>
      <w:r w:rsidR="00B01ACE">
        <w:rPr>
          <w:rFonts w:eastAsia="Batang"/>
          <w:b/>
          <w:szCs w:val="20"/>
          <w:lang w:val="en-GB"/>
        </w:rPr>
        <w:t>For SBFD Case 1</w:t>
      </w:r>
      <w:r w:rsidR="00B01ACE" w:rsidRPr="008B42F4">
        <w:rPr>
          <w:rFonts w:eastAsia="Batang"/>
          <w:b/>
          <w:szCs w:val="20"/>
          <w:lang w:val="en-GB"/>
        </w:rPr>
        <w:t xml:space="preserve"> </w:t>
      </w:r>
      <w:proofErr w:type="spellStart"/>
      <w:r w:rsidR="00B01ACE" w:rsidRPr="008B42F4">
        <w:rPr>
          <w:rFonts w:eastAsia="Batang"/>
          <w:b/>
          <w:szCs w:val="20"/>
          <w:lang w:val="en-GB"/>
        </w:rPr>
        <w:t>UMa</w:t>
      </w:r>
      <w:proofErr w:type="spellEnd"/>
      <w:r w:rsidR="00B01ACE">
        <w:rPr>
          <w:rFonts w:eastAsia="Batang"/>
          <w:b/>
          <w:szCs w:val="20"/>
          <w:lang w:val="en-GB"/>
        </w:rPr>
        <w:t xml:space="preserve"> (FR1), </w:t>
      </w:r>
      <w:r w:rsidRPr="00DE10C0">
        <w:rPr>
          <w:rFonts w:eastAsia="Batang"/>
          <w:b/>
          <w:szCs w:val="20"/>
          <w:lang w:val="en-GB"/>
        </w:rPr>
        <w:t>UE</w:t>
      </w:r>
      <w:r w:rsidR="00DE10C0">
        <w:rPr>
          <w:rFonts w:eastAsia="Batang"/>
          <w:b/>
          <w:szCs w:val="20"/>
          <w:lang w:val="en-GB"/>
        </w:rPr>
        <w:t xml:space="preserve">s with </w:t>
      </w:r>
      <w:r w:rsidR="00903F9D">
        <w:rPr>
          <w:rFonts w:eastAsia="Batang"/>
          <w:b/>
          <w:szCs w:val="20"/>
          <w:lang w:val="en-GB"/>
        </w:rPr>
        <w:t>p</w:t>
      </w:r>
      <w:r w:rsidR="007872A6">
        <w:rPr>
          <w:rFonts w:eastAsia="Batang"/>
          <w:b/>
          <w:szCs w:val="20"/>
          <w:lang w:val="en-GB"/>
        </w:rPr>
        <w:t xml:space="preserve">ower headroom </w:t>
      </w:r>
      <w:r w:rsidR="00A00E50">
        <w:rPr>
          <w:rFonts w:eastAsia="Batang"/>
          <w:b/>
          <w:szCs w:val="20"/>
          <w:lang w:val="en-GB"/>
        </w:rPr>
        <w:t>increase their uplink power to combat the co</w:t>
      </w:r>
      <w:r w:rsidR="003D0FB7">
        <w:rPr>
          <w:rFonts w:eastAsia="Batang"/>
          <w:b/>
          <w:szCs w:val="20"/>
          <w:lang w:val="en-GB"/>
        </w:rPr>
        <w:t>-site interference in uplink</w:t>
      </w:r>
      <w:r w:rsidR="009132A2">
        <w:rPr>
          <w:rFonts w:eastAsia="Batang"/>
          <w:b/>
          <w:szCs w:val="20"/>
          <w:lang w:val="en-GB"/>
        </w:rPr>
        <w:t xml:space="preserve"> for 75 dB isolation resu</w:t>
      </w:r>
      <w:r w:rsidR="00E0345E">
        <w:rPr>
          <w:rFonts w:eastAsia="Batang"/>
          <w:b/>
          <w:szCs w:val="20"/>
          <w:lang w:val="en-GB"/>
        </w:rPr>
        <w:t>lting in higher UE-CLI</w:t>
      </w:r>
      <w:r w:rsidR="003D0FB7">
        <w:rPr>
          <w:rFonts w:eastAsia="Batang"/>
          <w:b/>
          <w:szCs w:val="20"/>
          <w:lang w:val="en-GB"/>
        </w:rPr>
        <w:t>.</w:t>
      </w:r>
    </w:p>
    <w:p w14:paraId="6F1FA9F3" w14:textId="0258BDC4" w:rsidR="003E7D2C" w:rsidRPr="0056730B" w:rsidRDefault="003E7D2C" w:rsidP="00FB6742">
      <w:pPr>
        <w:keepNext/>
        <w:jc w:val="center"/>
        <w:rPr>
          <w:szCs w:val="20"/>
        </w:rPr>
      </w:pPr>
      <w:r>
        <w:rPr>
          <w:noProof/>
        </w:rPr>
        <w:lastRenderedPageBreak/>
        <w:drawing>
          <wp:inline distT="0" distB="0" distL="0" distR="0" wp14:anchorId="2174B9F5" wp14:editId="14F376E4">
            <wp:extent cx="5943600" cy="1913255"/>
            <wp:effectExtent l="0" t="0" r="0" b="0"/>
            <wp:docPr id="963644448" name="Picture 963644448" descr="A graph with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644448" name="Picture 963644448" descr="A graph with colored lines&#10;&#10;Description automatically generated"/>
                    <pic:cNvPicPr/>
                  </pic:nvPicPr>
                  <pic:blipFill>
                    <a:blip r:embed="rId20"/>
                    <a:stretch>
                      <a:fillRect/>
                    </a:stretch>
                  </pic:blipFill>
                  <pic:spPr>
                    <a:xfrm>
                      <a:off x="0" y="0"/>
                      <a:ext cx="5943600" cy="1913255"/>
                    </a:xfrm>
                    <a:prstGeom prst="rect">
                      <a:avLst/>
                    </a:prstGeom>
                  </pic:spPr>
                </pic:pic>
              </a:graphicData>
            </a:graphic>
          </wp:inline>
        </w:drawing>
      </w:r>
    </w:p>
    <w:p w14:paraId="4644436B" w14:textId="707F876C" w:rsidR="0044224E" w:rsidRPr="0056730B" w:rsidRDefault="00FB6742" w:rsidP="00FB6742">
      <w:pPr>
        <w:pStyle w:val="Caption"/>
        <w:jc w:val="center"/>
        <w:rPr>
          <w:szCs w:val="20"/>
          <w:lang w:val="en-GB"/>
        </w:rPr>
      </w:pPr>
      <w:r w:rsidRPr="0056730B">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2</w:t>
      </w:r>
      <w:r w:rsidR="00320B9D">
        <w:rPr>
          <w:szCs w:val="20"/>
        </w:rPr>
        <w:fldChar w:fldCharType="end"/>
      </w:r>
      <w:r w:rsidR="00320B9D">
        <w:rPr>
          <w:szCs w:val="20"/>
        </w:rPr>
        <w:noBreakHyphen/>
      </w:r>
      <w:r w:rsidR="00320B9D">
        <w:rPr>
          <w:szCs w:val="20"/>
        </w:rPr>
        <w:fldChar w:fldCharType="begin"/>
      </w:r>
      <w:r w:rsidR="00320B9D">
        <w:rPr>
          <w:szCs w:val="20"/>
        </w:rPr>
        <w:instrText xml:space="preserve"> SEQ Figure \* ARABIC \s 1 </w:instrText>
      </w:r>
      <w:r w:rsidR="00320B9D">
        <w:rPr>
          <w:szCs w:val="20"/>
        </w:rPr>
        <w:fldChar w:fldCharType="separate"/>
      </w:r>
      <w:r w:rsidR="00A23035">
        <w:rPr>
          <w:noProof/>
          <w:szCs w:val="20"/>
        </w:rPr>
        <w:t>9</w:t>
      </w:r>
      <w:r w:rsidR="00320B9D">
        <w:rPr>
          <w:szCs w:val="20"/>
        </w:rPr>
        <w:fldChar w:fldCharType="end"/>
      </w:r>
      <w:r w:rsidRPr="0056730B">
        <w:rPr>
          <w:szCs w:val="20"/>
        </w:rPr>
        <w:t xml:space="preserve"> </w:t>
      </w:r>
      <w:proofErr w:type="spellStart"/>
      <w:r w:rsidRPr="0056730B">
        <w:rPr>
          <w:szCs w:val="20"/>
        </w:rPr>
        <w:t>UMa</w:t>
      </w:r>
      <w:proofErr w:type="spellEnd"/>
      <w:r w:rsidRPr="0056730B">
        <w:rPr>
          <w:szCs w:val="20"/>
        </w:rPr>
        <w:t xml:space="preserve"> </w:t>
      </w:r>
      <w:r w:rsidR="000A1D92" w:rsidRPr="0056730B">
        <w:rPr>
          <w:szCs w:val="20"/>
        </w:rPr>
        <w:t>Scenario</w:t>
      </w:r>
      <w:r w:rsidR="000A1D92">
        <w:rPr>
          <w:szCs w:val="20"/>
        </w:rPr>
        <w:t xml:space="preserve"> (FR1)</w:t>
      </w:r>
      <w:r w:rsidRPr="0056730B">
        <w:rPr>
          <w:szCs w:val="20"/>
        </w:rPr>
        <w:t>: Uplink Perceived Throughput for Large Packet</w:t>
      </w:r>
    </w:p>
    <w:p w14:paraId="3132F853" w14:textId="7BF3DE39" w:rsidR="009D216A" w:rsidRPr="00F1750A" w:rsidRDefault="009D216A" w:rsidP="00EA54B7">
      <w:pPr>
        <w:jc w:val="both"/>
        <w:rPr>
          <w:rFonts w:eastAsia="Batang"/>
          <w:b/>
          <w:szCs w:val="20"/>
          <w:lang w:val="en-GB"/>
        </w:rPr>
      </w:pPr>
      <w:r w:rsidRPr="00F1750A">
        <w:rPr>
          <w:rFonts w:eastAsia="Batang"/>
          <w:b/>
          <w:szCs w:val="20"/>
          <w:u w:val="single"/>
          <w:lang w:val="en-GB"/>
        </w:rPr>
        <w:t xml:space="preserve">Observation </w:t>
      </w:r>
      <w:r w:rsidRPr="00F1750A">
        <w:rPr>
          <w:rFonts w:eastAsia="Batang"/>
          <w:b/>
          <w:szCs w:val="20"/>
          <w:u w:val="single"/>
          <w:lang w:val="en-GB"/>
        </w:rPr>
        <w:fldChar w:fldCharType="begin"/>
      </w:r>
      <w:r w:rsidRPr="00F1750A">
        <w:rPr>
          <w:rFonts w:eastAsia="Batang"/>
          <w:b/>
          <w:szCs w:val="20"/>
          <w:u w:val="single"/>
          <w:lang w:val="en-GB"/>
        </w:rPr>
        <w:instrText xml:space="preserve"> seq obser </w:instrText>
      </w:r>
      <w:r w:rsidRPr="00F1750A">
        <w:rPr>
          <w:rFonts w:eastAsia="Batang"/>
          <w:b/>
          <w:szCs w:val="20"/>
          <w:u w:val="single"/>
          <w:lang w:val="en-GB"/>
        </w:rPr>
        <w:fldChar w:fldCharType="separate"/>
      </w:r>
      <w:r w:rsidR="00A23035">
        <w:rPr>
          <w:rFonts w:eastAsia="Batang"/>
          <w:b/>
          <w:noProof/>
          <w:szCs w:val="20"/>
          <w:u w:val="single"/>
          <w:lang w:val="en-GB"/>
        </w:rPr>
        <w:t>8</w:t>
      </w:r>
      <w:r w:rsidRPr="00F1750A">
        <w:rPr>
          <w:rFonts w:eastAsia="Batang"/>
          <w:b/>
          <w:szCs w:val="20"/>
          <w:u w:val="single"/>
          <w:lang w:val="en-GB"/>
        </w:rPr>
        <w:fldChar w:fldCharType="end"/>
      </w:r>
      <w:r w:rsidRPr="00F1750A">
        <w:rPr>
          <w:rFonts w:eastAsia="Batang"/>
          <w:b/>
          <w:szCs w:val="20"/>
          <w:u w:val="single"/>
          <w:lang w:val="en-GB"/>
        </w:rPr>
        <w:t>:</w:t>
      </w:r>
      <w:r w:rsidRPr="00F1750A">
        <w:rPr>
          <w:rFonts w:eastAsia="Batang"/>
          <w:b/>
          <w:szCs w:val="20"/>
          <w:lang w:val="en-GB"/>
        </w:rPr>
        <w:t xml:space="preserve"> </w:t>
      </w:r>
      <w:r w:rsidR="00A135AB">
        <w:rPr>
          <w:rFonts w:eastAsia="Batang"/>
          <w:b/>
          <w:szCs w:val="20"/>
          <w:lang w:val="en-GB"/>
        </w:rPr>
        <w:t xml:space="preserve">For </w:t>
      </w:r>
      <w:r w:rsidR="00CA5835">
        <w:rPr>
          <w:rFonts w:eastAsia="Batang"/>
          <w:b/>
          <w:szCs w:val="20"/>
          <w:lang w:val="en-GB"/>
        </w:rPr>
        <w:t>Case 1</w:t>
      </w:r>
      <w:r w:rsidR="00CA5835" w:rsidRPr="008B42F4">
        <w:rPr>
          <w:rFonts w:eastAsia="Batang"/>
          <w:b/>
          <w:szCs w:val="20"/>
          <w:lang w:val="en-GB"/>
        </w:rPr>
        <w:t xml:space="preserve"> </w:t>
      </w:r>
      <w:proofErr w:type="spellStart"/>
      <w:r w:rsidR="00CA5835" w:rsidRPr="008B42F4">
        <w:rPr>
          <w:rFonts w:eastAsia="Batang"/>
          <w:b/>
          <w:szCs w:val="20"/>
          <w:lang w:val="en-GB"/>
        </w:rPr>
        <w:t>UMa</w:t>
      </w:r>
      <w:proofErr w:type="spellEnd"/>
      <w:r w:rsidR="00CA5835">
        <w:rPr>
          <w:rFonts w:eastAsia="Batang"/>
          <w:b/>
          <w:szCs w:val="20"/>
          <w:lang w:val="en-GB"/>
        </w:rPr>
        <w:t xml:space="preserve"> (FR1)</w:t>
      </w:r>
      <w:r w:rsidR="00BF7172">
        <w:rPr>
          <w:rFonts w:eastAsia="Batang"/>
          <w:b/>
          <w:szCs w:val="20"/>
          <w:lang w:val="en-GB"/>
        </w:rPr>
        <w:t xml:space="preserve"> </w:t>
      </w:r>
      <w:r w:rsidR="00B24426">
        <w:rPr>
          <w:rFonts w:eastAsia="Batang"/>
          <w:b/>
          <w:szCs w:val="20"/>
          <w:lang w:val="en-GB"/>
        </w:rPr>
        <w:t>with large packet</w:t>
      </w:r>
      <w:r w:rsidR="00CA5835">
        <w:rPr>
          <w:rFonts w:eastAsia="Batang"/>
          <w:b/>
          <w:szCs w:val="20"/>
          <w:lang w:val="en-GB"/>
        </w:rPr>
        <w:t>, t</w:t>
      </w:r>
      <w:r w:rsidR="003842D4" w:rsidRPr="00F1750A">
        <w:rPr>
          <w:rFonts w:eastAsia="Batang"/>
          <w:b/>
          <w:szCs w:val="20"/>
          <w:lang w:val="en-GB"/>
        </w:rPr>
        <w:t>he UPT observed for DL and U</w:t>
      </w:r>
      <w:r w:rsidR="00BB5CEC">
        <w:rPr>
          <w:rFonts w:eastAsia="Batang"/>
          <w:b/>
          <w:szCs w:val="20"/>
          <w:lang w:val="en-GB"/>
        </w:rPr>
        <w:t>L</w:t>
      </w:r>
      <w:r w:rsidR="003842D4" w:rsidRPr="00F1750A">
        <w:rPr>
          <w:rFonts w:eastAsia="Batang"/>
          <w:b/>
          <w:szCs w:val="20"/>
          <w:lang w:val="en-GB"/>
        </w:rPr>
        <w:t xml:space="preserve"> </w:t>
      </w:r>
      <w:r w:rsidR="00FC3BD5" w:rsidRPr="00F1750A">
        <w:rPr>
          <w:rFonts w:eastAsia="Batang"/>
          <w:b/>
          <w:szCs w:val="20"/>
          <w:lang w:val="en-GB"/>
        </w:rPr>
        <w:t>aligns with the available resources in uplink and downlink.</w:t>
      </w:r>
    </w:p>
    <w:p w14:paraId="55AF5597" w14:textId="77777777" w:rsidR="00746C50" w:rsidRPr="00D259BC" w:rsidRDefault="00746C50" w:rsidP="00EA54B7">
      <w:pPr>
        <w:jc w:val="both"/>
        <w:rPr>
          <w:rFonts w:eastAsia="Batang"/>
          <w:b/>
          <w:color w:val="FF0000"/>
          <w:szCs w:val="20"/>
          <w:lang w:val="en-GB"/>
        </w:rPr>
      </w:pPr>
    </w:p>
    <w:p w14:paraId="7DC4F13F" w14:textId="2442C7F1" w:rsidR="0044646A" w:rsidRDefault="00746C50" w:rsidP="00837FD0">
      <w:pPr>
        <w:jc w:val="both"/>
        <w:rPr>
          <w:rFonts w:eastAsia="Batang"/>
          <w:b/>
          <w:szCs w:val="20"/>
          <w:lang w:val="en-GB"/>
        </w:rPr>
      </w:pPr>
      <w:r w:rsidRPr="00754ED8">
        <w:rPr>
          <w:rFonts w:eastAsia="Batang"/>
          <w:b/>
          <w:szCs w:val="20"/>
          <w:u w:val="single"/>
          <w:lang w:val="en-GB"/>
        </w:rPr>
        <w:t xml:space="preserve">Observation </w:t>
      </w:r>
      <w:r w:rsidRPr="00754ED8">
        <w:rPr>
          <w:rFonts w:eastAsia="Batang"/>
          <w:b/>
          <w:szCs w:val="20"/>
          <w:u w:val="single"/>
          <w:lang w:val="en-GB"/>
        </w:rPr>
        <w:fldChar w:fldCharType="begin"/>
      </w:r>
      <w:r w:rsidRPr="00754ED8">
        <w:rPr>
          <w:rFonts w:eastAsia="Batang"/>
          <w:b/>
          <w:szCs w:val="20"/>
          <w:u w:val="single"/>
          <w:lang w:val="en-GB"/>
        </w:rPr>
        <w:instrText xml:space="preserve"> seq obser </w:instrText>
      </w:r>
      <w:r w:rsidRPr="00754ED8">
        <w:rPr>
          <w:rFonts w:eastAsia="Batang"/>
          <w:b/>
          <w:szCs w:val="20"/>
          <w:u w:val="single"/>
          <w:lang w:val="en-GB"/>
        </w:rPr>
        <w:fldChar w:fldCharType="separate"/>
      </w:r>
      <w:r w:rsidR="00A23035">
        <w:rPr>
          <w:rFonts w:eastAsia="Batang"/>
          <w:b/>
          <w:noProof/>
          <w:szCs w:val="20"/>
          <w:u w:val="single"/>
          <w:lang w:val="en-GB"/>
        </w:rPr>
        <w:t>9</w:t>
      </w:r>
      <w:r w:rsidRPr="00754ED8">
        <w:rPr>
          <w:rFonts w:eastAsia="Batang"/>
          <w:b/>
          <w:szCs w:val="20"/>
          <w:u w:val="single"/>
          <w:lang w:val="en-GB"/>
        </w:rPr>
        <w:fldChar w:fldCharType="end"/>
      </w:r>
      <w:r w:rsidRPr="00754ED8">
        <w:rPr>
          <w:rFonts w:eastAsia="Batang"/>
          <w:b/>
          <w:szCs w:val="20"/>
          <w:u w:val="single"/>
          <w:lang w:val="en-GB"/>
        </w:rPr>
        <w:t>:</w:t>
      </w:r>
      <w:r w:rsidRPr="00754ED8">
        <w:rPr>
          <w:rFonts w:eastAsia="Batang"/>
          <w:b/>
          <w:szCs w:val="20"/>
          <w:lang w:val="en-GB"/>
        </w:rPr>
        <w:t xml:space="preserve"> </w:t>
      </w:r>
      <w:r w:rsidR="00B63678">
        <w:rPr>
          <w:rFonts w:eastAsia="Batang"/>
          <w:b/>
          <w:szCs w:val="20"/>
          <w:lang w:val="en-GB"/>
        </w:rPr>
        <w:t>For Case 1</w:t>
      </w:r>
      <w:r w:rsidR="00B63678" w:rsidRPr="008B42F4">
        <w:rPr>
          <w:rFonts w:eastAsia="Batang"/>
          <w:b/>
          <w:szCs w:val="20"/>
          <w:lang w:val="en-GB"/>
        </w:rPr>
        <w:t xml:space="preserve"> </w:t>
      </w:r>
      <w:proofErr w:type="spellStart"/>
      <w:r w:rsidR="00B63678" w:rsidRPr="008B42F4">
        <w:rPr>
          <w:rFonts w:eastAsia="Batang"/>
          <w:b/>
          <w:szCs w:val="20"/>
          <w:lang w:val="en-GB"/>
        </w:rPr>
        <w:t>UMa</w:t>
      </w:r>
      <w:proofErr w:type="spellEnd"/>
      <w:r w:rsidR="00B63678">
        <w:rPr>
          <w:rFonts w:eastAsia="Batang"/>
          <w:b/>
          <w:szCs w:val="20"/>
          <w:lang w:val="en-GB"/>
        </w:rPr>
        <w:t xml:space="preserve"> (FR1) with large packet, t</w:t>
      </w:r>
      <w:r w:rsidRPr="00754ED8">
        <w:rPr>
          <w:rFonts w:eastAsia="Batang"/>
          <w:b/>
          <w:szCs w:val="20"/>
          <w:lang w:val="en-GB"/>
        </w:rPr>
        <w:t xml:space="preserve">he </w:t>
      </w:r>
      <w:r w:rsidR="00F0099C" w:rsidRPr="00754ED8">
        <w:rPr>
          <w:rFonts w:eastAsia="Batang"/>
          <w:b/>
          <w:szCs w:val="20"/>
          <w:lang w:val="en-GB"/>
        </w:rPr>
        <w:t xml:space="preserve">median </w:t>
      </w:r>
      <w:r w:rsidRPr="00754ED8">
        <w:rPr>
          <w:rFonts w:eastAsia="Batang"/>
          <w:b/>
          <w:szCs w:val="20"/>
          <w:lang w:val="en-GB"/>
        </w:rPr>
        <w:t xml:space="preserve">uplink UPT of Alt2 (XXXXU) is higher compared to TDD due to increase in uplink resource in the specific slot format. </w:t>
      </w:r>
    </w:p>
    <w:p w14:paraId="3B5436CA" w14:textId="77777777" w:rsidR="00FF32A2" w:rsidRDefault="00FF32A2" w:rsidP="00837FD0">
      <w:pPr>
        <w:jc w:val="both"/>
        <w:rPr>
          <w:rFonts w:eastAsia="Batang"/>
          <w:b/>
          <w:szCs w:val="20"/>
          <w:lang w:val="en-GB"/>
        </w:rPr>
      </w:pPr>
    </w:p>
    <w:p w14:paraId="68B283C5" w14:textId="7C900307" w:rsidR="00FF32A2" w:rsidRDefault="00FF32A2" w:rsidP="00837FD0">
      <w:pPr>
        <w:jc w:val="both"/>
        <w:rPr>
          <w:rFonts w:eastAsia="Batang"/>
          <w:b/>
          <w:szCs w:val="20"/>
          <w:lang w:val="en-GB"/>
        </w:rPr>
      </w:pPr>
      <w:r w:rsidRPr="00754ED8">
        <w:rPr>
          <w:rFonts w:eastAsia="Batang"/>
          <w:b/>
          <w:szCs w:val="20"/>
          <w:u w:val="single"/>
          <w:lang w:val="en-GB"/>
        </w:rPr>
        <w:t xml:space="preserve">Observation </w:t>
      </w:r>
      <w:r w:rsidRPr="00754ED8">
        <w:rPr>
          <w:rFonts w:eastAsia="Batang"/>
          <w:b/>
          <w:szCs w:val="20"/>
          <w:u w:val="single"/>
          <w:lang w:val="en-GB"/>
        </w:rPr>
        <w:fldChar w:fldCharType="begin"/>
      </w:r>
      <w:r w:rsidRPr="00754ED8">
        <w:rPr>
          <w:rFonts w:eastAsia="Batang"/>
          <w:b/>
          <w:szCs w:val="20"/>
          <w:u w:val="single"/>
          <w:lang w:val="en-GB"/>
        </w:rPr>
        <w:instrText xml:space="preserve"> seq obser </w:instrText>
      </w:r>
      <w:r w:rsidRPr="00754ED8">
        <w:rPr>
          <w:rFonts w:eastAsia="Batang"/>
          <w:b/>
          <w:szCs w:val="20"/>
          <w:u w:val="single"/>
          <w:lang w:val="en-GB"/>
        </w:rPr>
        <w:fldChar w:fldCharType="separate"/>
      </w:r>
      <w:r w:rsidR="00A23035">
        <w:rPr>
          <w:rFonts w:eastAsia="Batang"/>
          <w:b/>
          <w:noProof/>
          <w:szCs w:val="20"/>
          <w:u w:val="single"/>
          <w:lang w:val="en-GB"/>
        </w:rPr>
        <w:t>10</w:t>
      </w:r>
      <w:r w:rsidRPr="00754ED8">
        <w:rPr>
          <w:rFonts w:eastAsia="Batang"/>
          <w:b/>
          <w:szCs w:val="20"/>
          <w:u w:val="single"/>
          <w:lang w:val="en-GB"/>
        </w:rPr>
        <w:fldChar w:fldCharType="end"/>
      </w:r>
      <w:r w:rsidRPr="00754ED8">
        <w:rPr>
          <w:rFonts w:eastAsia="Batang"/>
          <w:b/>
          <w:szCs w:val="20"/>
          <w:u w:val="single"/>
          <w:lang w:val="en-GB"/>
        </w:rPr>
        <w:t>:</w:t>
      </w:r>
      <w:r>
        <w:rPr>
          <w:rFonts w:eastAsia="Batang"/>
          <w:b/>
          <w:szCs w:val="20"/>
          <w:u w:val="single"/>
          <w:lang w:val="en-GB"/>
        </w:rPr>
        <w:t xml:space="preserve"> </w:t>
      </w:r>
      <w:r>
        <w:rPr>
          <w:rFonts w:eastAsia="Batang"/>
          <w:b/>
          <w:szCs w:val="20"/>
          <w:lang w:val="en-GB"/>
        </w:rPr>
        <w:t xml:space="preserve">For Case 1 </w:t>
      </w:r>
      <w:proofErr w:type="spellStart"/>
      <w:r>
        <w:rPr>
          <w:rFonts w:eastAsia="Batang"/>
          <w:b/>
          <w:szCs w:val="20"/>
          <w:lang w:val="en-GB"/>
        </w:rPr>
        <w:t>U</w:t>
      </w:r>
      <w:r w:rsidR="00B84B5B">
        <w:rPr>
          <w:rFonts w:eastAsia="Batang"/>
          <w:b/>
          <w:szCs w:val="20"/>
          <w:lang w:val="en-GB"/>
        </w:rPr>
        <w:t>M</w:t>
      </w:r>
      <w:r>
        <w:rPr>
          <w:rFonts w:eastAsia="Batang"/>
          <w:b/>
          <w:szCs w:val="20"/>
          <w:lang w:val="en-GB"/>
        </w:rPr>
        <w:t>a</w:t>
      </w:r>
      <w:proofErr w:type="spellEnd"/>
      <w:r>
        <w:rPr>
          <w:rFonts w:eastAsia="Batang"/>
          <w:b/>
          <w:szCs w:val="20"/>
          <w:lang w:val="en-GB"/>
        </w:rPr>
        <w:t xml:space="preserve"> (FR1) with large packet,</w:t>
      </w:r>
      <w:r w:rsidR="00836754">
        <w:rPr>
          <w:rFonts w:eastAsia="Batang"/>
          <w:b/>
          <w:szCs w:val="20"/>
          <w:lang w:val="en-GB"/>
        </w:rPr>
        <w:t xml:space="preserve"> </w:t>
      </w:r>
      <w:r w:rsidR="00C06A2F">
        <w:rPr>
          <w:rFonts w:eastAsia="Batang"/>
          <w:b/>
          <w:szCs w:val="20"/>
          <w:lang w:val="en-GB"/>
        </w:rPr>
        <w:t xml:space="preserve">Spatial isolation of </w:t>
      </w:r>
      <w:r w:rsidR="002D3E01">
        <w:rPr>
          <w:rFonts w:eastAsia="Batang"/>
          <w:b/>
          <w:szCs w:val="20"/>
          <w:lang w:val="en-GB"/>
        </w:rPr>
        <w:t xml:space="preserve">75 dB </w:t>
      </w:r>
      <w:r w:rsidR="00A96F67">
        <w:rPr>
          <w:rFonts w:eastAsia="Batang"/>
          <w:b/>
          <w:szCs w:val="20"/>
          <w:lang w:val="en-GB"/>
        </w:rPr>
        <w:t xml:space="preserve">results in </w:t>
      </w:r>
      <w:r w:rsidR="000D1BC5">
        <w:rPr>
          <w:rFonts w:eastAsia="Batang"/>
          <w:b/>
          <w:szCs w:val="20"/>
          <w:lang w:val="en-GB"/>
        </w:rPr>
        <w:t>2x</w:t>
      </w:r>
      <w:r w:rsidR="001F7E4F">
        <w:rPr>
          <w:rFonts w:eastAsia="Batang"/>
          <w:b/>
          <w:szCs w:val="20"/>
          <w:lang w:val="en-GB"/>
        </w:rPr>
        <w:t xml:space="preserve"> more</w:t>
      </w:r>
      <w:r w:rsidR="00A96F67">
        <w:rPr>
          <w:rFonts w:eastAsia="Batang"/>
          <w:b/>
          <w:szCs w:val="20"/>
          <w:lang w:val="en-GB"/>
        </w:rPr>
        <w:t xml:space="preserve"> outage in uplink</w:t>
      </w:r>
      <w:r w:rsidR="00CB7A69">
        <w:rPr>
          <w:rFonts w:eastAsia="Batang"/>
          <w:b/>
          <w:szCs w:val="20"/>
          <w:lang w:val="en-GB"/>
        </w:rPr>
        <w:t xml:space="preserve"> for alt 2 and alt</w:t>
      </w:r>
      <w:r w:rsidR="002C02E4">
        <w:rPr>
          <w:rFonts w:eastAsia="Batang"/>
          <w:b/>
          <w:szCs w:val="20"/>
          <w:lang w:val="en-GB"/>
        </w:rPr>
        <w:t xml:space="preserve"> </w:t>
      </w:r>
      <w:r w:rsidR="00CB7A69">
        <w:rPr>
          <w:rFonts w:eastAsia="Batang"/>
          <w:b/>
          <w:szCs w:val="20"/>
          <w:lang w:val="en-GB"/>
        </w:rPr>
        <w:t>4</w:t>
      </w:r>
      <w:r w:rsidR="004773DC">
        <w:rPr>
          <w:rFonts w:eastAsia="Batang"/>
          <w:b/>
          <w:szCs w:val="20"/>
          <w:lang w:val="en-GB"/>
        </w:rPr>
        <w:t>, as compared to</w:t>
      </w:r>
      <w:r w:rsidR="001F7E4F">
        <w:rPr>
          <w:rFonts w:eastAsia="Batang"/>
          <w:b/>
          <w:szCs w:val="20"/>
          <w:lang w:val="en-GB"/>
        </w:rPr>
        <w:t xml:space="preserve"> </w:t>
      </w:r>
      <w:r w:rsidR="001F0AB1">
        <w:rPr>
          <w:rFonts w:eastAsia="Batang"/>
          <w:b/>
          <w:szCs w:val="20"/>
          <w:lang w:val="en-GB"/>
        </w:rPr>
        <w:t>93 dB isolation</w:t>
      </w:r>
      <w:r w:rsidR="00CB7A69">
        <w:rPr>
          <w:rFonts w:eastAsia="Batang"/>
          <w:b/>
          <w:szCs w:val="20"/>
          <w:lang w:val="en-GB"/>
        </w:rPr>
        <w:t>.</w:t>
      </w:r>
      <w:r w:rsidR="001F0AB1">
        <w:rPr>
          <w:rFonts w:eastAsia="Batang"/>
          <w:b/>
          <w:szCs w:val="20"/>
          <w:lang w:val="en-GB"/>
        </w:rPr>
        <w:t xml:space="preserve"> </w:t>
      </w:r>
      <w:r w:rsidR="002C02E4">
        <w:rPr>
          <w:rFonts w:eastAsia="Batang"/>
          <w:b/>
          <w:szCs w:val="20"/>
          <w:lang w:val="en-GB"/>
        </w:rPr>
        <w:t xml:space="preserve"> </w:t>
      </w:r>
      <w:r w:rsidR="00CB7A69">
        <w:rPr>
          <w:rFonts w:eastAsia="Batang"/>
          <w:b/>
          <w:szCs w:val="20"/>
          <w:lang w:val="en-GB"/>
        </w:rPr>
        <w:t xml:space="preserve"> </w:t>
      </w:r>
    </w:p>
    <w:p w14:paraId="6612D138" w14:textId="77777777" w:rsidR="00EE1B96" w:rsidRPr="00FF32A2" w:rsidRDefault="00EE1B96" w:rsidP="00837FD0">
      <w:pPr>
        <w:jc w:val="both"/>
        <w:rPr>
          <w:szCs w:val="20"/>
        </w:rPr>
      </w:pPr>
    </w:p>
    <w:p w14:paraId="169C1E5E" w14:textId="5E1C2D2C" w:rsidR="00FB6742" w:rsidRDefault="00EE1B96" w:rsidP="00FC293B">
      <w:pPr>
        <w:keepNext/>
        <w:rPr>
          <w:rFonts w:eastAsia="Batang"/>
          <w:b/>
          <w:szCs w:val="20"/>
          <w:lang w:val="en-GB"/>
        </w:rPr>
      </w:pPr>
      <w:r w:rsidRPr="00754ED8">
        <w:rPr>
          <w:rFonts w:eastAsia="Batang"/>
          <w:b/>
          <w:szCs w:val="20"/>
          <w:u w:val="single"/>
          <w:lang w:val="en-GB"/>
        </w:rPr>
        <w:t xml:space="preserve">Observation </w:t>
      </w:r>
      <w:r w:rsidRPr="00754ED8">
        <w:rPr>
          <w:rFonts w:eastAsia="Batang"/>
          <w:b/>
          <w:szCs w:val="20"/>
          <w:u w:val="single"/>
          <w:lang w:val="en-GB"/>
        </w:rPr>
        <w:fldChar w:fldCharType="begin"/>
      </w:r>
      <w:r w:rsidRPr="00754ED8">
        <w:rPr>
          <w:rFonts w:eastAsia="Batang"/>
          <w:b/>
          <w:szCs w:val="20"/>
          <w:u w:val="single"/>
          <w:lang w:val="en-GB"/>
        </w:rPr>
        <w:instrText xml:space="preserve"> seq obser </w:instrText>
      </w:r>
      <w:r w:rsidRPr="00754ED8">
        <w:rPr>
          <w:rFonts w:eastAsia="Batang"/>
          <w:b/>
          <w:szCs w:val="20"/>
          <w:u w:val="single"/>
          <w:lang w:val="en-GB"/>
        </w:rPr>
        <w:fldChar w:fldCharType="separate"/>
      </w:r>
      <w:r w:rsidR="00A23035">
        <w:rPr>
          <w:rFonts w:eastAsia="Batang"/>
          <w:b/>
          <w:noProof/>
          <w:szCs w:val="20"/>
          <w:u w:val="single"/>
          <w:lang w:val="en-GB"/>
        </w:rPr>
        <w:t>11</w:t>
      </w:r>
      <w:r w:rsidRPr="00754ED8">
        <w:rPr>
          <w:rFonts w:eastAsia="Batang"/>
          <w:b/>
          <w:szCs w:val="20"/>
          <w:u w:val="single"/>
          <w:lang w:val="en-GB"/>
        </w:rPr>
        <w:fldChar w:fldCharType="end"/>
      </w:r>
      <w:r w:rsidRPr="00754ED8">
        <w:rPr>
          <w:rFonts w:eastAsia="Batang"/>
          <w:b/>
          <w:szCs w:val="20"/>
          <w:u w:val="single"/>
          <w:lang w:val="en-GB"/>
        </w:rPr>
        <w:t>:</w:t>
      </w:r>
      <w:r w:rsidRPr="00EE1B96">
        <w:rPr>
          <w:rFonts w:eastAsia="Batang"/>
          <w:b/>
          <w:szCs w:val="20"/>
          <w:lang w:val="en-GB"/>
        </w:rPr>
        <w:t xml:space="preserve"> Availability of </w:t>
      </w:r>
      <w:r w:rsidR="000D2453">
        <w:rPr>
          <w:rFonts w:eastAsia="Batang"/>
          <w:b/>
          <w:szCs w:val="20"/>
          <w:lang w:val="en-GB"/>
        </w:rPr>
        <w:t>protected U slot in alt</w:t>
      </w:r>
      <w:r w:rsidR="00F3128C">
        <w:rPr>
          <w:rFonts w:eastAsia="Batang"/>
          <w:b/>
          <w:szCs w:val="20"/>
          <w:lang w:val="en-GB"/>
        </w:rPr>
        <w:t>2 (XXXXU)</w:t>
      </w:r>
      <w:r w:rsidR="003C2F1F">
        <w:rPr>
          <w:rFonts w:eastAsia="Batang"/>
          <w:b/>
          <w:szCs w:val="20"/>
          <w:lang w:val="en-GB"/>
        </w:rPr>
        <w:t xml:space="preserve"> </w:t>
      </w:r>
      <w:r w:rsidR="004C514F">
        <w:rPr>
          <w:rFonts w:eastAsia="Batang"/>
          <w:b/>
          <w:szCs w:val="20"/>
          <w:lang w:val="en-GB"/>
        </w:rPr>
        <w:t xml:space="preserve">provides </w:t>
      </w:r>
      <w:r w:rsidR="00B95477">
        <w:rPr>
          <w:rFonts w:eastAsia="Batang"/>
          <w:b/>
          <w:szCs w:val="20"/>
          <w:lang w:val="en-GB"/>
        </w:rPr>
        <w:t xml:space="preserve">uplink UPT </w:t>
      </w:r>
      <w:r w:rsidR="00A807AD">
        <w:rPr>
          <w:rFonts w:eastAsia="Batang"/>
          <w:b/>
          <w:szCs w:val="20"/>
          <w:lang w:val="en-GB"/>
        </w:rPr>
        <w:t>gains</w:t>
      </w:r>
      <w:r w:rsidR="00C5575A">
        <w:rPr>
          <w:rFonts w:eastAsia="Batang"/>
          <w:b/>
          <w:szCs w:val="20"/>
          <w:lang w:val="en-GB"/>
        </w:rPr>
        <w:t xml:space="preserve"> </w:t>
      </w:r>
      <w:r w:rsidR="00A807AD">
        <w:rPr>
          <w:rFonts w:eastAsia="Batang"/>
          <w:b/>
          <w:szCs w:val="20"/>
          <w:lang w:val="en-GB"/>
        </w:rPr>
        <w:t xml:space="preserve">for the </w:t>
      </w:r>
      <w:r w:rsidR="002B3065">
        <w:rPr>
          <w:rFonts w:eastAsia="Batang"/>
          <w:b/>
          <w:szCs w:val="20"/>
          <w:lang w:val="en-GB"/>
        </w:rPr>
        <w:t>UEs</w:t>
      </w:r>
      <w:r w:rsidR="006F6FC0">
        <w:rPr>
          <w:rFonts w:eastAsia="Batang"/>
          <w:b/>
          <w:szCs w:val="20"/>
          <w:lang w:val="en-GB"/>
        </w:rPr>
        <w:t xml:space="preserve"> </w:t>
      </w:r>
      <w:r w:rsidR="00E746E6">
        <w:rPr>
          <w:rFonts w:eastAsia="Batang"/>
          <w:b/>
          <w:szCs w:val="20"/>
          <w:lang w:val="en-GB"/>
        </w:rPr>
        <w:t xml:space="preserve">as </w:t>
      </w:r>
      <w:r w:rsidR="001A7276">
        <w:rPr>
          <w:rFonts w:eastAsia="Batang"/>
          <w:b/>
          <w:szCs w:val="20"/>
          <w:lang w:val="en-GB"/>
        </w:rPr>
        <w:t xml:space="preserve">compared </w:t>
      </w:r>
      <w:r w:rsidR="00684A8F">
        <w:rPr>
          <w:rFonts w:eastAsia="Batang"/>
          <w:b/>
          <w:szCs w:val="20"/>
          <w:lang w:val="en-GB"/>
        </w:rPr>
        <w:t>to Alt 4 (XXXXX) because of increase</w:t>
      </w:r>
      <w:r w:rsidR="00F94554">
        <w:rPr>
          <w:rFonts w:eastAsia="Batang"/>
          <w:b/>
          <w:szCs w:val="20"/>
          <w:lang w:val="en-GB"/>
        </w:rPr>
        <w:t>d</w:t>
      </w:r>
      <w:r w:rsidR="00684A8F">
        <w:rPr>
          <w:rFonts w:eastAsia="Batang"/>
          <w:b/>
          <w:szCs w:val="20"/>
          <w:lang w:val="en-GB"/>
        </w:rPr>
        <w:t xml:space="preserve"> </w:t>
      </w:r>
      <w:r w:rsidR="00796BDF">
        <w:rPr>
          <w:rFonts w:eastAsia="Batang"/>
          <w:b/>
          <w:szCs w:val="20"/>
          <w:lang w:val="en-GB"/>
        </w:rPr>
        <w:t xml:space="preserve">uplink </w:t>
      </w:r>
      <w:r w:rsidR="00684A8F">
        <w:rPr>
          <w:rFonts w:eastAsia="Batang"/>
          <w:b/>
          <w:szCs w:val="20"/>
          <w:lang w:val="en-GB"/>
        </w:rPr>
        <w:t>resources</w:t>
      </w:r>
      <w:r w:rsidR="00826906">
        <w:rPr>
          <w:rFonts w:eastAsia="Batang"/>
          <w:b/>
          <w:szCs w:val="20"/>
          <w:lang w:val="en-GB"/>
        </w:rPr>
        <w:t xml:space="preserve">. </w:t>
      </w:r>
    </w:p>
    <w:p w14:paraId="3B6F8ABD" w14:textId="77777777" w:rsidR="00EC08BA" w:rsidRDefault="00EC08BA" w:rsidP="00FC293B">
      <w:pPr>
        <w:keepNext/>
        <w:rPr>
          <w:szCs w:val="20"/>
        </w:rPr>
      </w:pPr>
    </w:p>
    <w:p w14:paraId="40286AE6" w14:textId="2AC98EAB" w:rsidR="00E36360" w:rsidRPr="006C3D57" w:rsidRDefault="00222CBB" w:rsidP="006C3D57">
      <w:pPr>
        <w:keepNext/>
        <w:spacing w:after="240"/>
        <w:jc w:val="both"/>
        <w:rPr>
          <w:szCs w:val="20"/>
        </w:rPr>
      </w:pPr>
      <w:r>
        <w:rPr>
          <w:szCs w:val="20"/>
        </w:rPr>
        <w:t xml:space="preserve">The </w:t>
      </w:r>
      <w:r w:rsidR="00011FB9">
        <w:rPr>
          <w:szCs w:val="20"/>
        </w:rPr>
        <w:t>5%, 50% and 95% of the mean</w:t>
      </w:r>
      <w:r>
        <w:rPr>
          <w:szCs w:val="20"/>
        </w:rPr>
        <w:t xml:space="preserve"> UL and DL UPT </w:t>
      </w:r>
      <w:r w:rsidR="00011FB9">
        <w:rPr>
          <w:szCs w:val="20"/>
        </w:rPr>
        <w:t xml:space="preserve">with large packets are shown in </w:t>
      </w:r>
      <w:r w:rsidR="00011FB9">
        <w:rPr>
          <w:szCs w:val="20"/>
        </w:rPr>
        <w:fldChar w:fldCharType="begin"/>
      </w:r>
      <w:r w:rsidR="00011FB9">
        <w:rPr>
          <w:szCs w:val="20"/>
        </w:rPr>
        <w:instrText xml:space="preserve"> REF _Ref134909589 \h </w:instrText>
      </w:r>
      <w:r w:rsidR="00011FB9">
        <w:rPr>
          <w:szCs w:val="20"/>
        </w:rPr>
      </w:r>
      <w:r w:rsidR="00011FB9">
        <w:rPr>
          <w:szCs w:val="20"/>
        </w:rPr>
        <w:fldChar w:fldCharType="separate"/>
      </w:r>
      <w:r w:rsidR="00A23035" w:rsidRPr="0056730B">
        <w:rPr>
          <w:szCs w:val="20"/>
        </w:rPr>
        <w:t xml:space="preserve">Figure </w:t>
      </w:r>
      <w:r w:rsidR="00A23035">
        <w:rPr>
          <w:noProof/>
          <w:szCs w:val="20"/>
        </w:rPr>
        <w:t>2</w:t>
      </w:r>
      <w:r w:rsidR="00A23035">
        <w:rPr>
          <w:szCs w:val="20"/>
        </w:rPr>
        <w:noBreakHyphen/>
      </w:r>
      <w:r w:rsidR="00A23035">
        <w:rPr>
          <w:noProof/>
          <w:szCs w:val="20"/>
        </w:rPr>
        <w:t>10</w:t>
      </w:r>
      <w:r w:rsidR="00011FB9">
        <w:rPr>
          <w:szCs w:val="20"/>
        </w:rPr>
        <w:fldChar w:fldCharType="end"/>
      </w:r>
      <w:r w:rsidR="00011FB9">
        <w:rPr>
          <w:szCs w:val="20"/>
        </w:rPr>
        <w:t xml:space="preserve"> and </w:t>
      </w:r>
      <w:r w:rsidR="00011FB9">
        <w:rPr>
          <w:szCs w:val="20"/>
        </w:rPr>
        <w:fldChar w:fldCharType="begin"/>
      </w:r>
      <w:r w:rsidR="00011FB9">
        <w:rPr>
          <w:szCs w:val="20"/>
        </w:rPr>
        <w:instrText xml:space="preserve"> REF _Ref134909592 \h </w:instrText>
      </w:r>
      <w:r w:rsidR="00011FB9">
        <w:rPr>
          <w:szCs w:val="20"/>
        </w:rPr>
      </w:r>
      <w:r w:rsidR="00011FB9">
        <w:rPr>
          <w:szCs w:val="20"/>
        </w:rPr>
        <w:fldChar w:fldCharType="separate"/>
      </w:r>
      <w:r w:rsidR="00A23035" w:rsidRPr="0056730B">
        <w:rPr>
          <w:szCs w:val="20"/>
        </w:rPr>
        <w:t xml:space="preserve">Figure </w:t>
      </w:r>
      <w:r w:rsidR="00A23035">
        <w:rPr>
          <w:noProof/>
          <w:szCs w:val="20"/>
        </w:rPr>
        <w:t>2</w:t>
      </w:r>
      <w:r w:rsidR="00A23035">
        <w:rPr>
          <w:szCs w:val="20"/>
        </w:rPr>
        <w:noBreakHyphen/>
      </w:r>
      <w:r w:rsidR="00A23035">
        <w:rPr>
          <w:noProof/>
          <w:szCs w:val="20"/>
        </w:rPr>
        <w:t>11</w:t>
      </w:r>
      <w:r w:rsidR="00011FB9">
        <w:rPr>
          <w:szCs w:val="20"/>
        </w:rPr>
        <w:fldChar w:fldCharType="end"/>
      </w:r>
      <w:r w:rsidR="00011FB9">
        <w:rPr>
          <w:szCs w:val="20"/>
        </w:rPr>
        <w:t xml:space="preserve"> respectively</w:t>
      </w:r>
      <w:r w:rsidR="009440DB">
        <w:rPr>
          <w:szCs w:val="20"/>
        </w:rPr>
        <w:t>. The</w:t>
      </w:r>
      <w:r w:rsidR="00600488">
        <w:rPr>
          <w:szCs w:val="20"/>
        </w:rPr>
        <w:t xml:space="preserve"> UL and DL </w:t>
      </w:r>
      <w:r w:rsidR="009440DB">
        <w:rPr>
          <w:szCs w:val="20"/>
        </w:rPr>
        <w:t xml:space="preserve">transfer time is </w:t>
      </w:r>
      <w:r w:rsidR="00600488">
        <w:rPr>
          <w:szCs w:val="20"/>
        </w:rPr>
        <w:t xml:space="preserve">presented in </w:t>
      </w:r>
      <w:r w:rsidR="00600488">
        <w:rPr>
          <w:szCs w:val="20"/>
        </w:rPr>
        <w:fldChar w:fldCharType="begin"/>
      </w:r>
      <w:r w:rsidR="00600488">
        <w:rPr>
          <w:szCs w:val="20"/>
        </w:rPr>
        <w:instrText xml:space="preserve"> REF _Ref134909684 \h </w:instrText>
      </w:r>
      <w:r w:rsidR="00600488">
        <w:rPr>
          <w:szCs w:val="20"/>
        </w:rPr>
      </w:r>
      <w:r w:rsidR="00600488">
        <w:rPr>
          <w:szCs w:val="20"/>
        </w:rPr>
        <w:fldChar w:fldCharType="separate"/>
      </w:r>
      <w:r w:rsidR="00A23035" w:rsidRPr="0056730B">
        <w:rPr>
          <w:szCs w:val="20"/>
        </w:rPr>
        <w:t xml:space="preserve">Figure </w:t>
      </w:r>
      <w:r w:rsidR="00A23035">
        <w:rPr>
          <w:noProof/>
          <w:szCs w:val="20"/>
        </w:rPr>
        <w:t>2</w:t>
      </w:r>
      <w:r w:rsidR="00A23035">
        <w:rPr>
          <w:szCs w:val="20"/>
        </w:rPr>
        <w:noBreakHyphen/>
      </w:r>
      <w:r w:rsidR="00A23035">
        <w:rPr>
          <w:noProof/>
          <w:szCs w:val="20"/>
        </w:rPr>
        <w:t>12</w:t>
      </w:r>
      <w:r w:rsidR="00600488">
        <w:rPr>
          <w:szCs w:val="20"/>
        </w:rPr>
        <w:fldChar w:fldCharType="end"/>
      </w:r>
      <w:r w:rsidR="00600488">
        <w:rPr>
          <w:szCs w:val="20"/>
        </w:rPr>
        <w:t xml:space="preserve"> and </w:t>
      </w:r>
      <w:r w:rsidR="00600488">
        <w:rPr>
          <w:szCs w:val="20"/>
        </w:rPr>
        <w:fldChar w:fldCharType="begin"/>
      </w:r>
      <w:r w:rsidR="00600488">
        <w:rPr>
          <w:szCs w:val="20"/>
        </w:rPr>
        <w:instrText xml:space="preserve"> REF _Ref134909687 \h </w:instrText>
      </w:r>
      <w:r w:rsidR="00600488">
        <w:rPr>
          <w:szCs w:val="20"/>
        </w:rPr>
      </w:r>
      <w:r w:rsidR="00600488">
        <w:rPr>
          <w:szCs w:val="20"/>
        </w:rPr>
        <w:fldChar w:fldCharType="separate"/>
      </w:r>
      <w:r w:rsidR="00A23035" w:rsidRPr="0056730B">
        <w:rPr>
          <w:szCs w:val="20"/>
        </w:rPr>
        <w:t xml:space="preserve">Figure </w:t>
      </w:r>
      <w:r w:rsidR="00A23035">
        <w:rPr>
          <w:noProof/>
          <w:szCs w:val="20"/>
        </w:rPr>
        <w:t>2</w:t>
      </w:r>
      <w:r w:rsidR="00A23035">
        <w:rPr>
          <w:szCs w:val="20"/>
        </w:rPr>
        <w:noBreakHyphen/>
      </w:r>
      <w:r w:rsidR="00A23035">
        <w:rPr>
          <w:noProof/>
          <w:szCs w:val="20"/>
        </w:rPr>
        <w:t>13</w:t>
      </w:r>
      <w:r w:rsidR="00600488">
        <w:rPr>
          <w:szCs w:val="20"/>
        </w:rPr>
        <w:fldChar w:fldCharType="end"/>
      </w:r>
      <w:r w:rsidR="00600488">
        <w:rPr>
          <w:szCs w:val="20"/>
        </w:rPr>
        <w:t xml:space="preserve">. </w:t>
      </w:r>
      <w:r w:rsidR="005506CF">
        <w:rPr>
          <w:szCs w:val="20"/>
        </w:rPr>
        <w:t xml:space="preserve">Finally, the UL and DL coverage metric given by MPL to achieve 1 Mbps and 10 Mbps respectively are </w:t>
      </w:r>
      <w:r w:rsidR="006C3D57">
        <w:rPr>
          <w:szCs w:val="20"/>
        </w:rPr>
        <w:t xml:space="preserve">shown in </w:t>
      </w:r>
      <w:r w:rsidR="006C3D57">
        <w:rPr>
          <w:szCs w:val="20"/>
        </w:rPr>
        <w:fldChar w:fldCharType="begin"/>
      </w:r>
      <w:r w:rsidR="006C3D57">
        <w:rPr>
          <w:szCs w:val="20"/>
        </w:rPr>
        <w:instrText xml:space="preserve"> REF _Ref134909752 \h </w:instrText>
      </w:r>
      <w:r w:rsidR="006C3D57">
        <w:rPr>
          <w:szCs w:val="20"/>
        </w:rPr>
      </w:r>
      <w:r w:rsidR="006C3D57">
        <w:rPr>
          <w:szCs w:val="20"/>
        </w:rPr>
        <w:fldChar w:fldCharType="separate"/>
      </w:r>
      <w:r w:rsidR="00A23035" w:rsidRPr="0056730B">
        <w:rPr>
          <w:szCs w:val="20"/>
        </w:rPr>
        <w:t xml:space="preserve">Figure </w:t>
      </w:r>
      <w:r w:rsidR="00A23035">
        <w:rPr>
          <w:noProof/>
          <w:szCs w:val="20"/>
        </w:rPr>
        <w:t>2</w:t>
      </w:r>
      <w:r w:rsidR="00A23035">
        <w:rPr>
          <w:szCs w:val="20"/>
        </w:rPr>
        <w:noBreakHyphen/>
      </w:r>
      <w:r w:rsidR="00A23035">
        <w:rPr>
          <w:noProof/>
          <w:szCs w:val="20"/>
        </w:rPr>
        <w:t>14</w:t>
      </w:r>
      <w:r w:rsidR="006C3D57">
        <w:rPr>
          <w:szCs w:val="20"/>
        </w:rPr>
        <w:fldChar w:fldCharType="end"/>
      </w:r>
      <w:r w:rsidR="006C3D57">
        <w:rPr>
          <w:szCs w:val="20"/>
        </w:rPr>
        <w:t xml:space="preserve">. </w:t>
      </w:r>
    </w:p>
    <w:p w14:paraId="4D405CF1" w14:textId="5F699E1B" w:rsidR="00E36360" w:rsidRPr="0056730B" w:rsidRDefault="00950BDC" w:rsidP="00FB6742">
      <w:pPr>
        <w:keepNext/>
        <w:jc w:val="center"/>
        <w:rPr>
          <w:szCs w:val="20"/>
        </w:rPr>
      </w:pPr>
      <w:r>
        <w:rPr>
          <w:noProof/>
        </w:rPr>
        <w:drawing>
          <wp:inline distT="0" distB="0" distL="0" distR="0" wp14:anchorId="71E36439" wp14:editId="550A8EBD">
            <wp:extent cx="5943600" cy="1967230"/>
            <wp:effectExtent l="0" t="0" r="0" b="0"/>
            <wp:docPr id="963644449" name="Picture 963644449" descr="A graph of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644449" name="Picture 963644449" descr="A graph of different colored bars&#10;&#10;Description automatically generated"/>
                    <pic:cNvPicPr/>
                  </pic:nvPicPr>
                  <pic:blipFill>
                    <a:blip r:embed="rId21"/>
                    <a:stretch>
                      <a:fillRect/>
                    </a:stretch>
                  </pic:blipFill>
                  <pic:spPr>
                    <a:xfrm>
                      <a:off x="0" y="0"/>
                      <a:ext cx="5943600" cy="1967230"/>
                    </a:xfrm>
                    <a:prstGeom prst="rect">
                      <a:avLst/>
                    </a:prstGeom>
                  </pic:spPr>
                </pic:pic>
              </a:graphicData>
            </a:graphic>
          </wp:inline>
        </w:drawing>
      </w:r>
    </w:p>
    <w:p w14:paraId="4B3937C8" w14:textId="1F59806C" w:rsidR="000D2D08" w:rsidRPr="00C15B4D" w:rsidRDefault="00FB6742" w:rsidP="00C15B4D">
      <w:pPr>
        <w:pStyle w:val="Caption"/>
        <w:jc w:val="center"/>
        <w:rPr>
          <w:szCs w:val="20"/>
          <w:lang w:val="en-GB"/>
        </w:rPr>
      </w:pPr>
      <w:bookmarkStart w:id="24" w:name="_Ref134909589"/>
      <w:r w:rsidRPr="0056730B">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2</w:t>
      </w:r>
      <w:r w:rsidR="00320B9D">
        <w:rPr>
          <w:szCs w:val="20"/>
        </w:rPr>
        <w:fldChar w:fldCharType="end"/>
      </w:r>
      <w:r w:rsidR="00320B9D">
        <w:rPr>
          <w:szCs w:val="20"/>
        </w:rPr>
        <w:noBreakHyphen/>
      </w:r>
      <w:r w:rsidR="00320B9D">
        <w:rPr>
          <w:szCs w:val="20"/>
        </w:rPr>
        <w:fldChar w:fldCharType="begin"/>
      </w:r>
      <w:r w:rsidR="00320B9D">
        <w:rPr>
          <w:szCs w:val="20"/>
        </w:rPr>
        <w:instrText xml:space="preserve"> SEQ Figure \* ARABIC \s 1 </w:instrText>
      </w:r>
      <w:r w:rsidR="00320B9D">
        <w:rPr>
          <w:szCs w:val="20"/>
        </w:rPr>
        <w:fldChar w:fldCharType="separate"/>
      </w:r>
      <w:r w:rsidR="00A23035">
        <w:rPr>
          <w:noProof/>
          <w:szCs w:val="20"/>
        </w:rPr>
        <w:t>10</w:t>
      </w:r>
      <w:r w:rsidR="00320B9D">
        <w:rPr>
          <w:szCs w:val="20"/>
        </w:rPr>
        <w:fldChar w:fldCharType="end"/>
      </w:r>
      <w:bookmarkEnd w:id="24"/>
      <w:r w:rsidRPr="0056730B">
        <w:rPr>
          <w:szCs w:val="20"/>
        </w:rPr>
        <w:t xml:space="preserve"> </w:t>
      </w:r>
      <w:proofErr w:type="spellStart"/>
      <w:r w:rsidRPr="0056730B">
        <w:rPr>
          <w:szCs w:val="20"/>
        </w:rPr>
        <w:t>UMa</w:t>
      </w:r>
      <w:proofErr w:type="spellEnd"/>
      <w:r w:rsidRPr="0056730B">
        <w:rPr>
          <w:szCs w:val="20"/>
        </w:rPr>
        <w:t xml:space="preserve"> Scenario: Downlink </w:t>
      </w:r>
      <w:r w:rsidR="00DB796B" w:rsidRPr="0056730B">
        <w:rPr>
          <w:szCs w:val="20"/>
        </w:rPr>
        <w:t xml:space="preserve">Mean </w:t>
      </w:r>
      <w:r w:rsidRPr="0056730B">
        <w:rPr>
          <w:szCs w:val="20"/>
        </w:rPr>
        <w:t>Perceived Throughput for Large Packet</w:t>
      </w:r>
    </w:p>
    <w:p w14:paraId="3B1A79A4" w14:textId="6904D62B" w:rsidR="00FB6742" w:rsidRPr="0056730B" w:rsidRDefault="00B544D0" w:rsidP="006C3D57">
      <w:pPr>
        <w:jc w:val="center"/>
        <w:rPr>
          <w:szCs w:val="20"/>
        </w:rPr>
      </w:pPr>
      <w:r w:rsidRPr="00B544D0">
        <w:rPr>
          <w:noProof/>
        </w:rPr>
        <w:lastRenderedPageBreak/>
        <w:t xml:space="preserve"> </w:t>
      </w:r>
      <w:r>
        <w:rPr>
          <w:noProof/>
        </w:rPr>
        <w:drawing>
          <wp:inline distT="0" distB="0" distL="0" distR="0" wp14:anchorId="05C0EC81" wp14:editId="1B0AA816">
            <wp:extent cx="6248400" cy="1909233"/>
            <wp:effectExtent l="0" t="0" r="0" b="0"/>
            <wp:docPr id="963644450" name="Picture 963644450" descr="A graph of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644450" name="Picture 963644450" descr="A graph of different colored bars&#10;&#10;Description automatically generated"/>
                    <pic:cNvPicPr/>
                  </pic:nvPicPr>
                  <pic:blipFill>
                    <a:blip r:embed="rId22"/>
                    <a:stretch>
                      <a:fillRect/>
                    </a:stretch>
                  </pic:blipFill>
                  <pic:spPr>
                    <a:xfrm>
                      <a:off x="0" y="0"/>
                      <a:ext cx="6258525" cy="1912327"/>
                    </a:xfrm>
                    <a:prstGeom prst="rect">
                      <a:avLst/>
                    </a:prstGeom>
                  </pic:spPr>
                </pic:pic>
              </a:graphicData>
            </a:graphic>
          </wp:inline>
        </w:drawing>
      </w:r>
    </w:p>
    <w:p w14:paraId="21C17D38" w14:textId="55DCC59F" w:rsidR="002614BE" w:rsidRPr="0056730B" w:rsidRDefault="00FB6742" w:rsidP="00FB6742">
      <w:pPr>
        <w:pStyle w:val="Caption"/>
        <w:jc w:val="center"/>
        <w:rPr>
          <w:szCs w:val="20"/>
          <w:lang w:val="en-GB"/>
        </w:rPr>
      </w:pPr>
      <w:bookmarkStart w:id="25" w:name="_Ref134909592"/>
      <w:r w:rsidRPr="0056730B">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2</w:t>
      </w:r>
      <w:r w:rsidR="00320B9D">
        <w:rPr>
          <w:szCs w:val="20"/>
        </w:rPr>
        <w:fldChar w:fldCharType="end"/>
      </w:r>
      <w:r w:rsidR="00320B9D">
        <w:rPr>
          <w:szCs w:val="20"/>
        </w:rPr>
        <w:noBreakHyphen/>
      </w:r>
      <w:r w:rsidR="00320B9D">
        <w:rPr>
          <w:szCs w:val="20"/>
        </w:rPr>
        <w:fldChar w:fldCharType="begin"/>
      </w:r>
      <w:r w:rsidR="00320B9D">
        <w:rPr>
          <w:szCs w:val="20"/>
        </w:rPr>
        <w:instrText xml:space="preserve"> SEQ Figure \* ARABIC \s 1 </w:instrText>
      </w:r>
      <w:r w:rsidR="00320B9D">
        <w:rPr>
          <w:szCs w:val="20"/>
        </w:rPr>
        <w:fldChar w:fldCharType="separate"/>
      </w:r>
      <w:r w:rsidR="00A23035">
        <w:rPr>
          <w:noProof/>
          <w:szCs w:val="20"/>
        </w:rPr>
        <w:t>11</w:t>
      </w:r>
      <w:r w:rsidR="00320B9D">
        <w:rPr>
          <w:szCs w:val="20"/>
        </w:rPr>
        <w:fldChar w:fldCharType="end"/>
      </w:r>
      <w:bookmarkEnd w:id="25"/>
      <w:r w:rsidRPr="0056730B">
        <w:rPr>
          <w:szCs w:val="20"/>
        </w:rPr>
        <w:t xml:space="preserve"> </w:t>
      </w:r>
      <w:proofErr w:type="spellStart"/>
      <w:r w:rsidRPr="0056730B">
        <w:rPr>
          <w:szCs w:val="20"/>
        </w:rPr>
        <w:t>UMa</w:t>
      </w:r>
      <w:proofErr w:type="spellEnd"/>
      <w:r w:rsidRPr="0056730B">
        <w:rPr>
          <w:szCs w:val="20"/>
        </w:rPr>
        <w:t xml:space="preserve"> Scenario: Uplink </w:t>
      </w:r>
      <w:r w:rsidR="00DB796B" w:rsidRPr="0056730B">
        <w:rPr>
          <w:szCs w:val="20"/>
        </w:rPr>
        <w:t xml:space="preserve">Mean </w:t>
      </w:r>
      <w:r w:rsidRPr="0056730B">
        <w:rPr>
          <w:szCs w:val="20"/>
        </w:rPr>
        <w:t>Perceived Throughput for Large Packet</w:t>
      </w:r>
    </w:p>
    <w:p w14:paraId="3A7D73EA" w14:textId="1E5DF83C" w:rsidR="00AB6EC8" w:rsidRPr="00D02F76" w:rsidRDefault="009668CC" w:rsidP="006C3D57">
      <w:pPr>
        <w:jc w:val="center"/>
        <w:rPr>
          <w:szCs w:val="20"/>
          <w:lang w:val="en-GB"/>
        </w:rPr>
      </w:pPr>
      <w:r>
        <w:rPr>
          <w:noProof/>
        </w:rPr>
        <w:drawing>
          <wp:inline distT="0" distB="0" distL="0" distR="0" wp14:anchorId="1608C6BA" wp14:editId="0D6F688B">
            <wp:extent cx="5943600" cy="1979930"/>
            <wp:effectExtent l="0" t="0" r="0" b="0"/>
            <wp:docPr id="963644452" name="Picture 963644452" descr="A graph of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644452" name="Picture 963644452" descr="A graph of different colored bars&#10;&#10;Description automatically generated"/>
                    <pic:cNvPicPr/>
                  </pic:nvPicPr>
                  <pic:blipFill>
                    <a:blip r:embed="rId23"/>
                    <a:stretch>
                      <a:fillRect/>
                    </a:stretch>
                  </pic:blipFill>
                  <pic:spPr>
                    <a:xfrm>
                      <a:off x="0" y="0"/>
                      <a:ext cx="5943600" cy="1979930"/>
                    </a:xfrm>
                    <a:prstGeom prst="rect">
                      <a:avLst/>
                    </a:prstGeom>
                  </pic:spPr>
                </pic:pic>
              </a:graphicData>
            </a:graphic>
          </wp:inline>
        </w:drawing>
      </w:r>
    </w:p>
    <w:p w14:paraId="2FAABD11" w14:textId="708624C7" w:rsidR="002614BE" w:rsidRPr="0056730B" w:rsidRDefault="00B50EA8" w:rsidP="00F374DC">
      <w:pPr>
        <w:pStyle w:val="Caption"/>
        <w:jc w:val="center"/>
        <w:rPr>
          <w:szCs w:val="20"/>
          <w:lang w:val="en-GB"/>
        </w:rPr>
      </w:pPr>
      <w:bookmarkStart w:id="26" w:name="_Ref134909684"/>
      <w:r w:rsidRPr="0056730B">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2</w:t>
      </w:r>
      <w:r w:rsidR="00320B9D">
        <w:rPr>
          <w:szCs w:val="20"/>
        </w:rPr>
        <w:fldChar w:fldCharType="end"/>
      </w:r>
      <w:r w:rsidR="00320B9D">
        <w:rPr>
          <w:szCs w:val="20"/>
        </w:rPr>
        <w:noBreakHyphen/>
      </w:r>
      <w:r w:rsidR="00320B9D">
        <w:rPr>
          <w:szCs w:val="20"/>
        </w:rPr>
        <w:fldChar w:fldCharType="begin"/>
      </w:r>
      <w:r w:rsidR="00320B9D">
        <w:rPr>
          <w:szCs w:val="20"/>
        </w:rPr>
        <w:instrText xml:space="preserve"> SEQ Figure \* ARABIC \s 1 </w:instrText>
      </w:r>
      <w:r w:rsidR="00320B9D">
        <w:rPr>
          <w:szCs w:val="20"/>
        </w:rPr>
        <w:fldChar w:fldCharType="separate"/>
      </w:r>
      <w:r w:rsidR="00A23035">
        <w:rPr>
          <w:noProof/>
          <w:szCs w:val="20"/>
        </w:rPr>
        <w:t>12</w:t>
      </w:r>
      <w:r w:rsidR="00320B9D">
        <w:rPr>
          <w:szCs w:val="20"/>
        </w:rPr>
        <w:fldChar w:fldCharType="end"/>
      </w:r>
      <w:bookmarkEnd w:id="26"/>
      <w:r w:rsidRPr="0056730B">
        <w:rPr>
          <w:szCs w:val="20"/>
        </w:rPr>
        <w:t xml:space="preserve"> </w:t>
      </w:r>
      <w:proofErr w:type="spellStart"/>
      <w:r w:rsidRPr="0056730B">
        <w:rPr>
          <w:szCs w:val="20"/>
        </w:rPr>
        <w:t>UMa</w:t>
      </w:r>
      <w:proofErr w:type="spellEnd"/>
      <w:r w:rsidRPr="0056730B">
        <w:rPr>
          <w:szCs w:val="20"/>
        </w:rPr>
        <w:t xml:space="preserve"> Scenario: Downlink Transfer Time for Large Packet</w:t>
      </w:r>
    </w:p>
    <w:p w14:paraId="1E292B89" w14:textId="42B6ADF1" w:rsidR="00E6163B" w:rsidRPr="004A2D71" w:rsidRDefault="00782F17" w:rsidP="006C3D57">
      <w:pPr>
        <w:jc w:val="center"/>
      </w:pPr>
      <w:r>
        <w:rPr>
          <w:noProof/>
        </w:rPr>
        <w:drawing>
          <wp:inline distT="0" distB="0" distL="0" distR="0" wp14:anchorId="753BDFD2" wp14:editId="642CA9C7">
            <wp:extent cx="5943600" cy="1979930"/>
            <wp:effectExtent l="0" t="0" r="0" b="0"/>
            <wp:docPr id="963644453" name="Picture 963644453" descr="A graph with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644453" name="Picture 963644453" descr="A graph with different colored bars&#10;&#10;Description automatically generated"/>
                    <pic:cNvPicPr/>
                  </pic:nvPicPr>
                  <pic:blipFill>
                    <a:blip r:embed="rId24"/>
                    <a:stretch>
                      <a:fillRect/>
                    </a:stretch>
                  </pic:blipFill>
                  <pic:spPr>
                    <a:xfrm>
                      <a:off x="0" y="0"/>
                      <a:ext cx="5943600" cy="1979930"/>
                    </a:xfrm>
                    <a:prstGeom prst="rect">
                      <a:avLst/>
                    </a:prstGeom>
                  </pic:spPr>
                </pic:pic>
              </a:graphicData>
            </a:graphic>
          </wp:inline>
        </w:drawing>
      </w:r>
    </w:p>
    <w:p w14:paraId="40567F4B" w14:textId="62481B04" w:rsidR="00E45DE7" w:rsidRPr="0056730B" w:rsidRDefault="00B50EA8" w:rsidP="00F374DC">
      <w:pPr>
        <w:pStyle w:val="Caption"/>
        <w:jc w:val="center"/>
        <w:rPr>
          <w:szCs w:val="20"/>
          <w:lang w:val="en-GB"/>
        </w:rPr>
      </w:pPr>
      <w:bookmarkStart w:id="27" w:name="_Ref134909687"/>
      <w:r w:rsidRPr="0056730B">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2</w:t>
      </w:r>
      <w:r w:rsidR="00320B9D">
        <w:rPr>
          <w:szCs w:val="20"/>
        </w:rPr>
        <w:fldChar w:fldCharType="end"/>
      </w:r>
      <w:r w:rsidR="00320B9D">
        <w:rPr>
          <w:szCs w:val="20"/>
        </w:rPr>
        <w:noBreakHyphen/>
      </w:r>
      <w:r w:rsidR="00320B9D">
        <w:rPr>
          <w:szCs w:val="20"/>
        </w:rPr>
        <w:fldChar w:fldCharType="begin"/>
      </w:r>
      <w:r w:rsidR="00320B9D">
        <w:rPr>
          <w:szCs w:val="20"/>
        </w:rPr>
        <w:instrText xml:space="preserve"> SEQ Figure \* ARABIC \s 1 </w:instrText>
      </w:r>
      <w:r w:rsidR="00320B9D">
        <w:rPr>
          <w:szCs w:val="20"/>
        </w:rPr>
        <w:fldChar w:fldCharType="separate"/>
      </w:r>
      <w:r w:rsidR="00A23035">
        <w:rPr>
          <w:noProof/>
          <w:szCs w:val="20"/>
        </w:rPr>
        <w:t>13</w:t>
      </w:r>
      <w:r w:rsidR="00320B9D">
        <w:rPr>
          <w:szCs w:val="20"/>
        </w:rPr>
        <w:fldChar w:fldCharType="end"/>
      </w:r>
      <w:bookmarkEnd w:id="27"/>
      <w:r w:rsidRPr="0056730B">
        <w:rPr>
          <w:szCs w:val="20"/>
        </w:rPr>
        <w:t xml:space="preserve"> </w:t>
      </w:r>
      <w:proofErr w:type="spellStart"/>
      <w:r w:rsidRPr="0056730B">
        <w:rPr>
          <w:szCs w:val="20"/>
        </w:rPr>
        <w:t>UMa</w:t>
      </w:r>
      <w:proofErr w:type="spellEnd"/>
      <w:r w:rsidRPr="0056730B">
        <w:rPr>
          <w:szCs w:val="20"/>
        </w:rPr>
        <w:t xml:space="preserve"> Scenario: Uplink Transfer Time for Large Packet</w:t>
      </w:r>
    </w:p>
    <w:p w14:paraId="712CCEA9" w14:textId="45A9FE17" w:rsidR="002614BE" w:rsidRPr="006C3D57" w:rsidRDefault="002614BE" w:rsidP="00DD450B">
      <w:pPr>
        <w:rPr>
          <w:sz w:val="18"/>
          <w:szCs w:val="18"/>
          <w:lang w:val="en-GB"/>
        </w:rPr>
      </w:pPr>
    </w:p>
    <w:p w14:paraId="6B220F93" w14:textId="2AD4DFCD" w:rsidR="00C66D27" w:rsidRPr="0056730B" w:rsidRDefault="00E73EA4" w:rsidP="00B50EA8">
      <w:pPr>
        <w:keepNext/>
        <w:jc w:val="center"/>
        <w:rPr>
          <w:szCs w:val="20"/>
        </w:rPr>
      </w:pPr>
      <w:r>
        <w:rPr>
          <w:noProof/>
        </w:rPr>
        <w:lastRenderedPageBreak/>
        <w:drawing>
          <wp:inline distT="0" distB="0" distL="0" distR="0" wp14:anchorId="439A8FEB" wp14:editId="38A8A898">
            <wp:extent cx="3981450" cy="2164700"/>
            <wp:effectExtent l="0" t="0" r="0" b="0"/>
            <wp:docPr id="963644454" name="Picture 963644454"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644454" name="Picture 963644454" descr="A comparison of a graph&#10;&#10;Description automatically generated with medium confidence"/>
                    <pic:cNvPicPr/>
                  </pic:nvPicPr>
                  <pic:blipFill>
                    <a:blip r:embed="rId25"/>
                    <a:stretch>
                      <a:fillRect/>
                    </a:stretch>
                  </pic:blipFill>
                  <pic:spPr>
                    <a:xfrm>
                      <a:off x="0" y="0"/>
                      <a:ext cx="3990566" cy="2169656"/>
                    </a:xfrm>
                    <a:prstGeom prst="rect">
                      <a:avLst/>
                    </a:prstGeom>
                  </pic:spPr>
                </pic:pic>
              </a:graphicData>
            </a:graphic>
          </wp:inline>
        </w:drawing>
      </w:r>
    </w:p>
    <w:p w14:paraId="37E68A15" w14:textId="10458913" w:rsidR="00090333" w:rsidRPr="0056730B" w:rsidRDefault="00B50EA8" w:rsidP="00B50EA8">
      <w:pPr>
        <w:pStyle w:val="Caption"/>
        <w:jc w:val="center"/>
        <w:rPr>
          <w:szCs w:val="20"/>
          <w:lang w:val="en-GB"/>
        </w:rPr>
      </w:pPr>
      <w:bookmarkStart w:id="28" w:name="_Ref134909752"/>
      <w:r w:rsidRPr="0056730B">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2</w:t>
      </w:r>
      <w:r w:rsidR="00320B9D">
        <w:rPr>
          <w:szCs w:val="20"/>
        </w:rPr>
        <w:fldChar w:fldCharType="end"/>
      </w:r>
      <w:r w:rsidR="00320B9D">
        <w:rPr>
          <w:szCs w:val="20"/>
        </w:rPr>
        <w:noBreakHyphen/>
      </w:r>
      <w:r w:rsidR="00320B9D">
        <w:rPr>
          <w:szCs w:val="20"/>
        </w:rPr>
        <w:fldChar w:fldCharType="begin"/>
      </w:r>
      <w:r w:rsidR="00320B9D">
        <w:rPr>
          <w:szCs w:val="20"/>
        </w:rPr>
        <w:instrText xml:space="preserve"> SEQ Figure \* ARABIC \s 1 </w:instrText>
      </w:r>
      <w:r w:rsidR="00320B9D">
        <w:rPr>
          <w:szCs w:val="20"/>
        </w:rPr>
        <w:fldChar w:fldCharType="separate"/>
      </w:r>
      <w:r w:rsidR="00A23035">
        <w:rPr>
          <w:noProof/>
          <w:szCs w:val="20"/>
        </w:rPr>
        <w:t>14</w:t>
      </w:r>
      <w:r w:rsidR="00320B9D">
        <w:rPr>
          <w:szCs w:val="20"/>
        </w:rPr>
        <w:fldChar w:fldCharType="end"/>
      </w:r>
      <w:bookmarkEnd w:id="28"/>
      <w:r w:rsidR="008638B7">
        <w:rPr>
          <w:szCs w:val="20"/>
        </w:rPr>
        <w:t xml:space="preserve"> </w:t>
      </w:r>
      <w:proofErr w:type="spellStart"/>
      <w:r w:rsidRPr="0056730B">
        <w:rPr>
          <w:szCs w:val="20"/>
        </w:rPr>
        <w:t>UMa</w:t>
      </w:r>
      <w:proofErr w:type="spellEnd"/>
      <w:r w:rsidRPr="0056730B">
        <w:rPr>
          <w:szCs w:val="20"/>
        </w:rPr>
        <w:t xml:space="preserve"> </w:t>
      </w:r>
      <w:r w:rsidR="00E1571F" w:rsidRPr="0056730B">
        <w:rPr>
          <w:szCs w:val="20"/>
        </w:rPr>
        <w:t>S</w:t>
      </w:r>
      <w:r w:rsidRPr="0056730B">
        <w:rPr>
          <w:szCs w:val="20"/>
        </w:rPr>
        <w:t>cenario: Coverage based on Maximum Pathloss for Large Packet</w:t>
      </w:r>
    </w:p>
    <w:p w14:paraId="20A8078A" w14:textId="016F9923" w:rsidR="00267CB2" w:rsidRDefault="00267CB2" w:rsidP="008C4852">
      <w:pPr>
        <w:rPr>
          <w:rFonts w:eastAsia="Batang"/>
          <w:b/>
          <w:szCs w:val="20"/>
          <w:lang w:val="en-GB"/>
        </w:rPr>
      </w:pPr>
      <w:r w:rsidRPr="0056730B">
        <w:rPr>
          <w:rFonts w:eastAsia="Batang"/>
          <w:b/>
          <w:szCs w:val="20"/>
          <w:u w:val="single"/>
          <w:lang w:val="en-GB"/>
        </w:rPr>
        <w:t xml:space="preserve">Observation </w:t>
      </w:r>
      <w:r w:rsidRPr="0056730B">
        <w:rPr>
          <w:rFonts w:eastAsia="Batang"/>
          <w:b/>
          <w:szCs w:val="20"/>
          <w:u w:val="single"/>
          <w:lang w:val="en-GB"/>
        </w:rPr>
        <w:fldChar w:fldCharType="begin"/>
      </w:r>
      <w:r w:rsidRPr="0056730B">
        <w:rPr>
          <w:rFonts w:eastAsia="Batang"/>
          <w:b/>
          <w:szCs w:val="20"/>
          <w:u w:val="single"/>
          <w:lang w:val="en-GB"/>
        </w:rPr>
        <w:instrText xml:space="preserve"> seq obser </w:instrText>
      </w:r>
      <w:r w:rsidRPr="0056730B">
        <w:rPr>
          <w:rFonts w:eastAsia="Batang"/>
          <w:b/>
          <w:szCs w:val="20"/>
          <w:u w:val="single"/>
          <w:lang w:val="en-GB"/>
        </w:rPr>
        <w:fldChar w:fldCharType="separate"/>
      </w:r>
      <w:r w:rsidR="00A23035">
        <w:rPr>
          <w:rFonts w:eastAsia="Batang"/>
          <w:b/>
          <w:noProof/>
          <w:szCs w:val="20"/>
          <w:u w:val="single"/>
          <w:lang w:val="en-GB"/>
        </w:rPr>
        <w:t>12</w:t>
      </w:r>
      <w:r w:rsidRPr="0056730B">
        <w:rPr>
          <w:rFonts w:eastAsia="Batang"/>
          <w:b/>
          <w:szCs w:val="20"/>
          <w:u w:val="single"/>
          <w:lang w:val="en-GB"/>
        </w:rPr>
        <w:fldChar w:fldCharType="end"/>
      </w:r>
      <w:r>
        <w:rPr>
          <w:rFonts w:eastAsia="Batang"/>
          <w:b/>
          <w:szCs w:val="20"/>
          <w:u w:val="single"/>
          <w:lang w:val="en-GB"/>
        </w:rPr>
        <w:t>:</w:t>
      </w:r>
      <w:r w:rsidR="00100D20">
        <w:rPr>
          <w:rFonts w:eastAsia="Batang"/>
          <w:b/>
          <w:szCs w:val="20"/>
          <w:u w:val="single"/>
          <w:lang w:val="en-GB"/>
        </w:rPr>
        <w:t xml:space="preserve"> </w:t>
      </w:r>
      <w:r w:rsidR="00100D20" w:rsidRPr="00860E1B">
        <w:rPr>
          <w:rFonts w:eastAsia="Batang"/>
          <w:b/>
          <w:szCs w:val="20"/>
          <w:lang w:val="en-GB"/>
        </w:rPr>
        <w:t xml:space="preserve">For </w:t>
      </w:r>
      <w:proofErr w:type="spellStart"/>
      <w:r w:rsidR="00100D20" w:rsidRPr="00860E1B">
        <w:rPr>
          <w:rFonts w:eastAsia="Batang"/>
          <w:b/>
          <w:szCs w:val="20"/>
          <w:lang w:val="en-GB"/>
        </w:rPr>
        <w:t>UMa</w:t>
      </w:r>
      <w:proofErr w:type="spellEnd"/>
      <w:r w:rsidR="00100D20" w:rsidRPr="00860E1B">
        <w:rPr>
          <w:rFonts w:eastAsia="Batang"/>
          <w:b/>
          <w:szCs w:val="20"/>
          <w:lang w:val="en-GB"/>
        </w:rPr>
        <w:t xml:space="preserve"> with large packet</w:t>
      </w:r>
      <w:r w:rsidR="00860E1B">
        <w:rPr>
          <w:rFonts w:eastAsia="Batang"/>
          <w:b/>
          <w:szCs w:val="20"/>
          <w:lang w:val="en-GB"/>
        </w:rPr>
        <w:t xml:space="preserve"> size</w:t>
      </w:r>
      <w:r w:rsidR="00860E1B" w:rsidRPr="00860E1B">
        <w:rPr>
          <w:rFonts w:eastAsia="Batang"/>
          <w:b/>
          <w:szCs w:val="20"/>
          <w:lang w:val="en-GB"/>
        </w:rPr>
        <w:t>, SBFD</w:t>
      </w:r>
      <w:r w:rsidRPr="00860E1B">
        <w:rPr>
          <w:rFonts w:eastAsia="Batang"/>
          <w:b/>
          <w:szCs w:val="20"/>
          <w:lang w:val="en-GB"/>
        </w:rPr>
        <w:t xml:space="preserve"> Alt 2/4 </w:t>
      </w:r>
      <w:r w:rsidR="007E44E1" w:rsidRPr="00860E1B">
        <w:rPr>
          <w:rFonts w:eastAsia="Batang"/>
          <w:b/>
          <w:szCs w:val="20"/>
          <w:lang w:val="en-GB"/>
        </w:rPr>
        <w:t xml:space="preserve">provides </w:t>
      </w:r>
      <w:r w:rsidR="00100D20" w:rsidRPr="00860E1B">
        <w:rPr>
          <w:rFonts w:eastAsia="Batang"/>
          <w:b/>
          <w:szCs w:val="20"/>
          <w:lang w:val="en-GB"/>
        </w:rPr>
        <w:t>higher uplink coverage as compared</w:t>
      </w:r>
      <w:r w:rsidR="00100D20">
        <w:rPr>
          <w:rFonts w:eastAsia="Batang"/>
          <w:b/>
          <w:szCs w:val="20"/>
          <w:lang w:val="en-GB"/>
        </w:rPr>
        <w:t xml:space="preserve"> to TDD</w:t>
      </w:r>
      <w:r w:rsidR="00860E1B">
        <w:rPr>
          <w:rFonts w:eastAsia="Batang"/>
          <w:b/>
          <w:szCs w:val="20"/>
          <w:lang w:val="en-GB"/>
        </w:rPr>
        <w:t xml:space="preserve"> as TDD is limited by </w:t>
      </w:r>
      <w:r w:rsidR="00860E1B" w:rsidRPr="0056730B">
        <w:rPr>
          <w:rFonts w:eastAsia="Batang"/>
          <w:b/>
          <w:szCs w:val="20"/>
          <w:lang w:val="en-GB"/>
        </w:rPr>
        <w:t>uplink UEs</w:t>
      </w:r>
      <w:r w:rsidR="00860E1B">
        <w:rPr>
          <w:rFonts w:eastAsia="Batang"/>
          <w:b/>
          <w:szCs w:val="20"/>
          <w:lang w:val="en-GB"/>
        </w:rPr>
        <w:t xml:space="preserve"> Tx</w:t>
      </w:r>
      <w:r w:rsidR="00860E1B" w:rsidRPr="0056730B">
        <w:rPr>
          <w:rFonts w:eastAsia="Batang"/>
          <w:b/>
          <w:szCs w:val="20"/>
          <w:lang w:val="en-GB"/>
        </w:rPr>
        <w:t xml:space="preserve"> power</w:t>
      </w:r>
      <w:r w:rsidR="00B10261">
        <w:rPr>
          <w:rFonts w:eastAsia="Batang"/>
          <w:b/>
          <w:szCs w:val="20"/>
          <w:lang w:val="en-GB"/>
        </w:rPr>
        <w:t xml:space="preserve"> over the U slots</w:t>
      </w:r>
      <w:r w:rsidR="00860E1B">
        <w:rPr>
          <w:rFonts w:eastAsia="Batang"/>
          <w:b/>
          <w:szCs w:val="20"/>
          <w:lang w:val="en-GB"/>
        </w:rPr>
        <w:t xml:space="preserve">. </w:t>
      </w:r>
    </w:p>
    <w:p w14:paraId="159271AE" w14:textId="77777777" w:rsidR="00860E1B" w:rsidRDefault="00860E1B" w:rsidP="008C4852">
      <w:pPr>
        <w:rPr>
          <w:rFonts w:eastAsia="Batang"/>
          <w:b/>
          <w:szCs w:val="20"/>
          <w:u w:val="single"/>
          <w:lang w:val="en-GB"/>
        </w:rPr>
      </w:pPr>
    </w:p>
    <w:p w14:paraId="246853F0" w14:textId="77777777" w:rsidR="001437C0" w:rsidRDefault="001437C0" w:rsidP="001437C0">
      <w:pPr>
        <w:rPr>
          <w:lang w:val="en-GB"/>
        </w:rPr>
      </w:pPr>
    </w:p>
    <w:p w14:paraId="4746E296" w14:textId="44741B0A" w:rsidR="001437C0" w:rsidRPr="0056730B" w:rsidRDefault="001437C0" w:rsidP="001437C0">
      <w:pPr>
        <w:pStyle w:val="Heading4"/>
      </w:pPr>
      <w:r>
        <w:t>SBFD with CLI enhan</w:t>
      </w:r>
      <w:r w:rsidR="00731642">
        <w:t>c</w:t>
      </w:r>
      <w:r>
        <w:t>ement</w:t>
      </w:r>
    </w:p>
    <w:p w14:paraId="4AE69784" w14:textId="5B5C49CA" w:rsidR="00543D5A" w:rsidRPr="00543D5A" w:rsidRDefault="001C48C7" w:rsidP="00E433DF">
      <w:pPr>
        <w:jc w:val="both"/>
        <w:rPr>
          <w:lang w:val="en-GB"/>
        </w:rPr>
      </w:pPr>
      <w:r>
        <w:rPr>
          <w:lang w:val="en-GB"/>
        </w:rPr>
        <w:t xml:space="preserve">Cross Link Interference mitigation </w:t>
      </w:r>
      <w:r w:rsidR="00F50132">
        <w:rPr>
          <w:lang w:val="en-GB"/>
        </w:rPr>
        <w:t xml:space="preserve">techniques are </w:t>
      </w:r>
      <w:r w:rsidR="00E722AF">
        <w:rPr>
          <w:lang w:val="en-GB"/>
        </w:rPr>
        <w:t xml:space="preserve">discussed in </w:t>
      </w:r>
      <w:r w:rsidR="0040466D">
        <w:rPr>
          <w:lang w:val="en-GB"/>
        </w:rPr>
        <w:t>our companion contribution</w:t>
      </w:r>
      <w:r w:rsidR="00BF1AE7">
        <w:rPr>
          <w:lang w:val="en-GB"/>
        </w:rPr>
        <w:t>s</w:t>
      </w:r>
      <w:r w:rsidR="00341F41">
        <w:rPr>
          <w:lang w:val="en-GB"/>
        </w:rPr>
        <w:t xml:space="preserve"> </w:t>
      </w:r>
      <w:r w:rsidR="002E446C">
        <w:rPr>
          <w:lang w:val="en-GB"/>
        </w:rPr>
        <w:fldChar w:fldCharType="begin"/>
      </w:r>
      <w:r w:rsidR="002E446C">
        <w:rPr>
          <w:lang w:val="en-GB"/>
        </w:rPr>
        <w:instrText xml:space="preserve"> REF _Ref102096036 \r \h </w:instrText>
      </w:r>
      <w:r w:rsidR="002E446C">
        <w:rPr>
          <w:lang w:val="en-GB"/>
        </w:rPr>
      </w:r>
      <w:r w:rsidR="002E446C">
        <w:rPr>
          <w:lang w:val="en-GB"/>
        </w:rPr>
        <w:fldChar w:fldCharType="separate"/>
      </w:r>
      <w:r w:rsidR="00A23035">
        <w:rPr>
          <w:lang w:val="en-GB"/>
        </w:rPr>
        <w:t>[2]</w:t>
      </w:r>
      <w:r w:rsidR="002E446C">
        <w:rPr>
          <w:lang w:val="en-GB"/>
        </w:rPr>
        <w:fldChar w:fldCharType="end"/>
      </w:r>
      <w:r w:rsidR="00BF1AE7">
        <w:rPr>
          <w:lang w:val="en-GB"/>
        </w:rPr>
        <w:t>,</w:t>
      </w:r>
      <w:r w:rsidR="00BF1AE7">
        <w:rPr>
          <w:lang w:val="en-GB"/>
        </w:rPr>
        <w:fldChar w:fldCharType="begin"/>
      </w:r>
      <w:r w:rsidR="00BF1AE7">
        <w:rPr>
          <w:lang w:val="en-GB"/>
        </w:rPr>
        <w:instrText xml:space="preserve"> REF _Ref142536125 \r \h </w:instrText>
      </w:r>
      <w:r w:rsidR="00BF1AE7">
        <w:rPr>
          <w:lang w:val="en-GB"/>
        </w:rPr>
      </w:r>
      <w:r w:rsidR="00BF1AE7">
        <w:rPr>
          <w:lang w:val="en-GB"/>
        </w:rPr>
        <w:fldChar w:fldCharType="separate"/>
      </w:r>
      <w:r w:rsidR="00A23035">
        <w:rPr>
          <w:lang w:val="en-GB"/>
        </w:rPr>
        <w:t>[3]</w:t>
      </w:r>
      <w:r w:rsidR="00BF1AE7">
        <w:rPr>
          <w:lang w:val="en-GB"/>
        </w:rPr>
        <w:fldChar w:fldCharType="end"/>
      </w:r>
      <w:r w:rsidR="00DE57D3">
        <w:rPr>
          <w:lang w:val="en-GB"/>
        </w:rPr>
        <w:t>.</w:t>
      </w:r>
      <w:r w:rsidR="00BF1AE7">
        <w:rPr>
          <w:lang w:val="en-GB"/>
        </w:rPr>
        <w:t xml:space="preserve"> </w:t>
      </w:r>
      <w:r w:rsidR="0001225D">
        <w:rPr>
          <w:lang w:val="en-GB"/>
        </w:rPr>
        <w:t xml:space="preserve">In this section, </w:t>
      </w:r>
      <w:r w:rsidR="00B42B27">
        <w:rPr>
          <w:lang w:val="en-GB"/>
        </w:rPr>
        <w:t xml:space="preserve">a </w:t>
      </w:r>
      <w:r w:rsidR="00047DFD">
        <w:rPr>
          <w:lang w:val="en-GB"/>
        </w:rPr>
        <w:t xml:space="preserve">simple </w:t>
      </w:r>
      <w:r w:rsidR="00DE57D3">
        <w:rPr>
          <w:lang w:val="en-GB"/>
        </w:rPr>
        <w:t>spatial-domain</w:t>
      </w:r>
      <w:r w:rsidR="00047DFD">
        <w:rPr>
          <w:lang w:val="en-GB"/>
        </w:rPr>
        <w:t xml:space="preserve"> </w:t>
      </w:r>
      <w:r w:rsidR="001C1B08">
        <w:rPr>
          <w:lang w:val="en-GB"/>
        </w:rPr>
        <w:t xml:space="preserve">CLI </w:t>
      </w:r>
      <w:r w:rsidR="002D6607">
        <w:rPr>
          <w:lang w:val="en-GB"/>
        </w:rPr>
        <w:t>mitigation technique</w:t>
      </w:r>
      <w:r w:rsidR="001C1B08">
        <w:rPr>
          <w:lang w:val="en-GB"/>
        </w:rPr>
        <w:t xml:space="preserve"> is </w:t>
      </w:r>
      <w:r w:rsidR="00413839">
        <w:rPr>
          <w:lang w:val="en-GB"/>
        </w:rPr>
        <w:t xml:space="preserve">evaluated. </w:t>
      </w:r>
      <w:r w:rsidR="00407780" w:rsidRPr="007639D3">
        <w:rPr>
          <w:rFonts w:eastAsiaTheme="minorEastAsia"/>
          <w:szCs w:val="20"/>
          <w:lang w:val="en-GB" w:eastAsia="zh-CN"/>
        </w:rPr>
        <w:t xml:space="preserve">Based on </w:t>
      </w:r>
      <w:r w:rsidR="00403F15">
        <w:rPr>
          <w:rFonts w:eastAsiaTheme="minorEastAsia"/>
          <w:szCs w:val="20"/>
          <w:lang w:val="en-GB" w:eastAsia="zh-CN"/>
        </w:rPr>
        <w:t>inter-</w:t>
      </w:r>
      <w:proofErr w:type="spellStart"/>
      <w:r w:rsidR="00403F15">
        <w:rPr>
          <w:rFonts w:eastAsiaTheme="minorEastAsia"/>
          <w:szCs w:val="20"/>
          <w:lang w:val="en-GB" w:eastAsia="zh-CN"/>
        </w:rPr>
        <w:t>gNB</w:t>
      </w:r>
      <w:proofErr w:type="spellEnd"/>
      <w:r w:rsidR="00403F15">
        <w:rPr>
          <w:rFonts w:eastAsiaTheme="minorEastAsia"/>
          <w:szCs w:val="20"/>
          <w:lang w:val="en-GB" w:eastAsia="zh-CN"/>
        </w:rPr>
        <w:t xml:space="preserve"> </w:t>
      </w:r>
      <w:r w:rsidR="00407780" w:rsidRPr="007639D3">
        <w:rPr>
          <w:rFonts w:eastAsiaTheme="minorEastAsia"/>
          <w:szCs w:val="20"/>
          <w:lang w:val="en-GB" w:eastAsia="zh-CN"/>
        </w:rPr>
        <w:t xml:space="preserve">CLI channel measurement, the aggressor </w:t>
      </w:r>
      <w:proofErr w:type="spellStart"/>
      <w:r w:rsidR="00407780" w:rsidRPr="007639D3">
        <w:rPr>
          <w:rFonts w:eastAsiaTheme="minorEastAsia"/>
          <w:szCs w:val="20"/>
          <w:lang w:val="en-GB" w:eastAsia="zh-CN"/>
        </w:rPr>
        <w:t>gNB</w:t>
      </w:r>
      <w:proofErr w:type="spellEnd"/>
      <w:r w:rsidR="00407780" w:rsidRPr="007639D3">
        <w:rPr>
          <w:rFonts w:eastAsiaTheme="minorEastAsia"/>
          <w:szCs w:val="20"/>
          <w:lang w:val="en-GB" w:eastAsia="zh-CN"/>
        </w:rPr>
        <w:t xml:space="preserve"> obtains the </w:t>
      </w:r>
      <w:proofErr w:type="spellStart"/>
      <w:r w:rsidR="00407780" w:rsidRPr="007639D3">
        <w:rPr>
          <w:rFonts w:eastAsiaTheme="minorEastAsia"/>
          <w:szCs w:val="20"/>
          <w:lang w:val="en-GB" w:eastAsia="zh-CN"/>
        </w:rPr>
        <w:t>gNB-gNB</w:t>
      </w:r>
      <w:proofErr w:type="spellEnd"/>
      <w:r w:rsidR="00407780" w:rsidRPr="007639D3">
        <w:rPr>
          <w:rFonts w:eastAsiaTheme="minorEastAsia"/>
          <w:szCs w:val="20"/>
          <w:lang w:val="en-GB" w:eastAsia="zh-CN"/>
        </w:rPr>
        <w:t xml:space="preserve"> channel measurements for the potential victim </w:t>
      </w:r>
      <w:proofErr w:type="spellStart"/>
      <w:r w:rsidR="00407780" w:rsidRPr="007639D3">
        <w:rPr>
          <w:rFonts w:eastAsiaTheme="minorEastAsia"/>
          <w:szCs w:val="20"/>
          <w:lang w:val="en-GB" w:eastAsia="zh-CN"/>
        </w:rPr>
        <w:t>gNB</w:t>
      </w:r>
      <w:proofErr w:type="spellEnd"/>
      <w:r w:rsidR="00407780" w:rsidRPr="007639D3">
        <w:rPr>
          <w:rFonts w:eastAsiaTheme="minorEastAsia"/>
          <w:szCs w:val="20"/>
          <w:lang w:val="en-GB" w:eastAsia="zh-CN"/>
        </w:rPr>
        <w:t xml:space="preserve">. The potential victim </w:t>
      </w:r>
      <w:proofErr w:type="spellStart"/>
      <w:r w:rsidR="00407780" w:rsidRPr="007639D3">
        <w:rPr>
          <w:rFonts w:eastAsiaTheme="minorEastAsia"/>
          <w:szCs w:val="20"/>
          <w:lang w:val="en-GB" w:eastAsia="zh-CN"/>
        </w:rPr>
        <w:t>gNB</w:t>
      </w:r>
      <w:proofErr w:type="spellEnd"/>
      <w:r w:rsidR="00407780" w:rsidRPr="007639D3">
        <w:rPr>
          <w:rFonts w:eastAsiaTheme="minorEastAsia"/>
          <w:szCs w:val="20"/>
          <w:lang w:val="en-GB" w:eastAsia="zh-CN"/>
        </w:rPr>
        <w:t xml:space="preserve"> are identified based on the inter-</w:t>
      </w:r>
      <w:proofErr w:type="spellStart"/>
      <w:r w:rsidR="00407780" w:rsidRPr="007639D3">
        <w:rPr>
          <w:rFonts w:eastAsiaTheme="minorEastAsia"/>
          <w:szCs w:val="20"/>
          <w:lang w:val="en-GB" w:eastAsia="zh-CN"/>
        </w:rPr>
        <w:t>gNB</w:t>
      </w:r>
      <w:proofErr w:type="spellEnd"/>
      <w:r w:rsidR="00407780" w:rsidRPr="007639D3">
        <w:rPr>
          <w:rFonts w:eastAsiaTheme="minorEastAsia"/>
          <w:szCs w:val="20"/>
          <w:lang w:val="en-GB" w:eastAsia="zh-CN"/>
        </w:rPr>
        <w:t xml:space="preserve"> CLI measurement. </w:t>
      </w:r>
      <w:r w:rsidR="00FF63B7">
        <w:rPr>
          <w:lang w:val="en-GB"/>
        </w:rPr>
        <w:t xml:space="preserve">When an aggressor </w:t>
      </w:r>
      <w:proofErr w:type="spellStart"/>
      <w:r w:rsidR="00FF63B7">
        <w:rPr>
          <w:lang w:val="en-GB"/>
        </w:rPr>
        <w:t>gNB</w:t>
      </w:r>
      <w:proofErr w:type="spellEnd"/>
      <w:r w:rsidR="00FF63B7">
        <w:rPr>
          <w:lang w:val="en-GB"/>
        </w:rPr>
        <w:t xml:space="preserve"> schedules a UE</w:t>
      </w:r>
      <w:r w:rsidR="00407780" w:rsidRPr="007639D3">
        <w:rPr>
          <w:rFonts w:eastAsiaTheme="minorEastAsia"/>
          <w:szCs w:val="20"/>
          <w:lang w:val="en-GB" w:eastAsia="zh-CN"/>
        </w:rPr>
        <w:t xml:space="preserve">, </w:t>
      </w:r>
      <w:r w:rsidR="00FF63B7">
        <w:rPr>
          <w:rFonts w:eastAsiaTheme="minorEastAsia"/>
          <w:szCs w:val="20"/>
          <w:lang w:val="en-GB" w:eastAsia="zh-CN"/>
        </w:rPr>
        <w:t xml:space="preserve">the </w:t>
      </w:r>
      <w:r w:rsidR="00407780" w:rsidRPr="007639D3">
        <w:rPr>
          <w:rFonts w:eastAsiaTheme="minorEastAsia"/>
          <w:szCs w:val="20"/>
          <w:lang w:val="en-GB" w:eastAsia="zh-CN"/>
        </w:rPr>
        <w:t xml:space="preserve">aggressor </w:t>
      </w:r>
      <w:proofErr w:type="spellStart"/>
      <w:r w:rsidR="00407780" w:rsidRPr="007639D3">
        <w:rPr>
          <w:rFonts w:eastAsiaTheme="minorEastAsia"/>
          <w:szCs w:val="20"/>
          <w:lang w:val="en-GB" w:eastAsia="zh-CN"/>
        </w:rPr>
        <w:t>gNB</w:t>
      </w:r>
      <w:proofErr w:type="spellEnd"/>
      <w:r w:rsidR="00407780" w:rsidRPr="007639D3">
        <w:rPr>
          <w:rFonts w:eastAsiaTheme="minorEastAsia"/>
          <w:szCs w:val="20"/>
          <w:lang w:val="en-GB" w:eastAsia="zh-CN"/>
        </w:rPr>
        <w:t xml:space="preserve"> optimizes the DL beamforming weights to reduce the interference</w:t>
      </w:r>
      <w:r w:rsidR="00FF63B7">
        <w:rPr>
          <w:rFonts w:eastAsiaTheme="minorEastAsia"/>
          <w:szCs w:val="20"/>
          <w:lang w:val="en-GB" w:eastAsia="zh-CN"/>
        </w:rPr>
        <w:t xml:space="preserve"> towards the direction of</w:t>
      </w:r>
      <w:r w:rsidR="00407780" w:rsidRPr="007639D3">
        <w:rPr>
          <w:rFonts w:eastAsiaTheme="minorEastAsia"/>
          <w:szCs w:val="20"/>
          <w:lang w:val="en-GB" w:eastAsia="zh-CN"/>
        </w:rPr>
        <w:t xml:space="preserve"> victim </w:t>
      </w:r>
      <w:proofErr w:type="spellStart"/>
      <w:r w:rsidR="00407780" w:rsidRPr="007639D3">
        <w:rPr>
          <w:rFonts w:eastAsiaTheme="minorEastAsia"/>
          <w:szCs w:val="20"/>
          <w:lang w:val="en-GB" w:eastAsia="zh-CN"/>
        </w:rPr>
        <w:t>gNBs</w:t>
      </w:r>
      <w:proofErr w:type="spellEnd"/>
      <w:r w:rsidR="00407780" w:rsidRPr="007639D3">
        <w:rPr>
          <w:rFonts w:eastAsiaTheme="minorEastAsia"/>
          <w:szCs w:val="20"/>
          <w:lang w:val="en-GB" w:eastAsia="zh-CN"/>
        </w:rPr>
        <w:t xml:space="preserve"> by utilizing the MIMO degree freedom and creating a null into that direction</w:t>
      </w:r>
      <w:r w:rsidR="00FF63B7">
        <w:rPr>
          <w:rFonts w:eastAsiaTheme="minorEastAsia"/>
          <w:szCs w:val="20"/>
          <w:lang w:val="en-GB" w:eastAsia="zh-CN"/>
        </w:rPr>
        <w:t>.</w:t>
      </w:r>
      <w:r w:rsidR="00192B38">
        <w:rPr>
          <w:lang w:val="en-GB"/>
        </w:rPr>
        <w:t xml:space="preserve"> </w:t>
      </w:r>
      <w:r w:rsidR="001C5011">
        <w:rPr>
          <w:lang w:val="en-GB"/>
        </w:rPr>
        <w:t>In other words, while scheduling a UE</w:t>
      </w:r>
      <w:r w:rsidR="00AA563D">
        <w:rPr>
          <w:lang w:val="en-GB"/>
        </w:rPr>
        <w:t xml:space="preserve">, </w:t>
      </w:r>
      <w:r w:rsidR="00424094">
        <w:rPr>
          <w:lang w:val="en-GB"/>
        </w:rPr>
        <w:t>aggressor</w:t>
      </w:r>
      <w:r w:rsidR="001C5011">
        <w:rPr>
          <w:lang w:val="en-GB"/>
        </w:rPr>
        <w:t xml:space="preserve"> </w:t>
      </w:r>
      <w:proofErr w:type="spellStart"/>
      <w:r w:rsidR="001C5011">
        <w:rPr>
          <w:lang w:val="en-GB"/>
        </w:rPr>
        <w:t>gNB</w:t>
      </w:r>
      <w:proofErr w:type="spellEnd"/>
      <w:r w:rsidR="001C5011">
        <w:rPr>
          <w:lang w:val="en-GB"/>
        </w:rPr>
        <w:t xml:space="preserve"> </w:t>
      </w:r>
      <w:r w:rsidR="00391FE2">
        <w:rPr>
          <w:lang w:val="en-GB"/>
        </w:rPr>
        <w:t xml:space="preserve">computes it precoder such that the leakage </w:t>
      </w:r>
      <w:r w:rsidR="001014A3">
        <w:rPr>
          <w:lang w:val="en-GB"/>
        </w:rPr>
        <w:t xml:space="preserve">ratio </w:t>
      </w:r>
      <w:r w:rsidR="00391FE2">
        <w:rPr>
          <w:lang w:val="en-GB"/>
        </w:rPr>
        <w:t xml:space="preserve">between </w:t>
      </w:r>
      <w:r w:rsidR="001F411A">
        <w:rPr>
          <w:lang w:val="en-GB"/>
        </w:rPr>
        <w:t xml:space="preserve">scheduled downlink UE and the direction of </w:t>
      </w:r>
      <w:r w:rsidR="002E4B2C">
        <w:rPr>
          <w:lang w:val="en-GB"/>
        </w:rPr>
        <w:t xml:space="preserve">victim </w:t>
      </w:r>
      <w:proofErr w:type="spellStart"/>
      <w:r w:rsidR="002E4B2C">
        <w:rPr>
          <w:lang w:val="en-GB"/>
        </w:rPr>
        <w:t>gNB</w:t>
      </w:r>
      <w:proofErr w:type="spellEnd"/>
      <w:r w:rsidR="002E4B2C">
        <w:rPr>
          <w:lang w:val="en-GB"/>
        </w:rPr>
        <w:t xml:space="preserve"> is minimized</w:t>
      </w:r>
      <w:r w:rsidR="00172B9E">
        <w:rPr>
          <w:lang w:val="en-GB"/>
        </w:rPr>
        <w:t xml:space="preserve">. </w:t>
      </w:r>
    </w:p>
    <w:p w14:paraId="320CF92E" w14:textId="77777777" w:rsidR="00D66452" w:rsidRPr="00543D5A" w:rsidRDefault="00D66452" w:rsidP="000F49CB">
      <w:pPr>
        <w:jc w:val="both"/>
        <w:rPr>
          <w:lang w:val="en-GB"/>
        </w:rPr>
      </w:pPr>
    </w:p>
    <w:p w14:paraId="724FDD11" w14:textId="77777777" w:rsidR="00543D5A" w:rsidRPr="00E522DB" w:rsidRDefault="00543D5A" w:rsidP="000321B5">
      <w:pPr>
        <w:pStyle w:val="Heading5"/>
      </w:pPr>
      <w:r w:rsidRPr="00E522DB">
        <w:t>Small Packet size</w:t>
      </w:r>
    </w:p>
    <w:p w14:paraId="79FFB340" w14:textId="21CF1442" w:rsidR="00543D5A" w:rsidRPr="00543D5A" w:rsidRDefault="005E682C" w:rsidP="00543D5A">
      <w:pPr>
        <w:rPr>
          <w:lang w:val="en-GB"/>
        </w:rPr>
      </w:pPr>
      <w:r>
        <w:rPr>
          <w:lang w:val="en-GB"/>
        </w:rPr>
        <w:fldChar w:fldCharType="begin"/>
      </w:r>
      <w:r>
        <w:rPr>
          <w:lang w:val="en-GB"/>
        </w:rPr>
        <w:instrText xml:space="preserve"> REF _Ref142486691 \h </w:instrText>
      </w:r>
      <w:r>
        <w:rPr>
          <w:lang w:val="en-GB"/>
        </w:rPr>
      </w:r>
      <w:r>
        <w:rPr>
          <w:lang w:val="en-GB"/>
        </w:rPr>
        <w:fldChar w:fldCharType="separate"/>
      </w:r>
      <w:r w:rsidR="00A23035" w:rsidRPr="00054D43">
        <w:rPr>
          <w:szCs w:val="20"/>
        </w:rPr>
        <w:t xml:space="preserve">Figure </w:t>
      </w:r>
      <w:r w:rsidR="00A23035">
        <w:rPr>
          <w:noProof/>
          <w:szCs w:val="20"/>
        </w:rPr>
        <w:t>2</w:t>
      </w:r>
      <w:r w:rsidR="00A23035">
        <w:rPr>
          <w:szCs w:val="20"/>
        </w:rPr>
        <w:noBreakHyphen/>
      </w:r>
      <w:r w:rsidR="00A23035">
        <w:rPr>
          <w:noProof/>
          <w:szCs w:val="20"/>
        </w:rPr>
        <w:t>15</w:t>
      </w:r>
      <w:r>
        <w:rPr>
          <w:lang w:val="en-GB"/>
        </w:rPr>
        <w:fldChar w:fldCharType="end"/>
      </w:r>
      <w:r>
        <w:rPr>
          <w:lang w:val="en-GB"/>
        </w:rPr>
        <w:t xml:space="preserve"> c</w:t>
      </w:r>
      <w:r w:rsidR="00A72DCC">
        <w:rPr>
          <w:lang w:val="en-GB"/>
        </w:rPr>
        <w:t xml:space="preserve">aptures the </w:t>
      </w:r>
      <w:r w:rsidR="00B114FF">
        <w:rPr>
          <w:lang w:val="en-GB"/>
        </w:rPr>
        <w:t>SBFD W/O CLI (but it has self</w:t>
      </w:r>
      <w:r w:rsidR="00AA4AEA">
        <w:rPr>
          <w:lang w:val="en-GB"/>
        </w:rPr>
        <w:t>-</w:t>
      </w:r>
      <w:r w:rsidR="00B114FF">
        <w:rPr>
          <w:lang w:val="en-GB"/>
        </w:rPr>
        <w:t>interference included), this is serves as a</w:t>
      </w:r>
      <w:r w:rsidR="000E3694">
        <w:rPr>
          <w:lang w:val="en-GB"/>
        </w:rPr>
        <w:t xml:space="preserve">n </w:t>
      </w:r>
      <w:r w:rsidR="006C6AFB">
        <w:rPr>
          <w:lang w:val="en-GB"/>
        </w:rPr>
        <w:t>benchmark</w:t>
      </w:r>
      <w:r w:rsidR="000E3694">
        <w:rPr>
          <w:lang w:val="en-GB"/>
        </w:rPr>
        <w:t xml:space="preserve"> </w:t>
      </w:r>
      <w:r w:rsidR="00AA4AEA">
        <w:rPr>
          <w:lang w:val="en-GB"/>
        </w:rPr>
        <w:t xml:space="preserve">for ideal nulling case. </w:t>
      </w:r>
      <w:r w:rsidR="00083FD7">
        <w:rPr>
          <w:lang w:val="en-GB"/>
        </w:rPr>
        <w:t xml:space="preserve">SBFD With CLI has </w:t>
      </w:r>
      <w:r w:rsidR="00105A4A">
        <w:rPr>
          <w:lang w:val="en-GB"/>
        </w:rPr>
        <w:t>Self -Interference, Sector</w:t>
      </w:r>
      <w:r w:rsidR="007266D4">
        <w:rPr>
          <w:lang w:val="en-GB"/>
        </w:rPr>
        <w:t>s-o</w:t>
      </w:r>
      <w:r w:rsidR="001D1C61">
        <w:rPr>
          <w:lang w:val="en-GB"/>
        </w:rPr>
        <w:t>f</w:t>
      </w:r>
      <w:r w:rsidR="007266D4">
        <w:rPr>
          <w:lang w:val="en-GB"/>
        </w:rPr>
        <w:t>-same-site</w:t>
      </w:r>
      <w:r w:rsidR="001D1C61">
        <w:rPr>
          <w:lang w:val="en-GB"/>
        </w:rPr>
        <w:t xml:space="preserve"> Interference</w:t>
      </w:r>
      <w:r w:rsidR="007266D4">
        <w:rPr>
          <w:lang w:val="en-GB"/>
        </w:rPr>
        <w:t>, and Inter-</w:t>
      </w:r>
      <w:proofErr w:type="spellStart"/>
      <w:r w:rsidR="007266D4">
        <w:rPr>
          <w:lang w:val="en-GB"/>
        </w:rPr>
        <w:t>gNB</w:t>
      </w:r>
      <w:proofErr w:type="spellEnd"/>
      <w:r w:rsidR="001D1C61">
        <w:rPr>
          <w:lang w:val="en-GB"/>
        </w:rPr>
        <w:t xml:space="preserve"> cross link interference</w:t>
      </w:r>
      <w:r w:rsidR="00835918">
        <w:rPr>
          <w:lang w:val="en-GB"/>
        </w:rPr>
        <w:t xml:space="preserve">. </w:t>
      </w:r>
      <w:r w:rsidR="009B3715">
        <w:rPr>
          <w:lang w:val="en-GB"/>
        </w:rPr>
        <w:t xml:space="preserve">Interference results in degradation of with </w:t>
      </w:r>
      <w:r w:rsidR="0022322C">
        <w:rPr>
          <w:lang w:val="en-GB"/>
        </w:rPr>
        <w:t>C</w:t>
      </w:r>
      <w:r w:rsidR="009B3715">
        <w:rPr>
          <w:lang w:val="en-GB"/>
        </w:rPr>
        <w:t>L</w:t>
      </w:r>
      <w:r w:rsidR="0022322C">
        <w:rPr>
          <w:lang w:val="en-GB"/>
        </w:rPr>
        <w:t>I</w:t>
      </w:r>
      <w:r w:rsidR="009B3715">
        <w:rPr>
          <w:lang w:val="en-GB"/>
        </w:rPr>
        <w:t xml:space="preserve"> case</w:t>
      </w:r>
      <w:r w:rsidR="0022322C">
        <w:rPr>
          <w:lang w:val="en-GB"/>
        </w:rPr>
        <w:t xml:space="preserve">. Beam nulling </w:t>
      </w:r>
      <w:r w:rsidR="00642E70">
        <w:rPr>
          <w:lang w:val="en-GB"/>
        </w:rPr>
        <w:t xml:space="preserve">tries </w:t>
      </w:r>
      <w:r w:rsidR="004079A4">
        <w:rPr>
          <w:lang w:val="en-GB"/>
        </w:rPr>
        <w:t xml:space="preserve">does the operation as discussed above could regain </w:t>
      </w:r>
      <w:r w:rsidR="00A1646F">
        <w:rPr>
          <w:lang w:val="en-GB"/>
        </w:rPr>
        <w:t>more uplink UPT</w:t>
      </w:r>
      <w:r w:rsidR="00665B1C">
        <w:rPr>
          <w:lang w:val="en-GB"/>
        </w:rPr>
        <w:t xml:space="preserve">. </w:t>
      </w:r>
    </w:p>
    <w:p w14:paraId="3ED50193" w14:textId="77777777" w:rsidR="00711C00" w:rsidRPr="00543D5A" w:rsidRDefault="00711C00" w:rsidP="00543D5A">
      <w:pPr>
        <w:rPr>
          <w:lang w:val="en-GB"/>
        </w:rPr>
      </w:pPr>
    </w:p>
    <w:p w14:paraId="02883C64" w14:textId="77777777" w:rsidR="00054D43" w:rsidRDefault="00A013D1" w:rsidP="00E03FEC">
      <w:pPr>
        <w:keepNext/>
        <w:jc w:val="center"/>
      </w:pPr>
      <w:r>
        <w:rPr>
          <w:noProof/>
        </w:rPr>
        <w:drawing>
          <wp:inline distT="0" distB="0" distL="0" distR="0" wp14:anchorId="35E0899B" wp14:editId="7D38A054">
            <wp:extent cx="5943600" cy="2079625"/>
            <wp:effectExtent l="0" t="0" r="0" b="0"/>
            <wp:docPr id="1353584923" name="Picture 1353584923"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584923" name="Picture 1353584923" descr="A graph of a graph&#10;&#10;Description automatically generated with medium confidence"/>
                    <pic:cNvPicPr/>
                  </pic:nvPicPr>
                  <pic:blipFill>
                    <a:blip r:embed="rId26"/>
                    <a:stretch>
                      <a:fillRect/>
                    </a:stretch>
                  </pic:blipFill>
                  <pic:spPr>
                    <a:xfrm>
                      <a:off x="0" y="0"/>
                      <a:ext cx="5943600" cy="2079625"/>
                    </a:xfrm>
                    <a:prstGeom prst="rect">
                      <a:avLst/>
                    </a:prstGeom>
                  </pic:spPr>
                </pic:pic>
              </a:graphicData>
            </a:graphic>
          </wp:inline>
        </w:drawing>
      </w:r>
    </w:p>
    <w:p w14:paraId="250B23CC" w14:textId="78AD62ED" w:rsidR="001437C0" w:rsidRPr="00054D43" w:rsidRDefault="00054D43" w:rsidP="00054D43">
      <w:pPr>
        <w:pStyle w:val="Caption"/>
        <w:jc w:val="center"/>
        <w:rPr>
          <w:szCs w:val="20"/>
        </w:rPr>
      </w:pPr>
      <w:bookmarkStart w:id="29" w:name="_Ref142486691"/>
      <w:r w:rsidRPr="00054D43">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2</w:t>
      </w:r>
      <w:r w:rsidR="00320B9D">
        <w:rPr>
          <w:szCs w:val="20"/>
        </w:rPr>
        <w:fldChar w:fldCharType="end"/>
      </w:r>
      <w:r w:rsidR="00320B9D">
        <w:rPr>
          <w:szCs w:val="20"/>
        </w:rPr>
        <w:noBreakHyphen/>
      </w:r>
      <w:r w:rsidR="00320B9D">
        <w:rPr>
          <w:szCs w:val="20"/>
        </w:rPr>
        <w:fldChar w:fldCharType="begin"/>
      </w:r>
      <w:r w:rsidR="00320B9D">
        <w:rPr>
          <w:szCs w:val="20"/>
        </w:rPr>
        <w:instrText xml:space="preserve"> SEQ Figure \* ARABIC \s 1 </w:instrText>
      </w:r>
      <w:r w:rsidR="00320B9D">
        <w:rPr>
          <w:szCs w:val="20"/>
        </w:rPr>
        <w:fldChar w:fldCharType="separate"/>
      </w:r>
      <w:r w:rsidR="00A23035">
        <w:rPr>
          <w:noProof/>
          <w:szCs w:val="20"/>
        </w:rPr>
        <w:t>15</w:t>
      </w:r>
      <w:r w:rsidR="00320B9D">
        <w:rPr>
          <w:szCs w:val="20"/>
        </w:rPr>
        <w:fldChar w:fldCharType="end"/>
      </w:r>
      <w:bookmarkEnd w:id="29"/>
      <w:r w:rsidRPr="00054D43">
        <w:rPr>
          <w:szCs w:val="20"/>
        </w:rPr>
        <w:t xml:space="preserve"> </w:t>
      </w:r>
      <w:proofErr w:type="spellStart"/>
      <w:r w:rsidRPr="0056730B">
        <w:rPr>
          <w:szCs w:val="20"/>
        </w:rPr>
        <w:t>UMa</w:t>
      </w:r>
      <w:proofErr w:type="spellEnd"/>
      <w:r w:rsidRPr="0056730B">
        <w:rPr>
          <w:szCs w:val="20"/>
        </w:rPr>
        <w:t xml:space="preserve"> </w:t>
      </w:r>
      <w:r w:rsidR="005F4B4D" w:rsidRPr="0056730B">
        <w:rPr>
          <w:szCs w:val="20"/>
        </w:rPr>
        <w:t xml:space="preserve">Scenario: </w:t>
      </w:r>
      <w:r w:rsidR="00337C70">
        <w:rPr>
          <w:szCs w:val="20"/>
        </w:rPr>
        <w:t>Up</w:t>
      </w:r>
      <w:r w:rsidR="005F4B4D" w:rsidRPr="0056730B">
        <w:rPr>
          <w:szCs w:val="20"/>
        </w:rPr>
        <w:t>link</w:t>
      </w:r>
      <w:r w:rsidRPr="0056730B">
        <w:rPr>
          <w:szCs w:val="20"/>
        </w:rPr>
        <w:t xml:space="preserve"> </w:t>
      </w:r>
      <w:r w:rsidR="006B7F72">
        <w:rPr>
          <w:szCs w:val="20"/>
        </w:rPr>
        <w:t>UPT</w:t>
      </w:r>
      <w:r w:rsidRPr="0056730B">
        <w:rPr>
          <w:szCs w:val="20"/>
        </w:rPr>
        <w:t xml:space="preserve"> </w:t>
      </w:r>
      <w:r w:rsidR="005F4B4D" w:rsidRPr="0056730B">
        <w:rPr>
          <w:szCs w:val="20"/>
        </w:rPr>
        <w:t xml:space="preserve">for </w:t>
      </w:r>
      <w:r w:rsidR="00337C70">
        <w:rPr>
          <w:szCs w:val="20"/>
        </w:rPr>
        <w:t>Small</w:t>
      </w:r>
      <w:r w:rsidR="005F4B4D" w:rsidRPr="0056730B">
        <w:rPr>
          <w:szCs w:val="20"/>
        </w:rPr>
        <w:t xml:space="preserve"> Packet</w:t>
      </w:r>
      <w:r w:rsidR="005F4B4D" w:rsidRPr="00054D43">
        <w:rPr>
          <w:szCs w:val="20"/>
        </w:rPr>
        <w:t xml:space="preserve"> </w:t>
      </w:r>
      <w:r w:rsidRPr="00054D43">
        <w:rPr>
          <w:szCs w:val="20"/>
        </w:rPr>
        <w:t>with CLI Mitigation (</w:t>
      </w:r>
      <w:r w:rsidR="00711C00">
        <w:rPr>
          <w:szCs w:val="20"/>
        </w:rPr>
        <w:t xml:space="preserve">Tx </w:t>
      </w:r>
      <w:r w:rsidRPr="00054D43">
        <w:rPr>
          <w:szCs w:val="20"/>
        </w:rPr>
        <w:t>Beam Nulling )</w:t>
      </w:r>
    </w:p>
    <w:p w14:paraId="33F90933" w14:textId="354B2FD5" w:rsidR="00A013D1" w:rsidRPr="001C2746" w:rsidRDefault="00A013D1" w:rsidP="00A013D1"/>
    <w:p w14:paraId="15B59E98" w14:textId="77777777" w:rsidR="005F4B4D" w:rsidRDefault="00EC38F4" w:rsidP="005F4B4D">
      <w:pPr>
        <w:keepNext/>
        <w:jc w:val="center"/>
      </w:pPr>
      <w:r>
        <w:rPr>
          <w:noProof/>
        </w:rPr>
        <w:drawing>
          <wp:inline distT="0" distB="0" distL="0" distR="0" wp14:anchorId="4E147217" wp14:editId="01E25FB4">
            <wp:extent cx="5943600" cy="2011045"/>
            <wp:effectExtent l="0" t="0" r="0" b="0"/>
            <wp:docPr id="1353584922" name="Picture 1353584922"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584922" name="Picture 1353584922" descr="A graph of a graph&#10;&#10;Description automatically generated with medium confidence"/>
                    <pic:cNvPicPr/>
                  </pic:nvPicPr>
                  <pic:blipFill>
                    <a:blip r:embed="rId27"/>
                    <a:stretch>
                      <a:fillRect/>
                    </a:stretch>
                  </pic:blipFill>
                  <pic:spPr>
                    <a:xfrm>
                      <a:off x="0" y="0"/>
                      <a:ext cx="5943600" cy="2011045"/>
                    </a:xfrm>
                    <a:prstGeom prst="rect">
                      <a:avLst/>
                    </a:prstGeom>
                  </pic:spPr>
                </pic:pic>
              </a:graphicData>
            </a:graphic>
          </wp:inline>
        </w:drawing>
      </w:r>
    </w:p>
    <w:p w14:paraId="1E6953C6" w14:textId="3576B47B" w:rsidR="0093185C" w:rsidRPr="000B34DF" w:rsidRDefault="005F4B4D" w:rsidP="005F4B4D">
      <w:pPr>
        <w:pStyle w:val="Caption"/>
        <w:jc w:val="center"/>
        <w:rPr>
          <w:rFonts w:eastAsia="Batang"/>
          <w:b w:val="0"/>
          <w:szCs w:val="20"/>
          <w:u w:val="single"/>
          <w:lang w:val="en-GB"/>
        </w:rPr>
      </w:pPr>
      <w:bookmarkStart w:id="30" w:name="_Ref142491034"/>
      <w:r w:rsidRPr="000B34DF">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2</w:t>
      </w:r>
      <w:r w:rsidR="00320B9D">
        <w:rPr>
          <w:szCs w:val="20"/>
        </w:rPr>
        <w:fldChar w:fldCharType="end"/>
      </w:r>
      <w:r w:rsidR="00320B9D">
        <w:rPr>
          <w:szCs w:val="20"/>
        </w:rPr>
        <w:noBreakHyphen/>
      </w:r>
      <w:r w:rsidR="00320B9D">
        <w:rPr>
          <w:szCs w:val="20"/>
        </w:rPr>
        <w:fldChar w:fldCharType="begin"/>
      </w:r>
      <w:r w:rsidR="00320B9D">
        <w:rPr>
          <w:szCs w:val="20"/>
        </w:rPr>
        <w:instrText xml:space="preserve"> SEQ Figure \* ARABIC \s 1 </w:instrText>
      </w:r>
      <w:r w:rsidR="00320B9D">
        <w:rPr>
          <w:szCs w:val="20"/>
        </w:rPr>
        <w:fldChar w:fldCharType="separate"/>
      </w:r>
      <w:r w:rsidR="00A23035">
        <w:rPr>
          <w:noProof/>
          <w:szCs w:val="20"/>
        </w:rPr>
        <w:t>16</w:t>
      </w:r>
      <w:r w:rsidR="00320B9D">
        <w:rPr>
          <w:szCs w:val="20"/>
        </w:rPr>
        <w:fldChar w:fldCharType="end"/>
      </w:r>
      <w:bookmarkEnd w:id="30"/>
      <w:r w:rsidRPr="000B34DF">
        <w:rPr>
          <w:szCs w:val="20"/>
        </w:rPr>
        <w:t xml:space="preserve"> </w:t>
      </w:r>
      <w:proofErr w:type="spellStart"/>
      <w:r w:rsidRPr="000B34DF">
        <w:rPr>
          <w:szCs w:val="20"/>
        </w:rPr>
        <w:t>UMa</w:t>
      </w:r>
      <w:proofErr w:type="spellEnd"/>
      <w:r w:rsidR="000B34DF" w:rsidRPr="000B34DF">
        <w:rPr>
          <w:szCs w:val="20"/>
        </w:rPr>
        <w:t xml:space="preserve"> Scenario: Downlink </w:t>
      </w:r>
      <w:r w:rsidR="006B7F72">
        <w:rPr>
          <w:szCs w:val="20"/>
        </w:rPr>
        <w:t>UPT</w:t>
      </w:r>
      <w:r w:rsidR="000B34DF" w:rsidRPr="000B34DF">
        <w:rPr>
          <w:szCs w:val="20"/>
        </w:rPr>
        <w:t xml:space="preserve"> for Small Packet with CLI Mitigation (</w:t>
      </w:r>
      <w:r w:rsidR="00711C00">
        <w:rPr>
          <w:szCs w:val="20"/>
        </w:rPr>
        <w:t xml:space="preserve">Tx </w:t>
      </w:r>
      <w:r w:rsidR="000B34DF" w:rsidRPr="000B34DF">
        <w:rPr>
          <w:szCs w:val="20"/>
        </w:rPr>
        <w:t>Beam Nulling )</w:t>
      </w:r>
    </w:p>
    <w:p w14:paraId="5F956F99" w14:textId="0C685CF8" w:rsidR="00270CF7" w:rsidRDefault="005C596B" w:rsidP="00673750">
      <w:pPr>
        <w:jc w:val="both"/>
        <w:rPr>
          <w:rFonts w:eastAsia="Batang"/>
          <w:lang w:val="en-GB"/>
        </w:rPr>
      </w:pPr>
      <w:r>
        <w:rPr>
          <w:rFonts w:eastAsia="Batang"/>
          <w:lang w:val="en-GB"/>
        </w:rPr>
        <w:t xml:space="preserve">In </w:t>
      </w:r>
      <w:r>
        <w:rPr>
          <w:rFonts w:eastAsia="Batang"/>
          <w:lang w:val="en-GB"/>
        </w:rPr>
        <w:fldChar w:fldCharType="begin"/>
      </w:r>
      <w:r>
        <w:rPr>
          <w:rFonts w:eastAsia="Batang"/>
          <w:lang w:val="en-GB"/>
        </w:rPr>
        <w:instrText xml:space="preserve"> REF _Ref142491034 \h </w:instrText>
      </w:r>
      <w:r w:rsidR="00673750">
        <w:rPr>
          <w:rFonts w:eastAsia="Batang"/>
          <w:lang w:val="en-GB"/>
        </w:rPr>
        <w:instrText xml:space="preserve"> \* MERGEFORMAT </w:instrText>
      </w:r>
      <w:r>
        <w:rPr>
          <w:rFonts w:eastAsia="Batang"/>
          <w:lang w:val="en-GB"/>
        </w:rPr>
      </w:r>
      <w:r>
        <w:rPr>
          <w:rFonts w:eastAsia="Batang"/>
          <w:lang w:val="en-GB"/>
        </w:rPr>
        <w:fldChar w:fldCharType="separate"/>
      </w:r>
      <w:r w:rsidR="00A23035" w:rsidRPr="000B34DF">
        <w:rPr>
          <w:szCs w:val="20"/>
        </w:rPr>
        <w:t xml:space="preserve">Figure </w:t>
      </w:r>
      <w:r w:rsidR="00A23035">
        <w:rPr>
          <w:noProof/>
          <w:szCs w:val="20"/>
        </w:rPr>
        <w:t>2</w:t>
      </w:r>
      <w:r w:rsidR="00A23035">
        <w:rPr>
          <w:noProof/>
          <w:szCs w:val="20"/>
        </w:rPr>
        <w:noBreakHyphen/>
        <w:t>16</w:t>
      </w:r>
      <w:r>
        <w:rPr>
          <w:rFonts w:eastAsia="Batang"/>
          <w:lang w:val="en-GB"/>
        </w:rPr>
        <w:fldChar w:fldCharType="end"/>
      </w:r>
      <w:r>
        <w:rPr>
          <w:rFonts w:eastAsia="Batang"/>
          <w:lang w:val="en-GB"/>
        </w:rPr>
        <w:t>, the beam nulling has little</w:t>
      </w:r>
      <w:r w:rsidR="00FC2162">
        <w:rPr>
          <w:rFonts w:eastAsia="Batang"/>
          <w:lang w:val="en-GB"/>
        </w:rPr>
        <w:t>,</w:t>
      </w:r>
      <w:r>
        <w:rPr>
          <w:rFonts w:eastAsia="Batang"/>
          <w:lang w:val="en-GB"/>
        </w:rPr>
        <w:t xml:space="preserve"> or no significant impact on the downlink performance</w:t>
      </w:r>
      <w:r w:rsidR="00717143">
        <w:rPr>
          <w:rFonts w:eastAsia="Batang"/>
          <w:lang w:val="en-GB"/>
        </w:rPr>
        <w:t xml:space="preserve"> with the chose approach</w:t>
      </w:r>
      <w:r>
        <w:rPr>
          <w:rFonts w:eastAsia="Batang"/>
          <w:lang w:val="en-GB"/>
        </w:rPr>
        <w:t>.</w:t>
      </w:r>
      <w:r w:rsidR="00717143">
        <w:rPr>
          <w:rFonts w:eastAsia="Batang"/>
          <w:lang w:val="en-GB"/>
        </w:rPr>
        <w:t xml:space="preserve"> </w:t>
      </w:r>
      <w:r>
        <w:rPr>
          <w:rFonts w:eastAsia="Batang"/>
          <w:lang w:val="en-GB"/>
        </w:rPr>
        <w:fldChar w:fldCharType="begin"/>
      </w:r>
      <w:r>
        <w:rPr>
          <w:rFonts w:eastAsia="Batang"/>
          <w:lang w:val="en-GB"/>
        </w:rPr>
        <w:instrText xml:space="preserve"> REF _Ref142491041 \h </w:instrText>
      </w:r>
      <w:r w:rsidR="00673750">
        <w:rPr>
          <w:rFonts w:eastAsia="Batang"/>
          <w:lang w:val="en-GB"/>
        </w:rPr>
        <w:instrText xml:space="preserve"> \* MERGEFORMAT </w:instrText>
      </w:r>
      <w:r>
        <w:rPr>
          <w:rFonts w:eastAsia="Batang"/>
          <w:lang w:val="en-GB"/>
        </w:rPr>
      </w:r>
      <w:r>
        <w:rPr>
          <w:rFonts w:eastAsia="Batang"/>
          <w:lang w:val="en-GB"/>
        </w:rPr>
        <w:fldChar w:fldCharType="separate"/>
      </w:r>
      <w:r w:rsidR="00A23035" w:rsidRPr="00F61DBD">
        <w:rPr>
          <w:szCs w:val="20"/>
        </w:rPr>
        <w:t xml:space="preserve">Figure </w:t>
      </w:r>
      <w:r w:rsidR="00A23035">
        <w:rPr>
          <w:noProof/>
          <w:szCs w:val="20"/>
        </w:rPr>
        <w:t>2</w:t>
      </w:r>
      <w:r w:rsidR="00A23035">
        <w:rPr>
          <w:noProof/>
          <w:szCs w:val="20"/>
        </w:rPr>
        <w:noBreakHyphen/>
        <w:t>17</w:t>
      </w:r>
      <w:r>
        <w:rPr>
          <w:rFonts w:eastAsia="Batang"/>
          <w:lang w:val="en-GB"/>
        </w:rPr>
        <w:fldChar w:fldCharType="end"/>
      </w:r>
      <w:r w:rsidR="00717143">
        <w:rPr>
          <w:rFonts w:eastAsia="Batang"/>
          <w:lang w:val="en-GB"/>
        </w:rPr>
        <w:t xml:space="preserve"> captures the mean uplink UPT, at 5</w:t>
      </w:r>
      <w:r w:rsidR="00717143" w:rsidRPr="00717143">
        <w:rPr>
          <w:rFonts w:eastAsia="Batang"/>
          <w:vertAlign w:val="superscript"/>
          <w:lang w:val="en-GB"/>
        </w:rPr>
        <w:t>th</w:t>
      </w:r>
      <w:r w:rsidR="00717143">
        <w:rPr>
          <w:rFonts w:eastAsia="Batang"/>
          <w:lang w:val="en-GB"/>
        </w:rPr>
        <w:t xml:space="preserve"> percentile </w:t>
      </w:r>
      <w:r w:rsidR="005B454A">
        <w:rPr>
          <w:rFonts w:eastAsia="Batang"/>
          <w:lang w:val="en-GB"/>
        </w:rPr>
        <w:t xml:space="preserve">beam nulling </w:t>
      </w:r>
      <w:r w:rsidR="006B36FC">
        <w:rPr>
          <w:rFonts w:eastAsia="Batang"/>
          <w:lang w:val="en-GB"/>
        </w:rPr>
        <w:t xml:space="preserve">shows more gain </w:t>
      </w:r>
      <w:r w:rsidR="001D2B63">
        <w:rPr>
          <w:rFonts w:eastAsia="Batang"/>
          <w:lang w:val="en-GB"/>
        </w:rPr>
        <w:t>in the lo</w:t>
      </w:r>
      <w:r w:rsidR="00BB5AF7">
        <w:rPr>
          <w:rFonts w:eastAsia="Batang"/>
          <w:lang w:val="en-GB"/>
        </w:rPr>
        <w:t>w and med</w:t>
      </w:r>
      <w:r w:rsidR="009F3CF6">
        <w:rPr>
          <w:rFonts w:eastAsia="Batang"/>
          <w:lang w:val="en-GB"/>
        </w:rPr>
        <w:t xml:space="preserve">ium load scenarios. </w:t>
      </w:r>
      <w:r w:rsidR="00F06A26">
        <w:rPr>
          <w:rFonts w:eastAsia="Batang"/>
          <w:lang w:val="en-GB"/>
        </w:rPr>
        <w:t>Beam Nulling shows gain in</w:t>
      </w:r>
      <w:r w:rsidR="00862D50">
        <w:rPr>
          <w:rFonts w:eastAsia="Batang"/>
          <w:lang w:val="en-GB"/>
        </w:rPr>
        <w:t xml:space="preserve"> high load scenario on the 50</w:t>
      </w:r>
      <w:r w:rsidR="00862D50" w:rsidRPr="00862D50">
        <w:rPr>
          <w:rFonts w:eastAsia="Batang"/>
          <w:vertAlign w:val="superscript"/>
          <w:lang w:val="en-GB"/>
        </w:rPr>
        <w:t>th</w:t>
      </w:r>
      <w:r w:rsidR="00862D50">
        <w:rPr>
          <w:rFonts w:eastAsia="Batang"/>
          <w:lang w:val="en-GB"/>
        </w:rPr>
        <w:t xml:space="preserve"> percentil</w:t>
      </w:r>
      <w:r w:rsidR="00916C0E">
        <w:rPr>
          <w:rFonts w:eastAsia="Batang"/>
          <w:lang w:val="en-GB"/>
        </w:rPr>
        <w:t xml:space="preserve">e, hence overall performance of the </w:t>
      </w:r>
      <w:r w:rsidR="00056DA2">
        <w:rPr>
          <w:rFonts w:eastAsia="Batang"/>
          <w:lang w:val="en-GB"/>
        </w:rPr>
        <w:t>SBFD is improved.</w:t>
      </w:r>
    </w:p>
    <w:p w14:paraId="3191C8B8" w14:textId="77777777" w:rsidR="00673750" w:rsidRDefault="00673750" w:rsidP="000F49CB">
      <w:pPr>
        <w:jc w:val="both"/>
        <w:rPr>
          <w:rFonts w:eastAsia="Batang"/>
          <w:lang w:val="en-GB"/>
        </w:rPr>
      </w:pPr>
    </w:p>
    <w:p w14:paraId="619F5489" w14:textId="77777777" w:rsidR="00F61DBD" w:rsidRDefault="002F66BA" w:rsidP="00F61DBD">
      <w:pPr>
        <w:keepNext/>
      </w:pPr>
      <w:r>
        <w:rPr>
          <w:noProof/>
        </w:rPr>
        <w:drawing>
          <wp:inline distT="0" distB="0" distL="0" distR="0" wp14:anchorId="7C24FE9D" wp14:editId="371A938E">
            <wp:extent cx="5943600" cy="1975485"/>
            <wp:effectExtent l="0" t="0" r="0" b="0"/>
            <wp:docPr id="1353584924" name="Picture 1353584924"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584924" name="Picture 1353584924" descr="A graph of different colored bars&#10;&#10;Description automatically generated with medium confidence"/>
                    <pic:cNvPicPr/>
                  </pic:nvPicPr>
                  <pic:blipFill>
                    <a:blip r:embed="rId28"/>
                    <a:stretch>
                      <a:fillRect/>
                    </a:stretch>
                  </pic:blipFill>
                  <pic:spPr>
                    <a:xfrm>
                      <a:off x="0" y="0"/>
                      <a:ext cx="5943600" cy="1975485"/>
                    </a:xfrm>
                    <a:prstGeom prst="rect">
                      <a:avLst/>
                    </a:prstGeom>
                  </pic:spPr>
                </pic:pic>
              </a:graphicData>
            </a:graphic>
          </wp:inline>
        </w:drawing>
      </w:r>
    </w:p>
    <w:p w14:paraId="4AA59913" w14:textId="4A00FEEB" w:rsidR="002F66BA" w:rsidRDefault="00F61DBD" w:rsidP="00F61DBD">
      <w:pPr>
        <w:pStyle w:val="Caption"/>
        <w:jc w:val="center"/>
        <w:rPr>
          <w:rFonts w:eastAsia="Batang"/>
          <w:szCs w:val="20"/>
        </w:rPr>
      </w:pPr>
      <w:bookmarkStart w:id="31" w:name="_Ref142491041"/>
      <w:r w:rsidRPr="00F61DBD">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2</w:t>
      </w:r>
      <w:r w:rsidR="00320B9D">
        <w:rPr>
          <w:szCs w:val="20"/>
        </w:rPr>
        <w:fldChar w:fldCharType="end"/>
      </w:r>
      <w:r w:rsidR="00320B9D">
        <w:rPr>
          <w:szCs w:val="20"/>
        </w:rPr>
        <w:noBreakHyphen/>
      </w:r>
      <w:r w:rsidR="00320B9D">
        <w:rPr>
          <w:szCs w:val="20"/>
        </w:rPr>
        <w:fldChar w:fldCharType="begin"/>
      </w:r>
      <w:r w:rsidR="00320B9D">
        <w:rPr>
          <w:szCs w:val="20"/>
        </w:rPr>
        <w:instrText xml:space="preserve"> SEQ Figure \* ARABIC \s 1 </w:instrText>
      </w:r>
      <w:r w:rsidR="00320B9D">
        <w:rPr>
          <w:szCs w:val="20"/>
        </w:rPr>
        <w:fldChar w:fldCharType="separate"/>
      </w:r>
      <w:r w:rsidR="00A23035">
        <w:rPr>
          <w:noProof/>
          <w:szCs w:val="20"/>
        </w:rPr>
        <w:t>17</w:t>
      </w:r>
      <w:r w:rsidR="00320B9D">
        <w:rPr>
          <w:szCs w:val="20"/>
        </w:rPr>
        <w:fldChar w:fldCharType="end"/>
      </w:r>
      <w:bookmarkEnd w:id="31"/>
      <w:r w:rsidRPr="00F61DBD">
        <w:rPr>
          <w:szCs w:val="20"/>
        </w:rPr>
        <w:t xml:space="preserve"> </w:t>
      </w:r>
      <w:proofErr w:type="spellStart"/>
      <w:r w:rsidRPr="00F61DBD">
        <w:rPr>
          <w:szCs w:val="20"/>
        </w:rPr>
        <w:t>UMa</w:t>
      </w:r>
      <w:proofErr w:type="spellEnd"/>
      <w:r w:rsidRPr="00F61DBD">
        <w:rPr>
          <w:szCs w:val="20"/>
        </w:rPr>
        <w:t xml:space="preserve"> Scenario: Uplink Mean UPT for Small Packet with CLI Mitigation ( </w:t>
      </w:r>
      <w:r w:rsidR="00711C00">
        <w:rPr>
          <w:szCs w:val="20"/>
        </w:rPr>
        <w:t xml:space="preserve">Tx </w:t>
      </w:r>
      <w:r w:rsidRPr="00F61DBD">
        <w:rPr>
          <w:szCs w:val="20"/>
        </w:rPr>
        <w:t>Beam Nulling )</w:t>
      </w:r>
    </w:p>
    <w:p w14:paraId="60AB2FC0" w14:textId="77777777" w:rsidR="00711C00" w:rsidRDefault="00711C00" w:rsidP="00711C00">
      <w:pPr>
        <w:rPr>
          <w:rFonts w:eastAsia="Batang"/>
        </w:rPr>
      </w:pPr>
    </w:p>
    <w:p w14:paraId="7F67176A" w14:textId="4FEA6338" w:rsidR="00711C00" w:rsidRDefault="00673750" w:rsidP="00FE2B9F">
      <w:pPr>
        <w:rPr>
          <w:rFonts w:eastAsia="Batang"/>
          <w:szCs w:val="20"/>
          <w:lang w:val="en-GB"/>
        </w:rPr>
      </w:pPr>
      <w:r w:rsidRPr="0056730B">
        <w:rPr>
          <w:rFonts w:eastAsia="Batang"/>
          <w:b/>
          <w:szCs w:val="20"/>
          <w:u w:val="single"/>
          <w:lang w:val="en-GB"/>
        </w:rPr>
        <w:t xml:space="preserve">Observation </w:t>
      </w:r>
      <w:r w:rsidRPr="0056730B">
        <w:rPr>
          <w:rFonts w:eastAsia="Batang"/>
          <w:b/>
          <w:szCs w:val="20"/>
          <w:u w:val="single"/>
          <w:lang w:val="en-GB"/>
        </w:rPr>
        <w:fldChar w:fldCharType="begin"/>
      </w:r>
      <w:r w:rsidRPr="0056730B">
        <w:rPr>
          <w:rFonts w:eastAsia="Batang"/>
          <w:b/>
          <w:szCs w:val="20"/>
          <w:u w:val="single"/>
          <w:lang w:val="en-GB"/>
        </w:rPr>
        <w:instrText xml:space="preserve"> seq obser </w:instrText>
      </w:r>
      <w:r w:rsidRPr="0056730B">
        <w:rPr>
          <w:rFonts w:eastAsia="Batang"/>
          <w:b/>
          <w:szCs w:val="20"/>
          <w:u w:val="single"/>
          <w:lang w:val="en-GB"/>
        </w:rPr>
        <w:fldChar w:fldCharType="separate"/>
      </w:r>
      <w:r w:rsidR="00A23035">
        <w:rPr>
          <w:rFonts w:eastAsia="Batang"/>
          <w:b/>
          <w:noProof/>
          <w:szCs w:val="20"/>
          <w:u w:val="single"/>
          <w:lang w:val="en-GB"/>
        </w:rPr>
        <w:t>13</w:t>
      </w:r>
      <w:r w:rsidRPr="0056730B">
        <w:rPr>
          <w:rFonts w:eastAsia="Batang"/>
          <w:b/>
          <w:szCs w:val="20"/>
          <w:u w:val="single"/>
          <w:lang w:val="en-GB"/>
        </w:rPr>
        <w:fldChar w:fldCharType="end"/>
      </w:r>
      <w:r w:rsidR="007862F1">
        <w:rPr>
          <w:rFonts w:eastAsia="Batang"/>
          <w:b/>
          <w:szCs w:val="20"/>
          <w:u w:val="single"/>
          <w:lang w:val="en-GB"/>
        </w:rPr>
        <w:t xml:space="preserve">: </w:t>
      </w:r>
      <w:r w:rsidR="00295397">
        <w:rPr>
          <w:rFonts w:eastAsia="Batang"/>
          <w:b/>
          <w:szCs w:val="20"/>
          <w:lang w:val="en-GB"/>
        </w:rPr>
        <w:t>T</w:t>
      </w:r>
      <w:r w:rsidR="004C6B2C">
        <w:rPr>
          <w:rFonts w:eastAsia="Batang"/>
          <w:b/>
          <w:szCs w:val="20"/>
          <w:lang w:val="en-GB"/>
        </w:rPr>
        <w:t xml:space="preserve">x Nulling </w:t>
      </w:r>
      <w:r w:rsidR="005D66B3">
        <w:rPr>
          <w:rFonts w:eastAsia="Batang"/>
          <w:b/>
          <w:szCs w:val="20"/>
          <w:lang w:val="en-GB"/>
        </w:rPr>
        <w:t>reduces the Inter-</w:t>
      </w:r>
      <w:proofErr w:type="spellStart"/>
      <w:r w:rsidR="005D66B3">
        <w:rPr>
          <w:rFonts w:eastAsia="Batang"/>
          <w:b/>
          <w:szCs w:val="20"/>
          <w:lang w:val="en-GB"/>
        </w:rPr>
        <w:t>gNB</w:t>
      </w:r>
      <w:proofErr w:type="spellEnd"/>
      <w:r w:rsidR="005D66B3">
        <w:rPr>
          <w:rFonts w:eastAsia="Batang"/>
          <w:b/>
          <w:szCs w:val="20"/>
          <w:lang w:val="en-GB"/>
        </w:rPr>
        <w:t xml:space="preserve"> </w:t>
      </w:r>
      <w:r w:rsidR="00CB6E04">
        <w:rPr>
          <w:rFonts w:eastAsia="Batang"/>
          <w:b/>
          <w:szCs w:val="20"/>
          <w:lang w:val="en-GB"/>
        </w:rPr>
        <w:t>C</w:t>
      </w:r>
      <w:r w:rsidR="005D66B3">
        <w:rPr>
          <w:rFonts w:eastAsia="Batang"/>
          <w:b/>
          <w:szCs w:val="20"/>
          <w:lang w:val="en-GB"/>
        </w:rPr>
        <w:t>ros</w:t>
      </w:r>
      <w:r w:rsidR="00CB6E04">
        <w:rPr>
          <w:rFonts w:eastAsia="Batang"/>
          <w:b/>
          <w:szCs w:val="20"/>
          <w:lang w:val="en-GB"/>
        </w:rPr>
        <w:t>s Link</w:t>
      </w:r>
      <w:r w:rsidR="00581FCF">
        <w:rPr>
          <w:rFonts w:eastAsia="Batang"/>
          <w:b/>
          <w:szCs w:val="20"/>
          <w:lang w:val="en-GB"/>
        </w:rPr>
        <w:t xml:space="preserve"> Interference</w:t>
      </w:r>
      <w:r w:rsidR="00785BFE">
        <w:rPr>
          <w:rFonts w:eastAsia="Batang"/>
          <w:b/>
          <w:szCs w:val="20"/>
          <w:lang w:val="en-GB"/>
        </w:rPr>
        <w:t>, results in improved uplink UPT and Coverage.</w:t>
      </w:r>
    </w:p>
    <w:p w14:paraId="72018D53" w14:textId="77777777" w:rsidR="0010253E" w:rsidRDefault="0010253E" w:rsidP="0010253E">
      <w:pPr>
        <w:rPr>
          <w:rFonts w:eastAsia="Batang"/>
          <w:b/>
          <w:szCs w:val="20"/>
          <w:lang w:val="en-GB"/>
        </w:rPr>
      </w:pPr>
    </w:p>
    <w:p w14:paraId="7036020A" w14:textId="4345D968" w:rsidR="00785BFE" w:rsidRDefault="007862F1" w:rsidP="00701FCA">
      <w:pPr>
        <w:jc w:val="both"/>
        <w:rPr>
          <w:rFonts w:eastAsia="Batang"/>
          <w:b/>
          <w:szCs w:val="20"/>
          <w:lang w:val="en-GB"/>
        </w:rPr>
      </w:pPr>
      <w:r w:rsidRPr="0056730B">
        <w:rPr>
          <w:rFonts w:eastAsia="Batang"/>
          <w:b/>
          <w:szCs w:val="20"/>
          <w:u w:val="single"/>
          <w:lang w:val="en-GB"/>
        </w:rPr>
        <w:t xml:space="preserve">Observation </w:t>
      </w:r>
      <w:r w:rsidRPr="0056730B">
        <w:rPr>
          <w:rFonts w:eastAsia="Batang"/>
          <w:b/>
          <w:szCs w:val="20"/>
          <w:u w:val="single"/>
          <w:lang w:val="en-GB"/>
        </w:rPr>
        <w:fldChar w:fldCharType="begin"/>
      </w:r>
      <w:r w:rsidRPr="0056730B">
        <w:rPr>
          <w:rFonts w:eastAsia="Batang"/>
          <w:b/>
          <w:szCs w:val="20"/>
          <w:u w:val="single"/>
          <w:lang w:val="en-GB"/>
        </w:rPr>
        <w:instrText xml:space="preserve"> seq obser </w:instrText>
      </w:r>
      <w:r w:rsidRPr="0056730B">
        <w:rPr>
          <w:rFonts w:eastAsia="Batang"/>
          <w:b/>
          <w:szCs w:val="20"/>
          <w:u w:val="single"/>
          <w:lang w:val="en-GB"/>
        </w:rPr>
        <w:fldChar w:fldCharType="separate"/>
      </w:r>
      <w:r w:rsidR="00A23035">
        <w:rPr>
          <w:rFonts w:eastAsia="Batang"/>
          <w:b/>
          <w:noProof/>
          <w:szCs w:val="20"/>
          <w:u w:val="single"/>
          <w:lang w:val="en-GB"/>
        </w:rPr>
        <w:t>14</w:t>
      </w:r>
      <w:r w:rsidRPr="0056730B">
        <w:rPr>
          <w:rFonts w:eastAsia="Batang"/>
          <w:b/>
          <w:szCs w:val="20"/>
          <w:u w:val="single"/>
          <w:lang w:val="en-GB"/>
        </w:rPr>
        <w:fldChar w:fldCharType="end"/>
      </w:r>
      <w:r>
        <w:rPr>
          <w:rFonts w:eastAsia="Batang"/>
          <w:b/>
          <w:szCs w:val="20"/>
          <w:u w:val="single"/>
          <w:lang w:val="en-GB"/>
        </w:rPr>
        <w:t xml:space="preserve">: </w:t>
      </w:r>
      <w:r w:rsidR="003419AA">
        <w:rPr>
          <w:rFonts w:eastAsia="Batang"/>
          <w:b/>
          <w:szCs w:val="20"/>
          <w:lang w:val="en-GB"/>
        </w:rPr>
        <w:t xml:space="preserve">Gain for Tx Nulling </w:t>
      </w:r>
      <w:r w:rsidR="00AA5A2A">
        <w:rPr>
          <w:rFonts w:eastAsia="Batang"/>
          <w:b/>
          <w:szCs w:val="20"/>
          <w:lang w:val="en-GB"/>
        </w:rPr>
        <w:t>increases with the load</w:t>
      </w:r>
      <w:r w:rsidR="001C330A">
        <w:rPr>
          <w:rFonts w:eastAsia="Batang"/>
          <w:b/>
          <w:szCs w:val="20"/>
          <w:lang w:val="en-GB"/>
        </w:rPr>
        <w:t xml:space="preserve">. As the load in the network increases </w:t>
      </w:r>
      <w:r w:rsidR="00AE223B">
        <w:rPr>
          <w:rFonts w:eastAsia="Batang"/>
          <w:b/>
          <w:szCs w:val="20"/>
          <w:lang w:val="en-GB"/>
        </w:rPr>
        <w:t xml:space="preserve">which causes </w:t>
      </w:r>
      <w:r w:rsidR="0046141F">
        <w:rPr>
          <w:rFonts w:eastAsia="Batang"/>
          <w:b/>
          <w:szCs w:val="20"/>
          <w:lang w:val="en-GB"/>
        </w:rPr>
        <w:t>Inter-</w:t>
      </w:r>
      <w:proofErr w:type="spellStart"/>
      <w:r w:rsidR="0046141F">
        <w:rPr>
          <w:rFonts w:eastAsia="Batang"/>
          <w:b/>
          <w:szCs w:val="20"/>
          <w:lang w:val="en-GB"/>
        </w:rPr>
        <w:t>gNB</w:t>
      </w:r>
      <w:proofErr w:type="spellEnd"/>
      <w:r w:rsidR="0046141F">
        <w:rPr>
          <w:rFonts w:eastAsia="Batang"/>
          <w:b/>
          <w:szCs w:val="20"/>
          <w:lang w:val="en-GB"/>
        </w:rPr>
        <w:t xml:space="preserve"> Cross Link Interference dominant</w:t>
      </w:r>
      <w:r w:rsidR="00EB30BE">
        <w:rPr>
          <w:rFonts w:eastAsia="Batang"/>
          <w:b/>
          <w:szCs w:val="20"/>
          <w:lang w:val="en-GB"/>
        </w:rPr>
        <w:t>,</w:t>
      </w:r>
      <w:r w:rsidR="008F7CF3">
        <w:rPr>
          <w:rFonts w:eastAsia="Batang"/>
          <w:b/>
          <w:szCs w:val="20"/>
          <w:lang w:val="en-GB"/>
        </w:rPr>
        <w:t xml:space="preserve"> Tx beam nulling works effectively in reducing the </w:t>
      </w:r>
      <w:r w:rsidR="00F118B7">
        <w:rPr>
          <w:rFonts w:eastAsia="Batang"/>
          <w:b/>
          <w:szCs w:val="20"/>
          <w:lang w:val="en-GB"/>
        </w:rPr>
        <w:t>Interference.</w:t>
      </w:r>
    </w:p>
    <w:p w14:paraId="15659884" w14:textId="77777777" w:rsidR="0010253E" w:rsidRDefault="0010253E" w:rsidP="00785BFE">
      <w:pPr>
        <w:rPr>
          <w:rFonts w:eastAsia="Batang"/>
          <w:b/>
          <w:szCs w:val="20"/>
          <w:lang w:val="en-GB"/>
        </w:rPr>
      </w:pPr>
    </w:p>
    <w:p w14:paraId="5AD2391E" w14:textId="75DFE65D" w:rsidR="0029324F" w:rsidRDefault="007862F1" w:rsidP="00701FCA">
      <w:pPr>
        <w:jc w:val="both"/>
        <w:rPr>
          <w:rFonts w:eastAsia="Batang"/>
          <w:b/>
          <w:szCs w:val="20"/>
          <w:lang w:val="en-GB"/>
        </w:rPr>
      </w:pPr>
      <w:r w:rsidRPr="0056730B">
        <w:rPr>
          <w:rFonts w:eastAsia="Batang"/>
          <w:b/>
          <w:szCs w:val="20"/>
          <w:u w:val="single"/>
          <w:lang w:val="en-GB"/>
        </w:rPr>
        <w:t xml:space="preserve">Observation </w:t>
      </w:r>
      <w:r w:rsidRPr="0056730B">
        <w:rPr>
          <w:rFonts w:eastAsia="Batang"/>
          <w:b/>
          <w:szCs w:val="20"/>
          <w:u w:val="single"/>
          <w:lang w:val="en-GB"/>
        </w:rPr>
        <w:fldChar w:fldCharType="begin"/>
      </w:r>
      <w:r w:rsidRPr="0056730B">
        <w:rPr>
          <w:rFonts w:eastAsia="Batang"/>
          <w:b/>
          <w:szCs w:val="20"/>
          <w:u w:val="single"/>
          <w:lang w:val="en-GB"/>
        </w:rPr>
        <w:instrText xml:space="preserve"> seq obser </w:instrText>
      </w:r>
      <w:r w:rsidRPr="0056730B">
        <w:rPr>
          <w:rFonts w:eastAsia="Batang"/>
          <w:b/>
          <w:szCs w:val="20"/>
          <w:u w:val="single"/>
          <w:lang w:val="en-GB"/>
        </w:rPr>
        <w:fldChar w:fldCharType="separate"/>
      </w:r>
      <w:r w:rsidR="00A23035">
        <w:rPr>
          <w:rFonts w:eastAsia="Batang"/>
          <w:b/>
          <w:noProof/>
          <w:szCs w:val="20"/>
          <w:u w:val="single"/>
          <w:lang w:val="en-GB"/>
        </w:rPr>
        <w:t>15</w:t>
      </w:r>
      <w:r w:rsidRPr="0056730B">
        <w:rPr>
          <w:rFonts w:eastAsia="Batang"/>
          <w:b/>
          <w:szCs w:val="20"/>
          <w:u w:val="single"/>
          <w:lang w:val="en-GB"/>
        </w:rPr>
        <w:fldChar w:fldCharType="end"/>
      </w:r>
      <w:r>
        <w:rPr>
          <w:rFonts w:eastAsia="Batang"/>
          <w:b/>
          <w:szCs w:val="20"/>
          <w:u w:val="single"/>
          <w:lang w:val="en-GB"/>
        </w:rPr>
        <w:t xml:space="preserve">: </w:t>
      </w:r>
      <w:r w:rsidR="0037571B">
        <w:rPr>
          <w:rFonts w:eastAsia="Batang"/>
          <w:b/>
          <w:szCs w:val="20"/>
          <w:lang w:val="en-GB"/>
        </w:rPr>
        <w:t xml:space="preserve">The </w:t>
      </w:r>
      <w:r w:rsidR="00A659FE">
        <w:rPr>
          <w:rFonts w:eastAsia="Batang"/>
          <w:b/>
          <w:szCs w:val="20"/>
          <w:lang w:val="en-GB"/>
        </w:rPr>
        <w:t xml:space="preserve">Tx Nulling could not achieve the performance of </w:t>
      </w:r>
      <w:r w:rsidR="003B1734">
        <w:rPr>
          <w:rFonts w:eastAsia="Batang"/>
          <w:b/>
          <w:szCs w:val="20"/>
          <w:lang w:val="en-GB"/>
        </w:rPr>
        <w:t>W</w:t>
      </w:r>
      <w:r w:rsidR="0028602B">
        <w:rPr>
          <w:rFonts w:eastAsia="Batang"/>
          <w:b/>
          <w:szCs w:val="20"/>
          <w:lang w:val="en-GB"/>
        </w:rPr>
        <w:t xml:space="preserve">/O CLI </w:t>
      </w:r>
      <w:r w:rsidR="005B3AC3">
        <w:rPr>
          <w:rFonts w:eastAsia="Batang"/>
          <w:b/>
          <w:szCs w:val="20"/>
          <w:lang w:val="en-GB"/>
        </w:rPr>
        <w:t>case</w:t>
      </w:r>
      <w:r w:rsidR="00385A88">
        <w:rPr>
          <w:rFonts w:eastAsia="Batang"/>
          <w:b/>
          <w:szCs w:val="20"/>
          <w:lang w:val="en-GB"/>
        </w:rPr>
        <w:t xml:space="preserve">, as they are limited by </w:t>
      </w:r>
      <w:r w:rsidR="00EE29AB">
        <w:rPr>
          <w:rFonts w:eastAsia="Batang"/>
          <w:b/>
          <w:szCs w:val="20"/>
          <w:lang w:val="en-GB"/>
        </w:rPr>
        <w:t xml:space="preserve">sectors-of-same site interference. </w:t>
      </w:r>
      <w:r w:rsidR="002947CE">
        <w:rPr>
          <w:rFonts w:eastAsia="Batang"/>
          <w:b/>
          <w:szCs w:val="20"/>
          <w:lang w:val="en-GB"/>
        </w:rPr>
        <w:t xml:space="preserve">With Larger isolation, </w:t>
      </w:r>
      <w:r w:rsidR="00307037">
        <w:rPr>
          <w:rFonts w:eastAsia="Batang"/>
          <w:b/>
          <w:szCs w:val="20"/>
          <w:lang w:val="en-GB"/>
        </w:rPr>
        <w:t xml:space="preserve">Tx Nulling </w:t>
      </w:r>
      <w:r w:rsidR="00B21C6B">
        <w:rPr>
          <w:rFonts w:eastAsia="Batang"/>
          <w:b/>
          <w:szCs w:val="20"/>
          <w:lang w:val="en-GB"/>
        </w:rPr>
        <w:t xml:space="preserve">approaches </w:t>
      </w:r>
      <w:r w:rsidR="008B40BC">
        <w:rPr>
          <w:rFonts w:eastAsia="Batang"/>
          <w:b/>
          <w:szCs w:val="20"/>
          <w:lang w:val="en-GB"/>
        </w:rPr>
        <w:t>W/O CLI uplink UPT.</w:t>
      </w:r>
    </w:p>
    <w:p w14:paraId="3928DA19" w14:textId="77777777" w:rsidR="00A61FEB" w:rsidRDefault="00A61FEB" w:rsidP="00785BFE">
      <w:pPr>
        <w:rPr>
          <w:rFonts w:eastAsia="Batang"/>
          <w:b/>
          <w:szCs w:val="20"/>
          <w:u w:val="single"/>
          <w:lang w:val="en-GB"/>
        </w:rPr>
      </w:pPr>
    </w:p>
    <w:p w14:paraId="7EB52E4B" w14:textId="65827680" w:rsidR="0010253E" w:rsidRPr="00A61FEB" w:rsidRDefault="007862F1" w:rsidP="00701FCA">
      <w:pPr>
        <w:jc w:val="both"/>
        <w:rPr>
          <w:rFonts w:eastAsia="Batang"/>
          <w:b/>
          <w:szCs w:val="20"/>
          <w:lang w:val="en-GB"/>
        </w:rPr>
      </w:pPr>
      <w:r w:rsidRPr="0056730B">
        <w:rPr>
          <w:rFonts w:eastAsia="Batang"/>
          <w:b/>
          <w:szCs w:val="20"/>
          <w:u w:val="single"/>
          <w:lang w:val="en-GB"/>
        </w:rPr>
        <w:t xml:space="preserve">Observation </w:t>
      </w:r>
      <w:r w:rsidRPr="0056730B">
        <w:rPr>
          <w:rFonts w:eastAsia="Batang"/>
          <w:b/>
          <w:szCs w:val="20"/>
          <w:u w:val="single"/>
          <w:lang w:val="en-GB"/>
        </w:rPr>
        <w:fldChar w:fldCharType="begin"/>
      </w:r>
      <w:r w:rsidRPr="0056730B">
        <w:rPr>
          <w:rFonts w:eastAsia="Batang"/>
          <w:b/>
          <w:szCs w:val="20"/>
          <w:u w:val="single"/>
          <w:lang w:val="en-GB"/>
        </w:rPr>
        <w:instrText xml:space="preserve"> seq obser </w:instrText>
      </w:r>
      <w:r w:rsidRPr="0056730B">
        <w:rPr>
          <w:rFonts w:eastAsia="Batang"/>
          <w:b/>
          <w:szCs w:val="20"/>
          <w:u w:val="single"/>
          <w:lang w:val="en-GB"/>
        </w:rPr>
        <w:fldChar w:fldCharType="separate"/>
      </w:r>
      <w:r w:rsidR="00A23035">
        <w:rPr>
          <w:rFonts w:eastAsia="Batang"/>
          <w:b/>
          <w:noProof/>
          <w:szCs w:val="20"/>
          <w:u w:val="single"/>
          <w:lang w:val="en-GB"/>
        </w:rPr>
        <w:t>16</w:t>
      </w:r>
      <w:r w:rsidRPr="0056730B">
        <w:rPr>
          <w:rFonts w:eastAsia="Batang"/>
          <w:b/>
          <w:szCs w:val="20"/>
          <w:u w:val="single"/>
          <w:lang w:val="en-GB"/>
        </w:rPr>
        <w:fldChar w:fldCharType="end"/>
      </w:r>
      <w:r>
        <w:rPr>
          <w:rFonts w:eastAsia="Batang"/>
          <w:b/>
          <w:szCs w:val="20"/>
          <w:u w:val="single"/>
          <w:lang w:val="en-GB"/>
        </w:rPr>
        <w:t xml:space="preserve">: </w:t>
      </w:r>
      <w:r w:rsidR="00A61FEB">
        <w:rPr>
          <w:rFonts w:eastAsia="Batang"/>
          <w:b/>
          <w:szCs w:val="20"/>
          <w:lang w:val="en-GB"/>
        </w:rPr>
        <w:t xml:space="preserve">The Gain </w:t>
      </w:r>
      <w:r w:rsidR="00D67536">
        <w:rPr>
          <w:rFonts w:eastAsia="Batang"/>
          <w:b/>
          <w:szCs w:val="20"/>
          <w:lang w:val="en-GB"/>
        </w:rPr>
        <w:t>due to Tx Nulling is significant at the tail</w:t>
      </w:r>
      <w:r w:rsidR="008B49C2">
        <w:rPr>
          <w:rFonts w:eastAsia="Batang"/>
          <w:b/>
          <w:szCs w:val="20"/>
          <w:lang w:val="en-GB"/>
        </w:rPr>
        <w:t xml:space="preserve"> uplink UPT. Also Tx Nulling increases the </w:t>
      </w:r>
      <w:r w:rsidR="009F741D">
        <w:rPr>
          <w:rFonts w:eastAsia="Batang"/>
          <w:b/>
          <w:szCs w:val="20"/>
          <w:lang w:val="en-GB"/>
        </w:rPr>
        <w:t xml:space="preserve">uplink </w:t>
      </w:r>
      <w:r w:rsidR="008B49C2">
        <w:rPr>
          <w:rFonts w:eastAsia="Batang"/>
          <w:b/>
          <w:szCs w:val="20"/>
          <w:lang w:val="en-GB"/>
        </w:rPr>
        <w:t>coverage</w:t>
      </w:r>
      <w:r w:rsidR="005140F5">
        <w:rPr>
          <w:rFonts w:eastAsia="Batang"/>
          <w:b/>
          <w:szCs w:val="20"/>
          <w:lang w:val="en-GB"/>
        </w:rPr>
        <w:t>.</w:t>
      </w:r>
    </w:p>
    <w:p w14:paraId="69382CB0" w14:textId="210050CA" w:rsidR="002474E5" w:rsidRPr="000F49CB" w:rsidRDefault="002474E5" w:rsidP="00785BFE">
      <w:pPr>
        <w:rPr>
          <w:rFonts w:eastAsia="Batang"/>
          <w:b/>
        </w:rPr>
      </w:pPr>
    </w:p>
    <w:p w14:paraId="45AFFB67" w14:textId="38DA830B" w:rsidR="00E6696A" w:rsidRPr="005140C1" w:rsidRDefault="00E41D25" w:rsidP="00E6696A">
      <w:pPr>
        <w:pStyle w:val="Heading3"/>
      </w:pPr>
      <w:r w:rsidRPr="005140C1">
        <w:lastRenderedPageBreak/>
        <w:t>Indoor Hotspot</w:t>
      </w:r>
    </w:p>
    <w:p w14:paraId="3ACABB37" w14:textId="0C430916" w:rsidR="00B97596" w:rsidRPr="004562F0" w:rsidRDefault="00B97596" w:rsidP="003C39A3">
      <w:pPr>
        <w:jc w:val="both"/>
        <w:rPr>
          <w:szCs w:val="20"/>
          <w:lang w:val="en-GB"/>
        </w:rPr>
      </w:pPr>
      <w:r w:rsidRPr="004562F0">
        <w:rPr>
          <w:szCs w:val="20"/>
          <w:lang w:val="en-GB"/>
        </w:rPr>
        <w:t>In this section</w:t>
      </w:r>
      <w:r w:rsidR="00EB586E">
        <w:rPr>
          <w:szCs w:val="20"/>
          <w:lang w:val="en-GB"/>
        </w:rPr>
        <w:t>,</w:t>
      </w:r>
      <w:r w:rsidRPr="004562F0">
        <w:rPr>
          <w:szCs w:val="20"/>
          <w:lang w:val="en-GB"/>
        </w:rPr>
        <w:t xml:space="preserve"> the </w:t>
      </w:r>
      <w:r w:rsidR="00E87EFA" w:rsidRPr="004562F0">
        <w:rPr>
          <w:szCs w:val="20"/>
          <w:lang w:val="en-GB"/>
        </w:rPr>
        <w:t>System Level Simulation results for Indoor hotspot scenario is presented</w:t>
      </w:r>
      <w:r w:rsidR="00182754" w:rsidRPr="004562F0">
        <w:rPr>
          <w:szCs w:val="20"/>
          <w:lang w:val="en-GB"/>
        </w:rPr>
        <w:t xml:space="preserve"> for two different packet sizes 3 different loads</w:t>
      </w:r>
      <w:r w:rsidR="003C39A3">
        <w:rPr>
          <w:szCs w:val="20"/>
          <w:lang w:val="en-GB"/>
        </w:rPr>
        <w:t xml:space="preserve"> and two SBFD slot format (Alt 2 and Alt 4)</w:t>
      </w:r>
      <w:r w:rsidR="00182754" w:rsidRPr="004562F0">
        <w:rPr>
          <w:szCs w:val="20"/>
          <w:lang w:val="en-GB"/>
        </w:rPr>
        <w:t xml:space="preserve">. We did consider </w:t>
      </w:r>
      <w:proofErr w:type="spellStart"/>
      <w:r w:rsidR="00182754" w:rsidRPr="004562F0">
        <w:rPr>
          <w:szCs w:val="20"/>
          <w:lang w:val="en-GB"/>
        </w:rPr>
        <w:t>gNB-gNB</w:t>
      </w:r>
      <w:proofErr w:type="spellEnd"/>
      <w:r w:rsidR="00182754" w:rsidRPr="004562F0">
        <w:rPr>
          <w:szCs w:val="20"/>
          <w:lang w:val="en-GB"/>
        </w:rPr>
        <w:t xml:space="preserve"> cross link interference and UE-UE cross link interference in the simulation. </w:t>
      </w:r>
    </w:p>
    <w:p w14:paraId="5742D366" w14:textId="79518A04" w:rsidR="008A7067" w:rsidRPr="005140C1" w:rsidRDefault="008A7067" w:rsidP="008A7067">
      <w:pPr>
        <w:pStyle w:val="Heading4"/>
      </w:pPr>
      <w:r w:rsidRPr="005140C1">
        <w:t>Small Packet size</w:t>
      </w:r>
    </w:p>
    <w:p w14:paraId="16E592AC" w14:textId="0E60DFB6" w:rsidR="0059300D" w:rsidRPr="0056730B" w:rsidRDefault="005C3568" w:rsidP="008E6C9D">
      <w:pPr>
        <w:keepNext/>
        <w:jc w:val="center"/>
        <w:rPr>
          <w:szCs w:val="20"/>
        </w:rPr>
      </w:pPr>
      <w:r>
        <w:rPr>
          <w:noProof/>
        </w:rPr>
        <w:drawing>
          <wp:inline distT="0" distB="0" distL="0" distR="0" wp14:anchorId="649C428D" wp14:editId="7437B9D4">
            <wp:extent cx="5943600" cy="2078990"/>
            <wp:effectExtent l="0" t="0" r="0" b="0"/>
            <wp:docPr id="1353584902" name="Picture 1353584902" descr="A picture containing text, diagram, line,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584902" name="Picture 1353584902" descr="A picture containing text, diagram, line, font&#10;&#10;Description automatically generated"/>
                    <pic:cNvPicPr/>
                  </pic:nvPicPr>
                  <pic:blipFill>
                    <a:blip r:embed="rId29"/>
                    <a:stretch>
                      <a:fillRect/>
                    </a:stretch>
                  </pic:blipFill>
                  <pic:spPr>
                    <a:xfrm>
                      <a:off x="0" y="0"/>
                      <a:ext cx="5943600" cy="2078990"/>
                    </a:xfrm>
                    <a:prstGeom prst="rect">
                      <a:avLst/>
                    </a:prstGeom>
                  </pic:spPr>
                </pic:pic>
              </a:graphicData>
            </a:graphic>
          </wp:inline>
        </w:drawing>
      </w:r>
    </w:p>
    <w:p w14:paraId="4E4B2FB3" w14:textId="6D361EEC" w:rsidR="0065764B" w:rsidRPr="0056730B" w:rsidRDefault="7294D3FB" w:rsidP="008E6C9D">
      <w:pPr>
        <w:pStyle w:val="Caption"/>
        <w:jc w:val="center"/>
        <w:rPr>
          <w:szCs w:val="20"/>
          <w:lang w:val="en-GB"/>
        </w:rPr>
      </w:pPr>
      <w:r w:rsidRPr="0056730B">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2</w:t>
      </w:r>
      <w:r w:rsidR="00320B9D">
        <w:rPr>
          <w:szCs w:val="20"/>
        </w:rPr>
        <w:fldChar w:fldCharType="end"/>
      </w:r>
      <w:r w:rsidR="00320B9D">
        <w:rPr>
          <w:szCs w:val="20"/>
        </w:rPr>
        <w:noBreakHyphen/>
      </w:r>
      <w:r w:rsidR="00320B9D">
        <w:rPr>
          <w:szCs w:val="20"/>
        </w:rPr>
        <w:fldChar w:fldCharType="begin"/>
      </w:r>
      <w:r w:rsidR="00320B9D">
        <w:rPr>
          <w:szCs w:val="20"/>
        </w:rPr>
        <w:instrText xml:space="preserve"> SEQ Figure \* ARABIC \s 1 </w:instrText>
      </w:r>
      <w:r w:rsidR="00320B9D">
        <w:rPr>
          <w:szCs w:val="20"/>
        </w:rPr>
        <w:fldChar w:fldCharType="separate"/>
      </w:r>
      <w:r w:rsidR="00A23035">
        <w:rPr>
          <w:noProof/>
          <w:szCs w:val="20"/>
        </w:rPr>
        <w:t>18</w:t>
      </w:r>
      <w:r w:rsidR="00320B9D">
        <w:rPr>
          <w:szCs w:val="20"/>
        </w:rPr>
        <w:fldChar w:fldCharType="end"/>
      </w:r>
      <w:r w:rsidRPr="0056730B">
        <w:rPr>
          <w:szCs w:val="20"/>
        </w:rPr>
        <w:t xml:space="preserve"> </w:t>
      </w:r>
      <w:proofErr w:type="spellStart"/>
      <w:r w:rsidRPr="0056730B">
        <w:rPr>
          <w:szCs w:val="20"/>
        </w:rPr>
        <w:t>InH</w:t>
      </w:r>
      <w:proofErr w:type="spellEnd"/>
      <w:r w:rsidRPr="0056730B">
        <w:rPr>
          <w:szCs w:val="20"/>
        </w:rPr>
        <w:t xml:space="preserve"> Scenario: Downlink Perceived Throughput for Small Packet</w:t>
      </w:r>
    </w:p>
    <w:p w14:paraId="14D8D8EF" w14:textId="51C869B9" w:rsidR="0059300D" w:rsidRPr="0056730B" w:rsidRDefault="00F43C24" w:rsidP="008E6C9D">
      <w:pPr>
        <w:keepNext/>
        <w:jc w:val="center"/>
        <w:rPr>
          <w:szCs w:val="20"/>
        </w:rPr>
      </w:pPr>
      <w:r>
        <w:rPr>
          <w:noProof/>
        </w:rPr>
        <w:drawing>
          <wp:inline distT="0" distB="0" distL="0" distR="0" wp14:anchorId="6C47B226" wp14:editId="0D9FAD6D">
            <wp:extent cx="5943600" cy="2051685"/>
            <wp:effectExtent l="0" t="0" r="0" b="0"/>
            <wp:docPr id="1353584903" name="Picture 1353584903" descr="A picture containing text, line, diagram,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584903" name="Picture 1353584903" descr="A picture containing text, line, diagram, font&#10;&#10;Description automatically generated"/>
                    <pic:cNvPicPr/>
                  </pic:nvPicPr>
                  <pic:blipFill>
                    <a:blip r:embed="rId30"/>
                    <a:stretch>
                      <a:fillRect/>
                    </a:stretch>
                  </pic:blipFill>
                  <pic:spPr>
                    <a:xfrm>
                      <a:off x="0" y="0"/>
                      <a:ext cx="5943600" cy="2051685"/>
                    </a:xfrm>
                    <a:prstGeom prst="rect">
                      <a:avLst/>
                    </a:prstGeom>
                  </pic:spPr>
                </pic:pic>
              </a:graphicData>
            </a:graphic>
          </wp:inline>
        </w:drawing>
      </w:r>
    </w:p>
    <w:p w14:paraId="1F828A55" w14:textId="7CC3A005" w:rsidR="00885D7E" w:rsidRPr="0056730B" w:rsidRDefault="7294D3FB" w:rsidP="008E6C9D">
      <w:pPr>
        <w:pStyle w:val="Caption"/>
        <w:jc w:val="center"/>
        <w:rPr>
          <w:szCs w:val="20"/>
        </w:rPr>
      </w:pPr>
      <w:r w:rsidRPr="0056730B">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2</w:t>
      </w:r>
      <w:r w:rsidR="00320B9D">
        <w:rPr>
          <w:szCs w:val="20"/>
        </w:rPr>
        <w:fldChar w:fldCharType="end"/>
      </w:r>
      <w:r w:rsidR="00320B9D">
        <w:rPr>
          <w:szCs w:val="20"/>
        </w:rPr>
        <w:noBreakHyphen/>
      </w:r>
      <w:r w:rsidR="00320B9D">
        <w:rPr>
          <w:szCs w:val="20"/>
        </w:rPr>
        <w:fldChar w:fldCharType="begin"/>
      </w:r>
      <w:r w:rsidR="00320B9D">
        <w:rPr>
          <w:szCs w:val="20"/>
        </w:rPr>
        <w:instrText xml:space="preserve"> SEQ Figure \* ARABIC \s 1 </w:instrText>
      </w:r>
      <w:r w:rsidR="00320B9D">
        <w:rPr>
          <w:szCs w:val="20"/>
        </w:rPr>
        <w:fldChar w:fldCharType="separate"/>
      </w:r>
      <w:r w:rsidR="00A23035">
        <w:rPr>
          <w:noProof/>
          <w:szCs w:val="20"/>
        </w:rPr>
        <w:t>19</w:t>
      </w:r>
      <w:r w:rsidR="00320B9D">
        <w:rPr>
          <w:szCs w:val="20"/>
        </w:rPr>
        <w:fldChar w:fldCharType="end"/>
      </w:r>
      <w:r w:rsidRPr="0056730B">
        <w:rPr>
          <w:szCs w:val="20"/>
        </w:rPr>
        <w:t xml:space="preserve"> </w:t>
      </w:r>
      <w:proofErr w:type="spellStart"/>
      <w:r w:rsidRPr="0056730B">
        <w:rPr>
          <w:szCs w:val="20"/>
        </w:rPr>
        <w:t>InH</w:t>
      </w:r>
      <w:proofErr w:type="spellEnd"/>
      <w:r w:rsidRPr="0056730B">
        <w:rPr>
          <w:szCs w:val="20"/>
        </w:rPr>
        <w:t xml:space="preserve"> Scenario: Uplink Perceived Throughput for Small Packet</w:t>
      </w:r>
    </w:p>
    <w:p w14:paraId="2B9A4C50" w14:textId="3BDD7638" w:rsidR="001E3611" w:rsidRDefault="001E3611" w:rsidP="00B26F11">
      <w:pPr>
        <w:jc w:val="both"/>
        <w:rPr>
          <w:rFonts w:eastAsia="Batang"/>
          <w:b/>
          <w:szCs w:val="20"/>
          <w:lang w:val="en-GB"/>
        </w:rPr>
      </w:pPr>
      <w:r w:rsidRPr="0056730B">
        <w:rPr>
          <w:rFonts w:eastAsia="Batang"/>
          <w:b/>
          <w:szCs w:val="20"/>
          <w:u w:val="single"/>
          <w:lang w:val="en-GB"/>
        </w:rPr>
        <w:t xml:space="preserve">Observation </w:t>
      </w:r>
      <w:r w:rsidRPr="0056730B">
        <w:rPr>
          <w:rFonts w:eastAsia="Batang"/>
          <w:b/>
          <w:szCs w:val="20"/>
          <w:u w:val="single"/>
          <w:lang w:val="en-GB"/>
        </w:rPr>
        <w:fldChar w:fldCharType="begin"/>
      </w:r>
      <w:r w:rsidRPr="0056730B">
        <w:rPr>
          <w:rFonts w:eastAsia="Batang"/>
          <w:b/>
          <w:szCs w:val="20"/>
          <w:u w:val="single"/>
          <w:lang w:val="en-GB"/>
        </w:rPr>
        <w:instrText xml:space="preserve"> seq obser </w:instrText>
      </w:r>
      <w:r w:rsidRPr="0056730B">
        <w:rPr>
          <w:rFonts w:eastAsia="Batang"/>
          <w:b/>
          <w:szCs w:val="20"/>
          <w:u w:val="single"/>
          <w:lang w:val="en-GB"/>
        </w:rPr>
        <w:fldChar w:fldCharType="separate"/>
      </w:r>
      <w:r w:rsidR="00A23035">
        <w:rPr>
          <w:rFonts w:eastAsia="Batang"/>
          <w:b/>
          <w:noProof/>
          <w:szCs w:val="20"/>
          <w:u w:val="single"/>
          <w:lang w:val="en-GB"/>
        </w:rPr>
        <w:t>17</w:t>
      </w:r>
      <w:r w:rsidRPr="0056730B">
        <w:rPr>
          <w:rFonts w:eastAsia="Batang"/>
          <w:b/>
          <w:szCs w:val="20"/>
          <w:u w:val="single"/>
          <w:lang w:val="en-GB"/>
        </w:rPr>
        <w:fldChar w:fldCharType="end"/>
      </w:r>
      <w:r w:rsidR="00711755" w:rsidRPr="0056730B">
        <w:rPr>
          <w:rFonts w:eastAsia="Batang"/>
          <w:b/>
          <w:szCs w:val="20"/>
          <w:u w:val="single"/>
          <w:lang w:val="en-GB"/>
        </w:rPr>
        <w:t>:</w:t>
      </w:r>
      <w:r w:rsidR="00711755" w:rsidRPr="0056730B">
        <w:rPr>
          <w:rFonts w:eastAsia="Batang"/>
          <w:b/>
          <w:szCs w:val="20"/>
          <w:lang w:val="en-GB"/>
        </w:rPr>
        <w:t xml:space="preserve"> </w:t>
      </w:r>
      <w:r w:rsidR="00E55BE7">
        <w:rPr>
          <w:rFonts w:eastAsia="Batang"/>
          <w:b/>
          <w:szCs w:val="20"/>
          <w:lang w:val="en-GB"/>
        </w:rPr>
        <w:t xml:space="preserve">For </w:t>
      </w:r>
      <w:r w:rsidR="00711755" w:rsidRPr="0056730B">
        <w:rPr>
          <w:rFonts w:eastAsia="Batang"/>
          <w:b/>
          <w:szCs w:val="20"/>
          <w:lang w:val="en-GB"/>
        </w:rPr>
        <w:t xml:space="preserve">Indoor </w:t>
      </w:r>
      <w:r w:rsidR="009A0AD2" w:rsidRPr="0056730B">
        <w:rPr>
          <w:rFonts w:eastAsia="Batang"/>
          <w:b/>
          <w:szCs w:val="20"/>
          <w:lang w:val="en-GB"/>
        </w:rPr>
        <w:t>Hotspot</w:t>
      </w:r>
      <w:r w:rsidR="00E55BE7">
        <w:rPr>
          <w:rFonts w:eastAsia="Batang"/>
          <w:b/>
          <w:szCs w:val="20"/>
          <w:lang w:val="en-GB"/>
        </w:rPr>
        <w:t xml:space="preserve"> (FR1)</w:t>
      </w:r>
      <w:r w:rsidR="0058057A">
        <w:rPr>
          <w:rFonts w:eastAsia="Batang"/>
          <w:b/>
          <w:szCs w:val="20"/>
          <w:lang w:val="en-GB"/>
        </w:rPr>
        <w:t xml:space="preserve"> with small packet</w:t>
      </w:r>
      <w:r w:rsidR="00E55BE7">
        <w:rPr>
          <w:rFonts w:eastAsia="Batang"/>
          <w:b/>
          <w:szCs w:val="20"/>
          <w:lang w:val="en-GB"/>
        </w:rPr>
        <w:t>,</w:t>
      </w:r>
      <w:r w:rsidR="00711755" w:rsidRPr="0056730B">
        <w:rPr>
          <w:rFonts w:eastAsia="Batang"/>
          <w:b/>
          <w:szCs w:val="20"/>
          <w:lang w:val="en-GB"/>
        </w:rPr>
        <w:t xml:space="preserve"> </w:t>
      </w:r>
      <w:r w:rsidR="000363E8" w:rsidRPr="0056730B">
        <w:rPr>
          <w:rFonts w:eastAsia="Batang"/>
          <w:b/>
          <w:szCs w:val="20"/>
          <w:lang w:val="en-GB"/>
        </w:rPr>
        <w:t xml:space="preserve">downlink and uplink </w:t>
      </w:r>
      <w:r w:rsidR="000D6C0B" w:rsidRPr="0056730B">
        <w:rPr>
          <w:rFonts w:eastAsia="Batang"/>
          <w:b/>
          <w:szCs w:val="20"/>
          <w:lang w:val="en-GB"/>
        </w:rPr>
        <w:t>UPT</w:t>
      </w:r>
      <w:r w:rsidR="00270879" w:rsidRPr="0056730B">
        <w:rPr>
          <w:rFonts w:eastAsia="Batang"/>
          <w:b/>
          <w:szCs w:val="20"/>
          <w:lang w:val="en-GB"/>
        </w:rPr>
        <w:t xml:space="preserve">s </w:t>
      </w:r>
      <w:r w:rsidR="000E0185" w:rsidRPr="0056730B">
        <w:rPr>
          <w:rFonts w:eastAsia="Batang"/>
          <w:b/>
          <w:szCs w:val="20"/>
          <w:lang w:val="en-GB"/>
        </w:rPr>
        <w:t xml:space="preserve">of SBFD </w:t>
      </w:r>
      <w:r w:rsidR="004F4870">
        <w:rPr>
          <w:rFonts w:eastAsia="Batang"/>
          <w:b/>
          <w:szCs w:val="20"/>
          <w:lang w:val="en-GB"/>
        </w:rPr>
        <w:t>Alt 4</w:t>
      </w:r>
      <w:r w:rsidR="000E0185" w:rsidRPr="0056730B">
        <w:rPr>
          <w:rFonts w:eastAsia="Batang"/>
          <w:b/>
          <w:szCs w:val="20"/>
          <w:lang w:val="en-GB"/>
        </w:rPr>
        <w:t xml:space="preserve"> </w:t>
      </w:r>
      <w:r w:rsidR="00287441" w:rsidRPr="0056730B">
        <w:rPr>
          <w:rFonts w:eastAsia="Batang"/>
          <w:b/>
          <w:szCs w:val="20"/>
          <w:lang w:val="en-GB"/>
        </w:rPr>
        <w:t xml:space="preserve">exhibits gain </w:t>
      </w:r>
      <w:r w:rsidR="00A27563" w:rsidRPr="0056730B">
        <w:rPr>
          <w:rFonts w:eastAsia="Batang"/>
          <w:b/>
          <w:szCs w:val="20"/>
          <w:lang w:val="en-GB"/>
        </w:rPr>
        <w:t xml:space="preserve">in all loads </w:t>
      </w:r>
      <w:r w:rsidR="00287441" w:rsidRPr="0056730B">
        <w:rPr>
          <w:rFonts w:eastAsia="Batang"/>
          <w:b/>
          <w:szCs w:val="20"/>
          <w:lang w:val="en-GB"/>
        </w:rPr>
        <w:t xml:space="preserve">as compared to TDD due to duty cycle improvement. The </w:t>
      </w:r>
      <w:r w:rsidR="009F533B" w:rsidRPr="0056730B">
        <w:rPr>
          <w:rFonts w:eastAsia="Batang"/>
          <w:b/>
          <w:szCs w:val="20"/>
          <w:lang w:val="en-GB"/>
        </w:rPr>
        <w:t>placement</w:t>
      </w:r>
      <w:r w:rsidR="00287441" w:rsidRPr="0056730B">
        <w:rPr>
          <w:rFonts w:eastAsia="Batang"/>
          <w:b/>
          <w:szCs w:val="20"/>
          <w:lang w:val="en-GB"/>
        </w:rPr>
        <w:t xml:space="preserve"> of Indoor </w:t>
      </w:r>
      <w:r w:rsidR="00B26F11">
        <w:rPr>
          <w:rFonts w:eastAsia="Batang"/>
          <w:b/>
          <w:szCs w:val="20"/>
          <w:lang w:val="en-GB"/>
        </w:rPr>
        <w:t xml:space="preserve">TRPs </w:t>
      </w:r>
      <w:r w:rsidR="00287441" w:rsidRPr="0056730B">
        <w:rPr>
          <w:rFonts w:eastAsia="Batang"/>
          <w:b/>
          <w:szCs w:val="20"/>
          <w:lang w:val="en-GB"/>
        </w:rPr>
        <w:t>on the cei</w:t>
      </w:r>
      <w:r w:rsidR="009F533B" w:rsidRPr="0056730B">
        <w:rPr>
          <w:rFonts w:eastAsia="Batang"/>
          <w:b/>
          <w:szCs w:val="20"/>
          <w:lang w:val="en-GB"/>
        </w:rPr>
        <w:t xml:space="preserve">ling </w:t>
      </w:r>
      <w:r w:rsidR="00204E61" w:rsidRPr="0056730B">
        <w:rPr>
          <w:rFonts w:eastAsia="Batang"/>
          <w:b/>
          <w:szCs w:val="20"/>
          <w:lang w:val="en-GB"/>
        </w:rPr>
        <w:t>has lowered</w:t>
      </w:r>
      <w:r w:rsidR="00BB412D" w:rsidRPr="0056730B">
        <w:rPr>
          <w:rFonts w:eastAsia="Batang"/>
          <w:b/>
          <w:szCs w:val="20"/>
          <w:lang w:val="en-GB"/>
        </w:rPr>
        <w:t xml:space="preserve"> the </w:t>
      </w:r>
      <w:r w:rsidR="00204E61" w:rsidRPr="0056730B">
        <w:rPr>
          <w:rFonts w:eastAsia="Batang"/>
          <w:b/>
          <w:szCs w:val="20"/>
          <w:lang w:val="en-GB"/>
        </w:rPr>
        <w:t>impact of</w:t>
      </w:r>
      <w:r w:rsidR="00BB412D" w:rsidRPr="0056730B">
        <w:rPr>
          <w:rFonts w:eastAsia="Batang"/>
          <w:b/>
          <w:szCs w:val="20"/>
          <w:lang w:val="en-GB"/>
        </w:rPr>
        <w:t xml:space="preserve"> </w:t>
      </w:r>
      <w:r w:rsidR="002455D3" w:rsidRPr="0056730B">
        <w:rPr>
          <w:rFonts w:eastAsia="Batang"/>
          <w:b/>
          <w:szCs w:val="20"/>
          <w:lang w:val="en-GB"/>
        </w:rPr>
        <w:t>cross</w:t>
      </w:r>
      <w:r w:rsidR="00204E61" w:rsidRPr="0056730B">
        <w:rPr>
          <w:rFonts w:eastAsia="Batang"/>
          <w:b/>
          <w:szCs w:val="20"/>
          <w:lang w:val="en-GB"/>
        </w:rPr>
        <w:t>-</w:t>
      </w:r>
      <w:r w:rsidR="002455D3" w:rsidRPr="0056730B">
        <w:rPr>
          <w:rFonts w:eastAsia="Batang"/>
          <w:b/>
          <w:szCs w:val="20"/>
          <w:lang w:val="en-GB"/>
        </w:rPr>
        <w:t xml:space="preserve">link interference between </w:t>
      </w:r>
      <w:proofErr w:type="spellStart"/>
      <w:r w:rsidR="002455D3" w:rsidRPr="0056730B">
        <w:rPr>
          <w:rFonts w:eastAsia="Batang"/>
          <w:b/>
          <w:szCs w:val="20"/>
          <w:lang w:val="en-GB"/>
        </w:rPr>
        <w:t>gNBs</w:t>
      </w:r>
      <w:proofErr w:type="spellEnd"/>
      <w:r w:rsidR="002455D3" w:rsidRPr="0056730B">
        <w:rPr>
          <w:rFonts w:eastAsia="Batang"/>
          <w:b/>
          <w:szCs w:val="20"/>
          <w:lang w:val="en-GB"/>
        </w:rPr>
        <w:t>.</w:t>
      </w:r>
      <w:r w:rsidR="00EC7573" w:rsidRPr="0056730B">
        <w:rPr>
          <w:rFonts w:eastAsia="Batang"/>
          <w:b/>
          <w:szCs w:val="20"/>
          <w:lang w:val="en-GB"/>
        </w:rPr>
        <w:t xml:space="preserve"> </w:t>
      </w:r>
    </w:p>
    <w:p w14:paraId="56C50610" w14:textId="77777777" w:rsidR="005140C1" w:rsidRPr="0056730B" w:rsidRDefault="005140C1" w:rsidP="001E3611">
      <w:pPr>
        <w:rPr>
          <w:rFonts w:eastAsia="Batang"/>
          <w:b/>
          <w:szCs w:val="20"/>
          <w:lang w:val="en-GB"/>
        </w:rPr>
      </w:pPr>
    </w:p>
    <w:p w14:paraId="11591462" w14:textId="24388629" w:rsidR="00B63FF1" w:rsidRPr="0056730B" w:rsidRDefault="00B63FF1" w:rsidP="00A37AB1">
      <w:pPr>
        <w:jc w:val="both"/>
        <w:rPr>
          <w:rFonts w:eastAsia="Batang"/>
          <w:b/>
          <w:szCs w:val="20"/>
        </w:rPr>
      </w:pPr>
      <w:r w:rsidRPr="0056730B">
        <w:rPr>
          <w:rFonts w:eastAsia="Batang"/>
          <w:b/>
          <w:szCs w:val="20"/>
          <w:u w:val="single"/>
          <w:lang w:val="en-GB"/>
        </w:rPr>
        <w:t xml:space="preserve">Observation </w:t>
      </w:r>
      <w:r w:rsidRPr="0056730B">
        <w:rPr>
          <w:rFonts w:eastAsia="Batang"/>
          <w:b/>
          <w:szCs w:val="20"/>
          <w:u w:val="single"/>
          <w:lang w:val="en-GB"/>
        </w:rPr>
        <w:fldChar w:fldCharType="begin"/>
      </w:r>
      <w:r w:rsidRPr="0056730B">
        <w:rPr>
          <w:rFonts w:eastAsia="Batang"/>
          <w:b/>
          <w:szCs w:val="20"/>
          <w:u w:val="single"/>
        </w:rPr>
        <w:instrText xml:space="preserve"> seq obser </w:instrText>
      </w:r>
      <w:r w:rsidRPr="0056730B">
        <w:rPr>
          <w:rFonts w:eastAsia="Batang"/>
          <w:b/>
          <w:szCs w:val="20"/>
          <w:u w:val="single"/>
          <w:lang w:val="en-GB"/>
        </w:rPr>
        <w:fldChar w:fldCharType="separate"/>
      </w:r>
      <w:r w:rsidR="00A23035">
        <w:rPr>
          <w:rFonts w:eastAsia="Batang"/>
          <w:b/>
          <w:noProof/>
          <w:szCs w:val="20"/>
          <w:u w:val="single"/>
        </w:rPr>
        <w:t>18</w:t>
      </w:r>
      <w:r w:rsidRPr="0056730B">
        <w:rPr>
          <w:rFonts w:eastAsia="Batang"/>
          <w:b/>
          <w:szCs w:val="20"/>
          <w:u w:val="single"/>
          <w:lang w:val="en-GB"/>
        </w:rPr>
        <w:fldChar w:fldCharType="end"/>
      </w:r>
      <w:r>
        <w:rPr>
          <w:rFonts w:eastAsia="Batang"/>
          <w:b/>
          <w:szCs w:val="20"/>
          <w:u w:val="single"/>
          <w:lang w:val="en-GB"/>
        </w:rPr>
        <w:t xml:space="preserve">: </w:t>
      </w:r>
      <w:r w:rsidR="00B24251">
        <w:rPr>
          <w:rFonts w:eastAsia="Batang"/>
          <w:b/>
          <w:szCs w:val="20"/>
          <w:lang w:val="en-GB"/>
        </w:rPr>
        <w:t xml:space="preserve">For </w:t>
      </w:r>
      <w:r w:rsidR="00B24251" w:rsidRPr="0056730B">
        <w:rPr>
          <w:rFonts w:eastAsia="Batang"/>
          <w:b/>
          <w:szCs w:val="20"/>
          <w:lang w:val="en-GB"/>
        </w:rPr>
        <w:t>Indoor Hotspot</w:t>
      </w:r>
      <w:r w:rsidR="00B24251">
        <w:rPr>
          <w:rFonts w:eastAsia="Batang"/>
          <w:b/>
          <w:szCs w:val="20"/>
          <w:lang w:val="en-GB"/>
        </w:rPr>
        <w:t xml:space="preserve"> (FR1) with small packet</w:t>
      </w:r>
      <w:r w:rsidR="00B24251">
        <w:rPr>
          <w:rFonts w:eastAsia="Batang"/>
          <w:b/>
          <w:szCs w:val="20"/>
        </w:rPr>
        <w:t xml:space="preserve">, </w:t>
      </w:r>
      <w:r w:rsidRPr="0056730B">
        <w:rPr>
          <w:rFonts w:eastAsia="Batang"/>
          <w:b/>
          <w:szCs w:val="20"/>
        </w:rPr>
        <w:t xml:space="preserve">SBFD </w:t>
      </w:r>
      <w:r w:rsidR="00A37AB1">
        <w:rPr>
          <w:rFonts w:eastAsia="Batang"/>
          <w:b/>
          <w:szCs w:val="20"/>
        </w:rPr>
        <w:t>A</w:t>
      </w:r>
      <w:r w:rsidR="0034676C" w:rsidRPr="0056730B">
        <w:rPr>
          <w:rFonts w:eastAsia="Batang"/>
          <w:b/>
          <w:szCs w:val="20"/>
        </w:rPr>
        <w:t xml:space="preserve">lt 2 </w:t>
      </w:r>
      <w:r w:rsidR="000961CA" w:rsidRPr="0056730B">
        <w:rPr>
          <w:rFonts w:eastAsia="Batang"/>
          <w:b/>
          <w:szCs w:val="20"/>
        </w:rPr>
        <w:t>exhibits</w:t>
      </w:r>
      <w:r w:rsidR="00AB5DFA" w:rsidRPr="0056730B">
        <w:rPr>
          <w:rFonts w:eastAsia="Batang"/>
          <w:b/>
          <w:szCs w:val="20"/>
        </w:rPr>
        <w:t xml:space="preserve"> similar performance </w:t>
      </w:r>
      <w:r w:rsidR="00411A34" w:rsidRPr="0056730B">
        <w:rPr>
          <w:rFonts w:eastAsia="Batang"/>
          <w:b/>
          <w:szCs w:val="20"/>
        </w:rPr>
        <w:t>of TDD in DL</w:t>
      </w:r>
      <w:r w:rsidR="00A37AB1">
        <w:rPr>
          <w:rFonts w:eastAsia="Batang"/>
          <w:b/>
          <w:szCs w:val="20"/>
        </w:rPr>
        <w:t xml:space="preserve"> UPT</w:t>
      </w:r>
      <w:r w:rsidR="008C3E50" w:rsidRPr="0056730B">
        <w:rPr>
          <w:rFonts w:eastAsia="Batang"/>
          <w:b/>
          <w:szCs w:val="20"/>
        </w:rPr>
        <w:t>,</w:t>
      </w:r>
      <w:r w:rsidR="00411A34" w:rsidRPr="0056730B">
        <w:rPr>
          <w:rFonts w:eastAsia="Batang"/>
          <w:b/>
          <w:szCs w:val="20"/>
        </w:rPr>
        <w:t xml:space="preserve"> and </w:t>
      </w:r>
      <w:r w:rsidR="00B4492A">
        <w:rPr>
          <w:rFonts w:eastAsia="Batang"/>
          <w:b/>
          <w:szCs w:val="20"/>
        </w:rPr>
        <w:t xml:space="preserve">similar performance of </w:t>
      </w:r>
      <w:r w:rsidR="00411A34" w:rsidRPr="0056730B">
        <w:rPr>
          <w:rFonts w:eastAsia="Batang"/>
          <w:b/>
          <w:szCs w:val="20"/>
        </w:rPr>
        <w:t>SBFD</w:t>
      </w:r>
      <w:r w:rsidR="00365764">
        <w:rPr>
          <w:rFonts w:eastAsia="Batang"/>
          <w:b/>
          <w:szCs w:val="20"/>
        </w:rPr>
        <w:t xml:space="preserve"> Alt</w:t>
      </w:r>
      <w:r w:rsidR="00B4492A">
        <w:rPr>
          <w:rFonts w:eastAsia="Batang"/>
          <w:b/>
          <w:szCs w:val="20"/>
        </w:rPr>
        <w:t xml:space="preserve"> 4</w:t>
      </w:r>
      <w:r w:rsidR="00A37AB1">
        <w:rPr>
          <w:rFonts w:eastAsia="Batang"/>
          <w:b/>
          <w:szCs w:val="20"/>
        </w:rPr>
        <w:t xml:space="preserve"> in uplink UPT</w:t>
      </w:r>
      <w:r w:rsidR="00411A34" w:rsidRPr="0056730B">
        <w:rPr>
          <w:rFonts w:eastAsia="Batang"/>
          <w:b/>
          <w:szCs w:val="20"/>
        </w:rPr>
        <w:t>.</w:t>
      </w:r>
    </w:p>
    <w:p w14:paraId="43118C90" w14:textId="77777777" w:rsidR="005140C1" w:rsidRDefault="005140C1" w:rsidP="001E3611">
      <w:pPr>
        <w:rPr>
          <w:rFonts w:eastAsia="Batang"/>
          <w:b/>
          <w:szCs w:val="20"/>
          <w:u w:val="single"/>
        </w:rPr>
      </w:pPr>
    </w:p>
    <w:p w14:paraId="1BCF190E" w14:textId="6726C492" w:rsidR="00FE5F1A" w:rsidRDefault="00FE5F1A" w:rsidP="004F3034">
      <w:pPr>
        <w:jc w:val="both"/>
        <w:rPr>
          <w:rFonts w:eastAsia="Batang"/>
          <w:b/>
          <w:szCs w:val="20"/>
        </w:rPr>
      </w:pPr>
      <w:r w:rsidRPr="0056730B">
        <w:rPr>
          <w:rFonts w:eastAsia="Batang"/>
          <w:b/>
          <w:szCs w:val="20"/>
          <w:u w:val="single"/>
          <w:lang w:val="en-GB"/>
        </w:rPr>
        <w:t xml:space="preserve">Observation </w:t>
      </w:r>
      <w:r w:rsidRPr="0056730B">
        <w:rPr>
          <w:rFonts w:eastAsia="Batang"/>
          <w:b/>
          <w:szCs w:val="20"/>
          <w:u w:val="single"/>
          <w:lang w:val="en-GB"/>
        </w:rPr>
        <w:fldChar w:fldCharType="begin"/>
      </w:r>
      <w:r w:rsidRPr="0056730B">
        <w:rPr>
          <w:rFonts w:eastAsia="Batang"/>
          <w:b/>
          <w:szCs w:val="20"/>
          <w:u w:val="single"/>
        </w:rPr>
        <w:instrText xml:space="preserve"> seq obser </w:instrText>
      </w:r>
      <w:r w:rsidRPr="0056730B">
        <w:rPr>
          <w:rFonts w:eastAsia="Batang"/>
          <w:b/>
          <w:szCs w:val="20"/>
          <w:u w:val="single"/>
          <w:lang w:val="en-GB"/>
        </w:rPr>
        <w:fldChar w:fldCharType="separate"/>
      </w:r>
      <w:r w:rsidR="00A23035">
        <w:rPr>
          <w:rFonts w:eastAsia="Batang"/>
          <w:b/>
          <w:noProof/>
          <w:szCs w:val="20"/>
          <w:u w:val="single"/>
        </w:rPr>
        <w:t>19</w:t>
      </w:r>
      <w:r w:rsidRPr="0056730B">
        <w:rPr>
          <w:rFonts w:eastAsia="Batang"/>
          <w:b/>
          <w:szCs w:val="20"/>
          <w:u w:val="single"/>
          <w:lang w:val="en-GB"/>
        </w:rPr>
        <w:fldChar w:fldCharType="end"/>
      </w:r>
      <w:r>
        <w:rPr>
          <w:rFonts w:eastAsia="Batang"/>
          <w:b/>
          <w:szCs w:val="20"/>
          <w:u w:val="single"/>
          <w:lang w:val="en-GB"/>
        </w:rPr>
        <w:t xml:space="preserve">: </w:t>
      </w:r>
      <w:r w:rsidR="000D12FD">
        <w:rPr>
          <w:rFonts w:eastAsia="Batang"/>
          <w:b/>
          <w:szCs w:val="20"/>
          <w:lang w:val="en-GB"/>
        </w:rPr>
        <w:t xml:space="preserve">For </w:t>
      </w:r>
      <w:r w:rsidR="000D12FD" w:rsidRPr="0056730B">
        <w:rPr>
          <w:rFonts w:eastAsia="Batang"/>
          <w:b/>
          <w:szCs w:val="20"/>
          <w:lang w:val="en-GB"/>
        </w:rPr>
        <w:t>Indoor Hotspot</w:t>
      </w:r>
      <w:r w:rsidR="000D12FD">
        <w:rPr>
          <w:rFonts w:eastAsia="Batang"/>
          <w:b/>
          <w:szCs w:val="20"/>
          <w:lang w:val="en-GB"/>
        </w:rPr>
        <w:t xml:space="preserve"> (FR1) with small packet</w:t>
      </w:r>
      <w:r w:rsidR="000D12FD">
        <w:rPr>
          <w:rFonts w:eastAsia="Batang"/>
          <w:b/>
          <w:szCs w:val="20"/>
        </w:rPr>
        <w:t>, u</w:t>
      </w:r>
      <w:r w:rsidRPr="0056730B">
        <w:rPr>
          <w:rFonts w:eastAsia="Batang"/>
          <w:b/>
          <w:szCs w:val="20"/>
        </w:rPr>
        <w:t>nder high load conditions SBFD</w:t>
      </w:r>
      <w:r w:rsidR="006C21E0">
        <w:rPr>
          <w:rFonts w:eastAsia="Batang"/>
          <w:b/>
          <w:szCs w:val="20"/>
        </w:rPr>
        <w:t xml:space="preserve"> Alt2 </w:t>
      </w:r>
      <w:r w:rsidRPr="0056730B">
        <w:rPr>
          <w:rFonts w:eastAsia="Batang"/>
          <w:b/>
          <w:szCs w:val="20"/>
        </w:rPr>
        <w:t>starts to</w:t>
      </w:r>
      <w:r w:rsidR="00BB5FA8" w:rsidRPr="0056730B">
        <w:rPr>
          <w:rFonts w:eastAsia="Batang"/>
          <w:b/>
          <w:szCs w:val="20"/>
        </w:rPr>
        <w:t xml:space="preserve"> show l</w:t>
      </w:r>
      <w:r w:rsidR="00EB72E7" w:rsidRPr="0056730B">
        <w:rPr>
          <w:rFonts w:eastAsia="Batang"/>
          <w:b/>
          <w:szCs w:val="20"/>
        </w:rPr>
        <w:t xml:space="preserve">oss in </w:t>
      </w:r>
      <w:r w:rsidR="0046719D" w:rsidRPr="0056730B">
        <w:rPr>
          <w:rFonts w:eastAsia="Batang"/>
          <w:b/>
          <w:szCs w:val="20"/>
        </w:rPr>
        <w:t xml:space="preserve">downlink </w:t>
      </w:r>
      <w:r w:rsidR="00EB72E7" w:rsidRPr="0056730B">
        <w:rPr>
          <w:rFonts w:eastAsia="Batang"/>
          <w:b/>
          <w:szCs w:val="20"/>
        </w:rPr>
        <w:t>gain</w:t>
      </w:r>
      <w:r w:rsidR="003923FA" w:rsidRPr="0056730B">
        <w:rPr>
          <w:rFonts w:eastAsia="Batang"/>
          <w:b/>
          <w:szCs w:val="20"/>
        </w:rPr>
        <w:t>s</w:t>
      </w:r>
      <w:r w:rsidR="00EB72E7" w:rsidRPr="0056730B">
        <w:rPr>
          <w:rFonts w:eastAsia="Batang"/>
          <w:b/>
          <w:szCs w:val="20"/>
        </w:rPr>
        <w:t xml:space="preserve"> </w:t>
      </w:r>
      <w:r w:rsidR="0046719D" w:rsidRPr="0056730B">
        <w:rPr>
          <w:rFonts w:eastAsia="Batang"/>
          <w:b/>
          <w:szCs w:val="20"/>
        </w:rPr>
        <w:t>as</w:t>
      </w:r>
      <w:r w:rsidR="00EB72E7" w:rsidRPr="0056730B">
        <w:rPr>
          <w:rFonts w:eastAsia="Batang"/>
          <w:b/>
          <w:szCs w:val="20"/>
        </w:rPr>
        <w:t xml:space="preserve"> compared to </w:t>
      </w:r>
      <w:r w:rsidR="0046719D" w:rsidRPr="0056730B">
        <w:rPr>
          <w:rFonts w:eastAsia="Batang"/>
          <w:b/>
          <w:szCs w:val="20"/>
        </w:rPr>
        <w:t>TDD</w:t>
      </w:r>
      <w:r w:rsidR="00193A1F">
        <w:rPr>
          <w:rFonts w:eastAsia="Batang"/>
          <w:b/>
          <w:szCs w:val="20"/>
        </w:rPr>
        <w:t xml:space="preserve"> as it has lower </w:t>
      </w:r>
      <w:r w:rsidR="00015602" w:rsidRPr="0056730B">
        <w:rPr>
          <w:rFonts w:eastAsia="Batang"/>
          <w:b/>
          <w:szCs w:val="20"/>
        </w:rPr>
        <w:t xml:space="preserve">downlink </w:t>
      </w:r>
      <w:r w:rsidR="00A17D11" w:rsidRPr="0056730B">
        <w:rPr>
          <w:rFonts w:eastAsia="Batang"/>
          <w:b/>
          <w:szCs w:val="20"/>
        </w:rPr>
        <w:t>resources</w:t>
      </w:r>
      <w:r w:rsidR="00015602" w:rsidRPr="0056730B">
        <w:rPr>
          <w:rFonts w:eastAsia="Batang"/>
          <w:b/>
          <w:szCs w:val="20"/>
        </w:rPr>
        <w:t xml:space="preserve"> </w:t>
      </w:r>
      <w:r w:rsidR="00193A1F">
        <w:rPr>
          <w:rFonts w:eastAsia="Batang"/>
          <w:b/>
          <w:szCs w:val="20"/>
        </w:rPr>
        <w:t>a</w:t>
      </w:r>
      <w:r w:rsidR="00015602" w:rsidRPr="0056730B">
        <w:rPr>
          <w:rFonts w:eastAsia="Batang"/>
          <w:b/>
          <w:szCs w:val="20"/>
        </w:rPr>
        <w:t>s compared</w:t>
      </w:r>
      <w:r w:rsidR="005733BC" w:rsidRPr="0056730B">
        <w:rPr>
          <w:rFonts w:eastAsia="Batang"/>
          <w:b/>
          <w:szCs w:val="20"/>
        </w:rPr>
        <w:t xml:space="preserve"> to </w:t>
      </w:r>
      <w:r w:rsidR="00015602" w:rsidRPr="0056730B">
        <w:rPr>
          <w:rFonts w:eastAsia="Batang"/>
          <w:b/>
          <w:szCs w:val="20"/>
        </w:rPr>
        <w:t>TDD</w:t>
      </w:r>
      <w:r w:rsidR="005733BC" w:rsidRPr="0056730B">
        <w:rPr>
          <w:rFonts w:eastAsia="Batang"/>
          <w:b/>
          <w:szCs w:val="20"/>
        </w:rPr>
        <w:t xml:space="preserve">. </w:t>
      </w:r>
    </w:p>
    <w:p w14:paraId="05CA0AD1" w14:textId="77777777" w:rsidR="00226781" w:rsidRDefault="00226781" w:rsidP="004F3034">
      <w:pPr>
        <w:jc w:val="both"/>
        <w:rPr>
          <w:rFonts w:eastAsia="Batang"/>
          <w:b/>
          <w:szCs w:val="20"/>
        </w:rPr>
      </w:pPr>
    </w:p>
    <w:p w14:paraId="2BB9C4AA" w14:textId="114E12B6" w:rsidR="00226781" w:rsidRPr="00226781" w:rsidRDefault="00226781" w:rsidP="004F3034">
      <w:pPr>
        <w:jc w:val="both"/>
        <w:rPr>
          <w:szCs w:val="20"/>
        </w:rPr>
      </w:pPr>
      <w:r w:rsidRPr="00226781">
        <w:rPr>
          <w:rFonts w:eastAsia="Batang"/>
          <w:szCs w:val="20"/>
        </w:rPr>
        <w:t xml:space="preserve">In </w:t>
      </w:r>
      <w:r w:rsidRPr="00226781">
        <w:rPr>
          <w:rFonts w:eastAsia="Batang"/>
          <w:szCs w:val="20"/>
        </w:rPr>
        <w:fldChar w:fldCharType="begin"/>
      </w:r>
      <w:r w:rsidRPr="00226781">
        <w:rPr>
          <w:szCs w:val="20"/>
        </w:rPr>
        <w:instrText xml:space="preserve"> REF _Ref134910162 \h </w:instrText>
      </w:r>
      <w:r>
        <w:rPr>
          <w:rFonts w:eastAsia="Batang"/>
          <w:szCs w:val="20"/>
        </w:rPr>
        <w:instrText xml:space="preserve"> \* MERGEFORMAT </w:instrText>
      </w:r>
      <w:r w:rsidRPr="00226781">
        <w:rPr>
          <w:rFonts w:eastAsia="Batang"/>
          <w:szCs w:val="20"/>
        </w:rPr>
      </w:r>
      <w:r w:rsidRPr="00226781">
        <w:rPr>
          <w:rFonts w:eastAsia="Batang"/>
          <w:szCs w:val="20"/>
        </w:rPr>
        <w:fldChar w:fldCharType="separate"/>
      </w:r>
      <w:r w:rsidR="00A23035" w:rsidRPr="0056730B">
        <w:rPr>
          <w:szCs w:val="20"/>
        </w:rPr>
        <w:t xml:space="preserve">Figure </w:t>
      </w:r>
      <w:r w:rsidR="00A23035">
        <w:rPr>
          <w:szCs w:val="20"/>
        </w:rPr>
        <w:t>2</w:t>
      </w:r>
      <w:r w:rsidR="00A23035">
        <w:rPr>
          <w:szCs w:val="20"/>
        </w:rPr>
        <w:noBreakHyphen/>
        <w:t>20</w:t>
      </w:r>
      <w:r w:rsidRPr="00226781">
        <w:rPr>
          <w:rFonts w:eastAsia="Batang"/>
          <w:szCs w:val="20"/>
        </w:rPr>
        <w:fldChar w:fldCharType="end"/>
      </w:r>
      <w:r w:rsidRPr="00226781">
        <w:rPr>
          <w:rFonts w:eastAsia="Batang"/>
          <w:szCs w:val="20"/>
        </w:rPr>
        <w:t xml:space="preserve"> to </w:t>
      </w:r>
      <w:r w:rsidRPr="00226781">
        <w:rPr>
          <w:rFonts w:eastAsia="Batang"/>
          <w:szCs w:val="20"/>
        </w:rPr>
        <w:fldChar w:fldCharType="begin"/>
      </w:r>
      <w:r w:rsidRPr="00226781">
        <w:rPr>
          <w:rFonts w:eastAsia="Batang"/>
          <w:szCs w:val="20"/>
        </w:rPr>
        <w:instrText xml:space="preserve"> REF _Ref134910170 \h </w:instrText>
      </w:r>
      <w:r>
        <w:rPr>
          <w:rFonts w:eastAsia="Batang"/>
          <w:szCs w:val="20"/>
        </w:rPr>
        <w:instrText xml:space="preserve"> \* MERGEFORMAT </w:instrText>
      </w:r>
      <w:r w:rsidRPr="00226781">
        <w:rPr>
          <w:rFonts w:eastAsia="Batang"/>
          <w:szCs w:val="20"/>
        </w:rPr>
      </w:r>
      <w:r w:rsidRPr="00226781">
        <w:rPr>
          <w:rFonts w:eastAsia="Batang"/>
          <w:szCs w:val="20"/>
        </w:rPr>
        <w:fldChar w:fldCharType="separate"/>
      </w:r>
      <w:r w:rsidR="00A23035" w:rsidRPr="0056730B">
        <w:rPr>
          <w:szCs w:val="20"/>
        </w:rPr>
        <w:t xml:space="preserve">Figure </w:t>
      </w:r>
      <w:r w:rsidR="00A23035">
        <w:rPr>
          <w:szCs w:val="20"/>
        </w:rPr>
        <w:t>2</w:t>
      </w:r>
      <w:r w:rsidR="00A23035">
        <w:rPr>
          <w:szCs w:val="20"/>
        </w:rPr>
        <w:noBreakHyphen/>
        <w:t>23</w:t>
      </w:r>
      <w:r w:rsidRPr="00226781">
        <w:rPr>
          <w:rFonts w:eastAsia="Batang"/>
          <w:szCs w:val="20"/>
        </w:rPr>
        <w:fldChar w:fldCharType="end"/>
      </w:r>
      <w:r w:rsidRPr="00226781">
        <w:rPr>
          <w:rFonts w:eastAsia="Batang"/>
          <w:szCs w:val="20"/>
        </w:rPr>
        <w:t>, the UL/DL UPT and transfer time of SBFD are analyzed with comparison to TDD.</w:t>
      </w:r>
    </w:p>
    <w:p w14:paraId="2917CEA0" w14:textId="215E8A54" w:rsidR="00EC64F5" w:rsidRPr="0056730B" w:rsidRDefault="00EC64F5" w:rsidP="005140C1">
      <w:pPr>
        <w:keepNext/>
        <w:rPr>
          <w:szCs w:val="20"/>
        </w:rPr>
      </w:pPr>
    </w:p>
    <w:p w14:paraId="30286C6B" w14:textId="6252338C" w:rsidR="002656A3" w:rsidRPr="00452473" w:rsidRDefault="00452473" w:rsidP="008E6C9D">
      <w:pPr>
        <w:pStyle w:val="Caption"/>
        <w:jc w:val="center"/>
      </w:pPr>
      <w:r>
        <w:rPr>
          <w:noProof/>
        </w:rPr>
        <w:drawing>
          <wp:inline distT="0" distB="0" distL="0" distR="0" wp14:anchorId="6CC587E7" wp14:editId="35E9CB55">
            <wp:extent cx="5943600" cy="2048510"/>
            <wp:effectExtent l="0" t="0" r="0" b="0"/>
            <wp:docPr id="1353584904" name="Picture 1353584904" descr="A picture containing text, screenshot, colorfulness, de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584904" name="Picture 1353584904" descr="A picture containing text, screenshot, colorfulness, design&#10;&#10;Description automatically generated"/>
                    <pic:cNvPicPr/>
                  </pic:nvPicPr>
                  <pic:blipFill>
                    <a:blip r:embed="rId31"/>
                    <a:stretch>
                      <a:fillRect/>
                    </a:stretch>
                  </pic:blipFill>
                  <pic:spPr>
                    <a:xfrm>
                      <a:off x="0" y="0"/>
                      <a:ext cx="5943600" cy="2048510"/>
                    </a:xfrm>
                    <a:prstGeom prst="rect">
                      <a:avLst/>
                    </a:prstGeom>
                  </pic:spPr>
                </pic:pic>
              </a:graphicData>
            </a:graphic>
          </wp:inline>
        </w:drawing>
      </w:r>
    </w:p>
    <w:p w14:paraId="4699EC5B" w14:textId="5AF86306" w:rsidR="00B066BE" w:rsidRPr="0056730B" w:rsidRDefault="0209B222" w:rsidP="008E6C9D">
      <w:pPr>
        <w:pStyle w:val="Caption"/>
        <w:jc w:val="center"/>
        <w:rPr>
          <w:szCs w:val="20"/>
          <w:lang w:val="en-GB"/>
        </w:rPr>
      </w:pPr>
      <w:bookmarkStart w:id="32" w:name="_Ref134910162"/>
      <w:r w:rsidRPr="0056730B">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2</w:t>
      </w:r>
      <w:r w:rsidR="00320B9D">
        <w:rPr>
          <w:szCs w:val="20"/>
        </w:rPr>
        <w:fldChar w:fldCharType="end"/>
      </w:r>
      <w:r w:rsidR="00320B9D">
        <w:rPr>
          <w:szCs w:val="20"/>
        </w:rPr>
        <w:noBreakHyphen/>
      </w:r>
      <w:r w:rsidR="00320B9D">
        <w:rPr>
          <w:szCs w:val="20"/>
        </w:rPr>
        <w:fldChar w:fldCharType="begin"/>
      </w:r>
      <w:r w:rsidR="00320B9D">
        <w:rPr>
          <w:szCs w:val="20"/>
        </w:rPr>
        <w:instrText xml:space="preserve"> SEQ Figure \* ARABIC \s 1 </w:instrText>
      </w:r>
      <w:r w:rsidR="00320B9D">
        <w:rPr>
          <w:szCs w:val="20"/>
        </w:rPr>
        <w:fldChar w:fldCharType="separate"/>
      </w:r>
      <w:r w:rsidR="00A23035">
        <w:rPr>
          <w:noProof/>
          <w:szCs w:val="20"/>
        </w:rPr>
        <w:t>20</w:t>
      </w:r>
      <w:r w:rsidR="00320B9D">
        <w:rPr>
          <w:szCs w:val="20"/>
        </w:rPr>
        <w:fldChar w:fldCharType="end"/>
      </w:r>
      <w:bookmarkEnd w:id="32"/>
      <w:r w:rsidRPr="0056730B">
        <w:rPr>
          <w:szCs w:val="20"/>
        </w:rPr>
        <w:t xml:space="preserve"> </w:t>
      </w:r>
      <w:proofErr w:type="spellStart"/>
      <w:r w:rsidRPr="0056730B">
        <w:rPr>
          <w:szCs w:val="20"/>
        </w:rPr>
        <w:t>InH</w:t>
      </w:r>
      <w:proofErr w:type="spellEnd"/>
      <w:r w:rsidRPr="0056730B">
        <w:rPr>
          <w:szCs w:val="20"/>
        </w:rPr>
        <w:t xml:space="preserve"> Scenario</w:t>
      </w:r>
      <w:r w:rsidR="00226781">
        <w:rPr>
          <w:szCs w:val="20"/>
        </w:rPr>
        <w:t xml:space="preserve"> (FR1)</w:t>
      </w:r>
      <w:r w:rsidRPr="0056730B">
        <w:rPr>
          <w:szCs w:val="20"/>
        </w:rPr>
        <w:t>: Downlink Perceived Throughput Mean for Small Packet</w:t>
      </w:r>
    </w:p>
    <w:p w14:paraId="245D12D6" w14:textId="77777777" w:rsidR="005A7E4B" w:rsidRPr="00226781" w:rsidRDefault="005A7E4B" w:rsidP="00407F13">
      <w:pPr>
        <w:pStyle w:val="Caption"/>
        <w:rPr>
          <w:noProof/>
          <w:sz w:val="12"/>
          <w:szCs w:val="12"/>
        </w:rPr>
      </w:pPr>
    </w:p>
    <w:p w14:paraId="5F4699FE" w14:textId="7DE9DDB0" w:rsidR="00335909" w:rsidRPr="00A341DA" w:rsidRDefault="00A341DA" w:rsidP="00A341DA">
      <w:r>
        <w:rPr>
          <w:noProof/>
        </w:rPr>
        <w:drawing>
          <wp:inline distT="0" distB="0" distL="0" distR="0" wp14:anchorId="7830D250" wp14:editId="5D6B158F">
            <wp:extent cx="5943600" cy="2037080"/>
            <wp:effectExtent l="0" t="0" r="0" b="0"/>
            <wp:docPr id="1353584906" name="Picture 1353584906" descr="A picture containing screenshot, text, colorfulness,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584906" name="Picture 1353584906" descr="A picture containing screenshot, text, colorfulness, line&#10;&#10;Description automatically generated"/>
                    <pic:cNvPicPr/>
                  </pic:nvPicPr>
                  <pic:blipFill>
                    <a:blip r:embed="rId32"/>
                    <a:stretch>
                      <a:fillRect/>
                    </a:stretch>
                  </pic:blipFill>
                  <pic:spPr>
                    <a:xfrm>
                      <a:off x="0" y="0"/>
                      <a:ext cx="5943600" cy="2037080"/>
                    </a:xfrm>
                    <a:prstGeom prst="rect">
                      <a:avLst/>
                    </a:prstGeom>
                  </pic:spPr>
                </pic:pic>
              </a:graphicData>
            </a:graphic>
          </wp:inline>
        </w:drawing>
      </w:r>
    </w:p>
    <w:p w14:paraId="27A21493" w14:textId="6063C101" w:rsidR="00B4307A" w:rsidRPr="0056730B" w:rsidRDefault="00B4307A" w:rsidP="008E6C9D">
      <w:pPr>
        <w:pStyle w:val="Caption"/>
        <w:jc w:val="center"/>
        <w:rPr>
          <w:szCs w:val="20"/>
        </w:rPr>
      </w:pPr>
      <w:r w:rsidRPr="0056730B">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2</w:t>
      </w:r>
      <w:r w:rsidR="00320B9D">
        <w:rPr>
          <w:szCs w:val="20"/>
        </w:rPr>
        <w:fldChar w:fldCharType="end"/>
      </w:r>
      <w:r w:rsidR="00320B9D">
        <w:rPr>
          <w:szCs w:val="20"/>
        </w:rPr>
        <w:noBreakHyphen/>
      </w:r>
      <w:r w:rsidR="00320B9D">
        <w:rPr>
          <w:szCs w:val="20"/>
        </w:rPr>
        <w:fldChar w:fldCharType="begin"/>
      </w:r>
      <w:r w:rsidR="00320B9D">
        <w:rPr>
          <w:szCs w:val="20"/>
        </w:rPr>
        <w:instrText xml:space="preserve"> SEQ Figure \* ARABIC \s 1 </w:instrText>
      </w:r>
      <w:r w:rsidR="00320B9D">
        <w:rPr>
          <w:szCs w:val="20"/>
        </w:rPr>
        <w:fldChar w:fldCharType="separate"/>
      </w:r>
      <w:r w:rsidR="00A23035">
        <w:rPr>
          <w:noProof/>
          <w:szCs w:val="20"/>
        </w:rPr>
        <w:t>21</w:t>
      </w:r>
      <w:r w:rsidR="00320B9D">
        <w:rPr>
          <w:szCs w:val="20"/>
        </w:rPr>
        <w:fldChar w:fldCharType="end"/>
      </w:r>
      <w:r w:rsidRPr="0056730B">
        <w:rPr>
          <w:szCs w:val="20"/>
        </w:rPr>
        <w:t xml:space="preserve"> </w:t>
      </w:r>
      <w:proofErr w:type="spellStart"/>
      <w:r w:rsidRPr="0056730B">
        <w:rPr>
          <w:szCs w:val="20"/>
        </w:rPr>
        <w:t>InH</w:t>
      </w:r>
      <w:proofErr w:type="spellEnd"/>
      <w:r w:rsidRPr="0056730B">
        <w:rPr>
          <w:szCs w:val="20"/>
        </w:rPr>
        <w:t xml:space="preserve"> Scenario</w:t>
      </w:r>
      <w:r w:rsidR="00226781">
        <w:rPr>
          <w:szCs w:val="20"/>
        </w:rPr>
        <w:t xml:space="preserve"> (FR1)</w:t>
      </w:r>
      <w:r w:rsidRPr="0056730B">
        <w:rPr>
          <w:szCs w:val="20"/>
        </w:rPr>
        <w:t>: Uplink Perceived Throughput Mean for Small Packet</w:t>
      </w:r>
    </w:p>
    <w:p w14:paraId="3D16898C" w14:textId="0FEAB129" w:rsidR="007331BD" w:rsidRPr="00326B99" w:rsidRDefault="004438B0" w:rsidP="00326B99">
      <w:r>
        <w:rPr>
          <w:noProof/>
        </w:rPr>
        <w:drawing>
          <wp:inline distT="0" distB="0" distL="0" distR="0" wp14:anchorId="2C5E003F" wp14:editId="7504EC08">
            <wp:extent cx="5943600" cy="2030730"/>
            <wp:effectExtent l="0" t="0" r="0" b="0"/>
            <wp:docPr id="1353584907" name="Picture 1353584907" descr="A picture containing text, screenshot, diagram, colorfuln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584907" name="Picture 1353584907" descr="A picture containing text, screenshot, diagram, colorfulness&#10;&#10;Description automatically generated"/>
                    <pic:cNvPicPr/>
                  </pic:nvPicPr>
                  <pic:blipFill>
                    <a:blip r:embed="rId33"/>
                    <a:stretch>
                      <a:fillRect/>
                    </a:stretch>
                  </pic:blipFill>
                  <pic:spPr>
                    <a:xfrm>
                      <a:off x="0" y="0"/>
                      <a:ext cx="5943600" cy="2030730"/>
                    </a:xfrm>
                    <a:prstGeom prst="rect">
                      <a:avLst/>
                    </a:prstGeom>
                  </pic:spPr>
                </pic:pic>
              </a:graphicData>
            </a:graphic>
          </wp:inline>
        </w:drawing>
      </w:r>
    </w:p>
    <w:p w14:paraId="32B89E1D" w14:textId="79392001" w:rsidR="007331BD" w:rsidRPr="0056730B" w:rsidRDefault="007331BD" w:rsidP="008E6C9D">
      <w:pPr>
        <w:pStyle w:val="Caption"/>
        <w:jc w:val="center"/>
        <w:rPr>
          <w:szCs w:val="20"/>
        </w:rPr>
      </w:pPr>
      <w:r w:rsidRPr="0056730B">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2</w:t>
      </w:r>
      <w:r w:rsidR="00320B9D">
        <w:rPr>
          <w:szCs w:val="20"/>
        </w:rPr>
        <w:fldChar w:fldCharType="end"/>
      </w:r>
      <w:r w:rsidR="00320B9D">
        <w:rPr>
          <w:szCs w:val="20"/>
        </w:rPr>
        <w:noBreakHyphen/>
      </w:r>
      <w:r w:rsidR="00320B9D">
        <w:rPr>
          <w:szCs w:val="20"/>
        </w:rPr>
        <w:fldChar w:fldCharType="begin"/>
      </w:r>
      <w:r w:rsidR="00320B9D">
        <w:rPr>
          <w:szCs w:val="20"/>
        </w:rPr>
        <w:instrText xml:space="preserve"> SEQ Figure \* ARABIC \s 1 </w:instrText>
      </w:r>
      <w:r w:rsidR="00320B9D">
        <w:rPr>
          <w:szCs w:val="20"/>
        </w:rPr>
        <w:fldChar w:fldCharType="separate"/>
      </w:r>
      <w:r w:rsidR="00A23035">
        <w:rPr>
          <w:noProof/>
          <w:szCs w:val="20"/>
        </w:rPr>
        <w:t>22</w:t>
      </w:r>
      <w:r w:rsidR="00320B9D">
        <w:rPr>
          <w:szCs w:val="20"/>
        </w:rPr>
        <w:fldChar w:fldCharType="end"/>
      </w:r>
      <w:r w:rsidRPr="0056730B">
        <w:rPr>
          <w:szCs w:val="20"/>
        </w:rPr>
        <w:t xml:space="preserve"> </w:t>
      </w:r>
      <w:proofErr w:type="spellStart"/>
      <w:r w:rsidRPr="0056730B">
        <w:rPr>
          <w:szCs w:val="20"/>
        </w:rPr>
        <w:t>InH</w:t>
      </w:r>
      <w:proofErr w:type="spellEnd"/>
      <w:r w:rsidRPr="0056730B">
        <w:rPr>
          <w:szCs w:val="20"/>
        </w:rPr>
        <w:t xml:space="preserve"> Scenario</w:t>
      </w:r>
      <w:r w:rsidR="00226781">
        <w:rPr>
          <w:szCs w:val="20"/>
        </w:rPr>
        <w:t xml:space="preserve"> (FR1)</w:t>
      </w:r>
      <w:r w:rsidRPr="0056730B">
        <w:rPr>
          <w:szCs w:val="20"/>
        </w:rPr>
        <w:t>: Downlink Transfer Time for Small Packet</w:t>
      </w:r>
    </w:p>
    <w:p w14:paraId="5483F042" w14:textId="399B2E10" w:rsidR="00501E78" w:rsidRPr="0056730B" w:rsidRDefault="00FA69E3" w:rsidP="008E6C9D">
      <w:pPr>
        <w:keepNext/>
        <w:jc w:val="center"/>
        <w:rPr>
          <w:szCs w:val="20"/>
        </w:rPr>
      </w:pPr>
      <w:r>
        <w:rPr>
          <w:noProof/>
        </w:rPr>
        <w:lastRenderedPageBreak/>
        <w:drawing>
          <wp:inline distT="0" distB="0" distL="0" distR="0" wp14:anchorId="6C97AC25" wp14:editId="15246A9C">
            <wp:extent cx="5943600" cy="2044065"/>
            <wp:effectExtent l="0" t="0" r="0" b="0"/>
            <wp:docPr id="1353584909" name="Picture 1353584909" descr="A picture containing text, screenshot, diagram,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584909" name="Picture 1353584909" descr="A picture containing text, screenshot, diagram, line&#10;&#10;Description automatically generated"/>
                    <pic:cNvPicPr/>
                  </pic:nvPicPr>
                  <pic:blipFill>
                    <a:blip r:embed="rId34"/>
                    <a:stretch>
                      <a:fillRect/>
                    </a:stretch>
                  </pic:blipFill>
                  <pic:spPr>
                    <a:xfrm>
                      <a:off x="0" y="0"/>
                      <a:ext cx="5943600" cy="2044065"/>
                    </a:xfrm>
                    <a:prstGeom prst="rect">
                      <a:avLst/>
                    </a:prstGeom>
                  </pic:spPr>
                </pic:pic>
              </a:graphicData>
            </a:graphic>
          </wp:inline>
        </w:drawing>
      </w:r>
    </w:p>
    <w:p w14:paraId="7F417E85" w14:textId="60003838" w:rsidR="00520E2C" w:rsidRPr="0056730B" w:rsidRDefault="007331BD" w:rsidP="008E6C9D">
      <w:pPr>
        <w:pStyle w:val="Caption"/>
        <w:jc w:val="center"/>
        <w:rPr>
          <w:szCs w:val="20"/>
        </w:rPr>
      </w:pPr>
      <w:bookmarkStart w:id="33" w:name="_Ref134910170"/>
      <w:r w:rsidRPr="0056730B">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2</w:t>
      </w:r>
      <w:r w:rsidR="00320B9D">
        <w:rPr>
          <w:szCs w:val="20"/>
        </w:rPr>
        <w:fldChar w:fldCharType="end"/>
      </w:r>
      <w:r w:rsidR="00320B9D">
        <w:rPr>
          <w:szCs w:val="20"/>
        </w:rPr>
        <w:noBreakHyphen/>
      </w:r>
      <w:r w:rsidR="00320B9D">
        <w:rPr>
          <w:szCs w:val="20"/>
        </w:rPr>
        <w:fldChar w:fldCharType="begin"/>
      </w:r>
      <w:r w:rsidR="00320B9D">
        <w:rPr>
          <w:szCs w:val="20"/>
        </w:rPr>
        <w:instrText xml:space="preserve"> SEQ Figure \* ARABIC \s 1 </w:instrText>
      </w:r>
      <w:r w:rsidR="00320B9D">
        <w:rPr>
          <w:szCs w:val="20"/>
        </w:rPr>
        <w:fldChar w:fldCharType="separate"/>
      </w:r>
      <w:r w:rsidR="00A23035">
        <w:rPr>
          <w:noProof/>
          <w:szCs w:val="20"/>
        </w:rPr>
        <w:t>23</w:t>
      </w:r>
      <w:r w:rsidR="00320B9D">
        <w:rPr>
          <w:szCs w:val="20"/>
        </w:rPr>
        <w:fldChar w:fldCharType="end"/>
      </w:r>
      <w:bookmarkEnd w:id="33"/>
      <w:r w:rsidRPr="0056730B">
        <w:rPr>
          <w:szCs w:val="20"/>
        </w:rPr>
        <w:t xml:space="preserve"> </w:t>
      </w:r>
      <w:proofErr w:type="spellStart"/>
      <w:r w:rsidRPr="0056730B">
        <w:rPr>
          <w:szCs w:val="20"/>
        </w:rPr>
        <w:t>InH</w:t>
      </w:r>
      <w:proofErr w:type="spellEnd"/>
      <w:r w:rsidRPr="0056730B">
        <w:rPr>
          <w:szCs w:val="20"/>
        </w:rPr>
        <w:t xml:space="preserve"> Scenario</w:t>
      </w:r>
      <w:r w:rsidR="00226781">
        <w:rPr>
          <w:szCs w:val="20"/>
        </w:rPr>
        <w:t xml:space="preserve"> (FR1)</w:t>
      </w:r>
      <w:r w:rsidRPr="0056730B">
        <w:rPr>
          <w:szCs w:val="20"/>
        </w:rPr>
        <w:t>: Uplink Transfer Time for Small Packet</w:t>
      </w:r>
    </w:p>
    <w:p w14:paraId="224EF8B1" w14:textId="157F2F20" w:rsidR="008A7067" w:rsidRPr="005140C1" w:rsidRDefault="008A7067" w:rsidP="008A7067">
      <w:pPr>
        <w:pStyle w:val="Heading4"/>
      </w:pPr>
      <w:r w:rsidRPr="005140C1">
        <w:t>Large Packet size</w:t>
      </w:r>
    </w:p>
    <w:p w14:paraId="45A353C8" w14:textId="7B4D5822" w:rsidR="00214285" w:rsidRPr="0056730B" w:rsidRDefault="00C90805" w:rsidP="00C90805">
      <w:pPr>
        <w:keepNext/>
        <w:rPr>
          <w:szCs w:val="20"/>
        </w:rPr>
      </w:pPr>
      <w:r>
        <w:rPr>
          <w:szCs w:val="20"/>
        </w:rPr>
        <w:t xml:space="preserve">This section captures the </w:t>
      </w:r>
      <w:r w:rsidR="006C3807">
        <w:rPr>
          <w:szCs w:val="20"/>
        </w:rPr>
        <w:t>indoor hotspot scenario with large packets</w:t>
      </w:r>
      <w:r w:rsidR="00331F19">
        <w:rPr>
          <w:szCs w:val="20"/>
        </w:rPr>
        <w:t xml:space="preserve"> transmission over</w:t>
      </w:r>
      <w:r w:rsidR="00484512">
        <w:rPr>
          <w:szCs w:val="20"/>
        </w:rPr>
        <w:t xml:space="preserve"> different loads</w:t>
      </w:r>
      <w:r w:rsidR="00AB2C05">
        <w:rPr>
          <w:szCs w:val="20"/>
        </w:rPr>
        <w:t>.</w:t>
      </w:r>
    </w:p>
    <w:p w14:paraId="457CF4AF" w14:textId="77777777" w:rsidR="00666CFF" w:rsidRDefault="00666CFF" w:rsidP="00C90805">
      <w:pPr>
        <w:keepNext/>
        <w:rPr>
          <w:noProof/>
        </w:rPr>
      </w:pPr>
    </w:p>
    <w:p w14:paraId="2ECD72D0" w14:textId="63F10836" w:rsidR="00763137" w:rsidRDefault="000E50C9" w:rsidP="008E6C9D">
      <w:pPr>
        <w:keepNext/>
        <w:jc w:val="center"/>
      </w:pPr>
      <w:r>
        <w:rPr>
          <w:noProof/>
        </w:rPr>
        <w:drawing>
          <wp:inline distT="0" distB="0" distL="0" distR="0" wp14:anchorId="30D4EA64" wp14:editId="6867FFB1">
            <wp:extent cx="5943600" cy="2060575"/>
            <wp:effectExtent l="0" t="0" r="0" b="0"/>
            <wp:docPr id="1353584925" name="Picture 1353584925"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584925" name="Picture 1353584925" descr="A graph of a graph&#10;&#10;Description automatically generated with medium confidence"/>
                    <pic:cNvPicPr/>
                  </pic:nvPicPr>
                  <pic:blipFill>
                    <a:blip r:embed="rId35"/>
                    <a:stretch>
                      <a:fillRect/>
                    </a:stretch>
                  </pic:blipFill>
                  <pic:spPr>
                    <a:xfrm>
                      <a:off x="0" y="0"/>
                      <a:ext cx="5943600" cy="2060575"/>
                    </a:xfrm>
                    <a:prstGeom prst="rect">
                      <a:avLst/>
                    </a:prstGeom>
                  </pic:spPr>
                </pic:pic>
              </a:graphicData>
            </a:graphic>
          </wp:inline>
        </w:drawing>
      </w:r>
    </w:p>
    <w:p w14:paraId="4F7CF30F" w14:textId="24B6E5DB" w:rsidR="003B2855" w:rsidRPr="00204645" w:rsidRDefault="00214285" w:rsidP="00204645">
      <w:pPr>
        <w:pStyle w:val="Caption"/>
        <w:jc w:val="center"/>
        <w:rPr>
          <w:szCs w:val="20"/>
          <w:lang w:val="en-GB"/>
        </w:rPr>
      </w:pPr>
      <w:r w:rsidRPr="0056730B">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2</w:t>
      </w:r>
      <w:r w:rsidR="00320B9D">
        <w:rPr>
          <w:szCs w:val="20"/>
        </w:rPr>
        <w:fldChar w:fldCharType="end"/>
      </w:r>
      <w:r w:rsidR="00320B9D">
        <w:rPr>
          <w:szCs w:val="20"/>
        </w:rPr>
        <w:noBreakHyphen/>
      </w:r>
      <w:r w:rsidR="00320B9D">
        <w:rPr>
          <w:szCs w:val="20"/>
        </w:rPr>
        <w:fldChar w:fldCharType="begin"/>
      </w:r>
      <w:r w:rsidR="00320B9D">
        <w:rPr>
          <w:szCs w:val="20"/>
        </w:rPr>
        <w:instrText xml:space="preserve"> SEQ Figure \* ARABIC \s 1 </w:instrText>
      </w:r>
      <w:r w:rsidR="00320B9D">
        <w:rPr>
          <w:szCs w:val="20"/>
        </w:rPr>
        <w:fldChar w:fldCharType="separate"/>
      </w:r>
      <w:r w:rsidR="00A23035">
        <w:rPr>
          <w:noProof/>
          <w:szCs w:val="20"/>
        </w:rPr>
        <w:t>24</w:t>
      </w:r>
      <w:r w:rsidR="00320B9D">
        <w:rPr>
          <w:szCs w:val="20"/>
        </w:rPr>
        <w:fldChar w:fldCharType="end"/>
      </w:r>
      <w:r w:rsidRPr="0056730B">
        <w:rPr>
          <w:szCs w:val="20"/>
        </w:rPr>
        <w:t xml:space="preserve"> </w:t>
      </w:r>
      <w:proofErr w:type="spellStart"/>
      <w:r w:rsidRPr="0056730B">
        <w:rPr>
          <w:szCs w:val="20"/>
        </w:rPr>
        <w:t>InH</w:t>
      </w:r>
      <w:proofErr w:type="spellEnd"/>
      <w:r w:rsidRPr="0056730B">
        <w:rPr>
          <w:szCs w:val="20"/>
        </w:rPr>
        <w:t xml:space="preserve"> Scenario</w:t>
      </w:r>
      <w:r w:rsidR="006E0A77">
        <w:rPr>
          <w:szCs w:val="20"/>
        </w:rPr>
        <w:t xml:space="preserve"> (FR1)</w:t>
      </w:r>
      <w:r w:rsidRPr="0056730B">
        <w:rPr>
          <w:szCs w:val="20"/>
        </w:rPr>
        <w:t>: Downlink Perceived Throughput for Large Packet</w:t>
      </w:r>
    </w:p>
    <w:p w14:paraId="017C8336" w14:textId="0BA5206A" w:rsidR="00214285" w:rsidRPr="0056730B" w:rsidRDefault="00737F5B" w:rsidP="008E6C9D">
      <w:pPr>
        <w:keepNext/>
        <w:jc w:val="center"/>
        <w:rPr>
          <w:szCs w:val="20"/>
        </w:rPr>
      </w:pPr>
      <w:r>
        <w:rPr>
          <w:noProof/>
        </w:rPr>
        <w:drawing>
          <wp:inline distT="0" distB="0" distL="0" distR="0" wp14:anchorId="58D92832" wp14:editId="426D78A1">
            <wp:extent cx="5943600" cy="2066290"/>
            <wp:effectExtent l="0" t="0" r="0" b="0"/>
            <wp:docPr id="1353584926" name="Picture 1353584926" descr="A graph with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584926" name="Picture 1353584926" descr="A graph with colored lines&#10;&#10;Description automatically generated"/>
                    <pic:cNvPicPr/>
                  </pic:nvPicPr>
                  <pic:blipFill>
                    <a:blip r:embed="rId36"/>
                    <a:stretch>
                      <a:fillRect/>
                    </a:stretch>
                  </pic:blipFill>
                  <pic:spPr>
                    <a:xfrm>
                      <a:off x="0" y="0"/>
                      <a:ext cx="5943600" cy="2066290"/>
                    </a:xfrm>
                    <a:prstGeom prst="rect">
                      <a:avLst/>
                    </a:prstGeom>
                  </pic:spPr>
                </pic:pic>
              </a:graphicData>
            </a:graphic>
          </wp:inline>
        </w:drawing>
      </w:r>
    </w:p>
    <w:p w14:paraId="77334B75" w14:textId="43302485" w:rsidR="00AF34A8" w:rsidRDefault="00214285" w:rsidP="008E6C9D">
      <w:pPr>
        <w:pStyle w:val="Caption"/>
        <w:jc w:val="center"/>
        <w:rPr>
          <w:szCs w:val="20"/>
        </w:rPr>
      </w:pPr>
      <w:r w:rsidRPr="0056730B">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2</w:t>
      </w:r>
      <w:r w:rsidR="00320B9D">
        <w:rPr>
          <w:szCs w:val="20"/>
        </w:rPr>
        <w:fldChar w:fldCharType="end"/>
      </w:r>
      <w:r w:rsidR="00320B9D">
        <w:rPr>
          <w:szCs w:val="20"/>
        </w:rPr>
        <w:noBreakHyphen/>
      </w:r>
      <w:r w:rsidR="00320B9D">
        <w:rPr>
          <w:szCs w:val="20"/>
        </w:rPr>
        <w:fldChar w:fldCharType="begin"/>
      </w:r>
      <w:r w:rsidR="00320B9D">
        <w:rPr>
          <w:szCs w:val="20"/>
        </w:rPr>
        <w:instrText xml:space="preserve"> SEQ Figure \* ARABIC \s 1 </w:instrText>
      </w:r>
      <w:r w:rsidR="00320B9D">
        <w:rPr>
          <w:szCs w:val="20"/>
        </w:rPr>
        <w:fldChar w:fldCharType="separate"/>
      </w:r>
      <w:r w:rsidR="00A23035">
        <w:rPr>
          <w:noProof/>
          <w:szCs w:val="20"/>
        </w:rPr>
        <w:t>25</w:t>
      </w:r>
      <w:r w:rsidR="00320B9D">
        <w:rPr>
          <w:szCs w:val="20"/>
        </w:rPr>
        <w:fldChar w:fldCharType="end"/>
      </w:r>
      <w:r w:rsidRPr="0056730B">
        <w:rPr>
          <w:szCs w:val="20"/>
        </w:rPr>
        <w:t xml:space="preserve"> </w:t>
      </w:r>
      <w:proofErr w:type="spellStart"/>
      <w:r w:rsidRPr="0056730B">
        <w:rPr>
          <w:szCs w:val="20"/>
        </w:rPr>
        <w:t>InH</w:t>
      </w:r>
      <w:proofErr w:type="spellEnd"/>
      <w:r w:rsidRPr="0056730B">
        <w:rPr>
          <w:szCs w:val="20"/>
        </w:rPr>
        <w:t xml:space="preserve"> Scenario</w:t>
      </w:r>
      <w:r w:rsidR="006E0A77">
        <w:rPr>
          <w:szCs w:val="20"/>
        </w:rPr>
        <w:t xml:space="preserve"> (FR1)</w:t>
      </w:r>
      <w:r w:rsidRPr="0056730B">
        <w:rPr>
          <w:szCs w:val="20"/>
        </w:rPr>
        <w:t>: Uplink Perceived Throughput for Large Packet</w:t>
      </w:r>
    </w:p>
    <w:p w14:paraId="626BED79" w14:textId="77777777" w:rsidR="00837FD0" w:rsidRPr="00837FD0" w:rsidRDefault="00837FD0" w:rsidP="00837FD0"/>
    <w:p w14:paraId="6CF6ADAA" w14:textId="7C0A20B8" w:rsidR="00DA0BA2" w:rsidRPr="0056730B" w:rsidRDefault="00224597" w:rsidP="00DA0BA2">
      <w:pPr>
        <w:rPr>
          <w:rFonts w:eastAsia="Batang"/>
          <w:b/>
          <w:szCs w:val="20"/>
        </w:rPr>
      </w:pPr>
      <w:r w:rsidRPr="0056730B">
        <w:rPr>
          <w:rFonts w:eastAsia="Batang"/>
          <w:b/>
          <w:szCs w:val="20"/>
          <w:u w:val="single"/>
          <w:lang w:val="en-GB"/>
        </w:rPr>
        <w:t xml:space="preserve">Observation </w:t>
      </w:r>
      <w:r w:rsidRPr="0056730B">
        <w:rPr>
          <w:rFonts w:eastAsia="Batang"/>
          <w:b/>
          <w:szCs w:val="20"/>
          <w:u w:val="single"/>
          <w:lang w:val="en-GB"/>
        </w:rPr>
        <w:fldChar w:fldCharType="begin"/>
      </w:r>
      <w:r w:rsidRPr="0056730B">
        <w:rPr>
          <w:rFonts w:eastAsia="Batang"/>
          <w:b/>
          <w:szCs w:val="20"/>
          <w:u w:val="single"/>
          <w:lang w:val="en-GB"/>
        </w:rPr>
        <w:instrText xml:space="preserve"> seq obser </w:instrText>
      </w:r>
      <w:r w:rsidRPr="0056730B">
        <w:rPr>
          <w:rFonts w:eastAsia="Batang"/>
          <w:b/>
          <w:szCs w:val="20"/>
          <w:u w:val="single"/>
          <w:lang w:val="en-GB"/>
        </w:rPr>
        <w:fldChar w:fldCharType="separate"/>
      </w:r>
      <w:r w:rsidR="00A23035">
        <w:rPr>
          <w:rFonts w:eastAsia="Batang"/>
          <w:b/>
          <w:noProof/>
          <w:szCs w:val="20"/>
          <w:u w:val="single"/>
          <w:lang w:val="en-GB"/>
        </w:rPr>
        <w:t>20</w:t>
      </w:r>
      <w:r w:rsidRPr="0056730B">
        <w:rPr>
          <w:rFonts w:eastAsia="Batang"/>
          <w:b/>
          <w:szCs w:val="20"/>
          <w:u w:val="single"/>
          <w:lang w:val="en-GB"/>
        </w:rPr>
        <w:fldChar w:fldCharType="end"/>
      </w:r>
      <w:r w:rsidRPr="0056730B">
        <w:rPr>
          <w:rFonts w:eastAsia="Batang"/>
          <w:b/>
          <w:szCs w:val="20"/>
          <w:u w:val="single"/>
          <w:lang w:val="en-GB"/>
        </w:rPr>
        <w:t>:</w:t>
      </w:r>
      <w:r w:rsidR="00DA0BA2" w:rsidRPr="0056730B">
        <w:rPr>
          <w:rFonts w:eastAsia="Batang"/>
          <w:b/>
          <w:szCs w:val="20"/>
        </w:rPr>
        <w:t xml:space="preserve"> </w:t>
      </w:r>
      <w:r w:rsidR="000D12FD">
        <w:rPr>
          <w:rFonts w:eastAsia="Batang"/>
          <w:b/>
          <w:szCs w:val="20"/>
          <w:lang w:val="en-GB"/>
        </w:rPr>
        <w:t xml:space="preserve">For </w:t>
      </w:r>
      <w:r w:rsidR="000D12FD" w:rsidRPr="0056730B">
        <w:rPr>
          <w:rFonts w:eastAsia="Batang"/>
          <w:b/>
          <w:szCs w:val="20"/>
          <w:lang w:val="en-GB"/>
        </w:rPr>
        <w:t>Indoor Hotspot</w:t>
      </w:r>
      <w:r w:rsidR="000D12FD">
        <w:rPr>
          <w:rFonts w:eastAsia="Batang"/>
          <w:b/>
          <w:szCs w:val="20"/>
          <w:lang w:val="en-GB"/>
        </w:rPr>
        <w:t xml:space="preserve"> (FR1) with large packet</w:t>
      </w:r>
      <w:r w:rsidR="00DA0BA2" w:rsidRPr="0056730B">
        <w:rPr>
          <w:rFonts w:eastAsia="Batang"/>
          <w:b/>
          <w:szCs w:val="20"/>
        </w:rPr>
        <w:t xml:space="preserve">, SBFD </w:t>
      </w:r>
      <w:r w:rsidR="00DA0BA2">
        <w:rPr>
          <w:rFonts w:eastAsia="Batang"/>
          <w:b/>
          <w:szCs w:val="20"/>
        </w:rPr>
        <w:t>A</w:t>
      </w:r>
      <w:r w:rsidR="00DA0BA2" w:rsidRPr="0056730B">
        <w:rPr>
          <w:rFonts w:eastAsia="Batang"/>
          <w:b/>
          <w:szCs w:val="20"/>
        </w:rPr>
        <w:t xml:space="preserve">lt2 </w:t>
      </w:r>
      <w:r w:rsidR="00DA0BA2">
        <w:rPr>
          <w:rFonts w:eastAsia="Batang"/>
          <w:b/>
          <w:szCs w:val="20"/>
        </w:rPr>
        <w:t xml:space="preserve">exhibits large gain in UL UPT as compared to TDD due to </w:t>
      </w:r>
      <w:r w:rsidR="00DA0BA2" w:rsidRPr="0056730B">
        <w:rPr>
          <w:rFonts w:eastAsia="Batang"/>
          <w:b/>
          <w:szCs w:val="20"/>
        </w:rPr>
        <w:t xml:space="preserve">more uplink resources </w:t>
      </w:r>
      <w:r w:rsidR="00DA0BA2">
        <w:rPr>
          <w:rFonts w:eastAsia="Batang"/>
          <w:b/>
          <w:szCs w:val="20"/>
        </w:rPr>
        <w:t>than</w:t>
      </w:r>
      <w:r w:rsidR="00DA0BA2" w:rsidRPr="0056730B">
        <w:rPr>
          <w:rFonts w:eastAsia="Batang"/>
          <w:b/>
          <w:szCs w:val="20"/>
        </w:rPr>
        <w:t xml:space="preserve"> TDD </w:t>
      </w:r>
      <w:r w:rsidR="00DA0BA2">
        <w:rPr>
          <w:rFonts w:eastAsia="Batang"/>
          <w:b/>
          <w:szCs w:val="20"/>
        </w:rPr>
        <w:t xml:space="preserve">and </w:t>
      </w:r>
      <w:r w:rsidR="00DA0BA2" w:rsidRPr="0056730B">
        <w:rPr>
          <w:rFonts w:eastAsia="Batang"/>
          <w:b/>
          <w:szCs w:val="20"/>
        </w:rPr>
        <w:t>uplink duty cycle advantage.</w:t>
      </w:r>
    </w:p>
    <w:p w14:paraId="4788FA49" w14:textId="77777777" w:rsidR="00DA0BA2" w:rsidRDefault="00DA0BA2" w:rsidP="004707F8">
      <w:pPr>
        <w:rPr>
          <w:rFonts w:eastAsia="Batang"/>
          <w:b/>
          <w:szCs w:val="20"/>
          <w:u w:val="single"/>
        </w:rPr>
      </w:pPr>
    </w:p>
    <w:p w14:paraId="613340E0" w14:textId="38B04D75" w:rsidR="004707F8" w:rsidRDefault="00224597" w:rsidP="004707F8">
      <w:pPr>
        <w:rPr>
          <w:rFonts w:eastAsia="Batang"/>
          <w:b/>
          <w:szCs w:val="20"/>
        </w:rPr>
      </w:pPr>
      <w:r w:rsidRPr="0056730B">
        <w:rPr>
          <w:rFonts w:eastAsia="Batang"/>
          <w:b/>
          <w:szCs w:val="20"/>
          <w:u w:val="single"/>
          <w:lang w:val="en-GB"/>
        </w:rPr>
        <w:t xml:space="preserve">Observation </w:t>
      </w:r>
      <w:r w:rsidRPr="0056730B">
        <w:rPr>
          <w:rFonts w:eastAsia="Batang"/>
          <w:b/>
          <w:szCs w:val="20"/>
          <w:u w:val="single"/>
          <w:lang w:val="en-GB"/>
        </w:rPr>
        <w:fldChar w:fldCharType="begin"/>
      </w:r>
      <w:r w:rsidRPr="0056730B">
        <w:rPr>
          <w:rFonts w:eastAsia="Batang"/>
          <w:b/>
          <w:szCs w:val="20"/>
          <w:u w:val="single"/>
          <w:lang w:val="en-GB"/>
        </w:rPr>
        <w:instrText xml:space="preserve"> seq obser </w:instrText>
      </w:r>
      <w:r w:rsidRPr="0056730B">
        <w:rPr>
          <w:rFonts w:eastAsia="Batang"/>
          <w:b/>
          <w:szCs w:val="20"/>
          <w:u w:val="single"/>
          <w:lang w:val="en-GB"/>
        </w:rPr>
        <w:fldChar w:fldCharType="separate"/>
      </w:r>
      <w:r w:rsidR="00A23035">
        <w:rPr>
          <w:rFonts w:eastAsia="Batang"/>
          <w:b/>
          <w:noProof/>
          <w:szCs w:val="20"/>
          <w:u w:val="single"/>
          <w:lang w:val="en-GB"/>
        </w:rPr>
        <w:t>21</w:t>
      </w:r>
      <w:r w:rsidRPr="0056730B">
        <w:rPr>
          <w:rFonts w:eastAsia="Batang"/>
          <w:b/>
          <w:szCs w:val="20"/>
          <w:u w:val="single"/>
          <w:lang w:val="en-GB"/>
        </w:rPr>
        <w:fldChar w:fldCharType="end"/>
      </w:r>
      <w:r w:rsidRPr="0056730B">
        <w:rPr>
          <w:rFonts w:eastAsia="Batang"/>
          <w:b/>
          <w:szCs w:val="20"/>
          <w:u w:val="single"/>
          <w:lang w:val="en-GB"/>
        </w:rPr>
        <w:t>:</w:t>
      </w:r>
      <w:r w:rsidR="006F0C70" w:rsidRPr="0056730B">
        <w:rPr>
          <w:rFonts w:eastAsia="Batang"/>
          <w:b/>
          <w:szCs w:val="20"/>
        </w:rPr>
        <w:t xml:space="preserve"> </w:t>
      </w:r>
      <w:r w:rsidR="000D12FD">
        <w:rPr>
          <w:rFonts w:eastAsia="Batang"/>
          <w:b/>
          <w:szCs w:val="20"/>
          <w:lang w:val="en-GB"/>
        </w:rPr>
        <w:t xml:space="preserve">For </w:t>
      </w:r>
      <w:r w:rsidR="000D12FD" w:rsidRPr="0056730B">
        <w:rPr>
          <w:rFonts w:eastAsia="Batang"/>
          <w:b/>
          <w:szCs w:val="20"/>
          <w:lang w:val="en-GB"/>
        </w:rPr>
        <w:t>Indoor Hotspot</w:t>
      </w:r>
      <w:r w:rsidR="000D12FD">
        <w:rPr>
          <w:rFonts w:eastAsia="Batang"/>
          <w:b/>
          <w:szCs w:val="20"/>
          <w:lang w:val="en-GB"/>
        </w:rPr>
        <w:t xml:space="preserve"> (FR1) with large packet</w:t>
      </w:r>
      <w:r w:rsidR="00C34FE6" w:rsidRPr="0056730B">
        <w:rPr>
          <w:rFonts w:eastAsia="Batang"/>
          <w:b/>
          <w:szCs w:val="20"/>
        </w:rPr>
        <w:t>,</w:t>
      </w:r>
      <w:r w:rsidR="00817A5A" w:rsidRPr="0056730B">
        <w:rPr>
          <w:rFonts w:eastAsia="Batang"/>
          <w:b/>
          <w:szCs w:val="20"/>
        </w:rPr>
        <w:t xml:space="preserve"> </w:t>
      </w:r>
      <w:r w:rsidR="00E05BFB" w:rsidRPr="0056730B">
        <w:rPr>
          <w:rFonts w:eastAsia="Batang"/>
          <w:b/>
          <w:szCs w:val="20"/>
        </w:rPr>
        <w:t xml:space="preserve">SBFD </w:t>
      </w:r>
      <w:r w:rsidR="00D868E7">
        <w:rPr>
          <w:rFonts w:eastAsia="Batang"/>
          <w:b/>
          <w:szCs w:val="20"/>
        </w:rPr>
        <w:t>A</w:t>
      </w:r>
      <w:r w:rsidR="00C34FE6" w:rsidRPr="0056730B">
        <w:rPr>
          <w:rFonts w:eastAsia="Batang"/>
          <w:b/>
          <w:szCs w:val="20"/>
        </w:rPr>
        <w:t xml:space="preserve">lt4 </w:t>
      </w:r>
      <w:r w:rsidR="00DA0BA2">
        <w:rPr>
          <w:rFonts w:eastAsia="Batang"/>
          <w:b/>
          <w:szCs w:val="20"/>
        </w:rPr>
        <w:t xml:space="preserve">has exhibits some gains in UL UPT as compared to </w:t>
      </w:r>
      <w:r w:rsidR="00DA0BA2" w:rsidRPr="0056730B">
        <w:rPr>
          <w:rFonts w:eastAsia="Batang"/>
          <w:b/>
          <w:szCs w:val="20"/>
        </w:rPr>
        <w:t>TDD</w:t>
      </w:r>
      <w:r w:rsidR="00C2393C" w:rsidRPr="0056730B">
        <w:rPr>
          <w:rFonts w:eastAsia="Batang"/>
          <w:b/>
          <w:szCs w:val="20"/>
        </w:rPr>
        <w:t>.</w:t>
      </w:r>
    </w:p>
    <w:p w14:paraId="270DE194" w14:textId="77777777" w:rsidR="00DA0BA2" w:rsidRPr="0056730B" w:rsidRDefault="00DA0BA2" w:rsidP="004707F8">
      <w:pPr>
        <w:rPr>
          <w:rFonts w:eastAsia="Batang"/>
          <w:b/>
          <w:szCs w:val="20"/>
        </w:rPr>
      </w:pPr>
    </w:p>
    <w:p w14:paraId="495AFAE0" w14:textId="14264577" w:rsidR="00DA0BA2" w:rsidRPr="0056730B" w:rsidRDefault="00224597" w:rsidP="00DA0BA2">
      <w:pPr>
        <w:rPr>
          <w:rFonts w:eastAsia="Batang"/>
          <w:b/>
          <w:szCs w:val="20"/>
        </w:rPr>
      </w:pPr>
      <w:r w:rsidRPr="0056730B">
        <w:rPr>
          <w:rFonts w:eastAsia="Batang"/>
          <w:b/>
          <w:szCs w:val="20"/>
          <w:u w:val="single"/>
          <w:lang w:val="en-GB"/>
        </w:rPr>
        <w:t xml:space="preserve">Observation </w:t>
      </w:r>
      <w:r w:rsidRPr="0056730B">
        <w:rPr>
          <w:rFonts w:eastAsia="Batang"/>
          <w:b/>
          <w:szCs w:val="20"/>
          <w:u w:val="single"/>
          <w:lang w:val="en-GB"/>
        </w:rPr>
        <w:fldChar w:fldCharType="begin"/>
      </w:r>
      <w:r w:rsidRPr="0056730B">
        <w:rPr>
          <w:rFonts w:eastAsia="Batang"/>
          <w:b/>
          <w:szCs w:val="20"/>
          <w:u w:val="single"/>
          <w:lang w:val="en-GB"/>
        </w:rPr>
        <w:instrText xml:space="preserve"> seq obser </w:instrText>
      </w:r>
      <w:r w:rsidRPr="0056730B">
        <w:rPr>
          <w:rFonts w:eastAsia="Batang"/>
          <w:b/>
          <w:szCs w:val="20"/>
          <w:u w:val="single"/>
          <w:lang w:val="en-GB"/>
        </w:rPr>
        <w:fldChar w:fldCharType="separate"/>
      </w:r>
      <w:r w:rsidR="00A23035">
        <w:rPr>
          <w:rFonts w:eastAsia="Batang"/>
          <w:b/>
          <w:noProof/>
          <w:szCs w:val="20"/>
          <w:u w:val="single"/>
          <w:lang w:val="en-GB"/>
        </w:rPr>
        <w:t>22</w:t>
      </w:r>
      <w:r w:rsidRPr="0056730B">
        <w:rPr>
          <w:rFonts w:eastAsia="Batang"/>
          <w:b/>
          <w:szCs w:val="20"/>
          <w:u w:val="single"/>
          <w:lang w:val="en-GB"/>
        </w:rPr>
        <w:fldChar w:fldCharType="end"/>
      </w:r>
      <w:r w:rsidRPr="0056730B">
        <w:rPr>
          <w:rFonts w:eastAsia="Batang"/>
          <w:b/>
          <w:szCs w:val="20"/>
          <w:u w:val="single"/>
          <w:lang w:val="en-GB"/>
        </w:rPr>
        <w:t>:</w:t>
      </w:r>
      <w:r w:rsidR="00DA0BA2" w:rsidRPr="0056730B">
        <w:rPr>
          <w:rFonts w:eastAsia="Batang"/>
          <w:b/>
          <w:szCs w:val="20"/>
        </w:rPr>
        <w:t xml:space="preserve"> </w:t>
      </w:r>
      <w:r w:rsidR="000D12FD">
        <w:rPr>
          <w:rFonts w:eastAsia="Batang"/>
          <w:b/>
          <w:szCs w:val="20"/>
          <w:lang w:val="en-GB"/>
        </w:rPr>
        <w:t xml:space="preserve">For </w:t>
      </w:r>
      <w:r w:rsidR="000D12FD" w:rsidRPr="0056730B">
        <w:rPr>
          <w:rFonts w:eastAsia="Batang"/>
          <w:b/>
          <w:szCs w:val="20"/>
          <w:lang w:val="en-GB"/>
        </w:rPr>
        <w:t>Indoor Hotspot</w:t>
      </w:r>
      <w:r w:rsidR="000D12FD">
        <w:rPr>
          <w:rFonts w:eastAsia="Batang"/>
          <w:b/>
          <w:szCs w:val="20"/>
          <w:lang w:val="en-GB"/>
        </w:rPr>
        <w:t xml:space="preserve"> (FR1) with large packet</w:t>
      </w:r>
      <w:r w:rsidR="00DA0BA2" w:rsidRPr="0056730B">
        <w:rPr>
          <w:rFonts w:eastAsia="Batang"/>
          <w:b/>
          <w:szCs w:val="20"/>
        </w:rPr>
        <w:t xml:space="preserve">, </w:t>
      </w:r>
      <w:r w:rsidR="003513A3">
        <w:rPr>
          <w:rFonts w:eastAsia="Batang"/>
          <w:b/>
          <w:szCs w:val="20"/>
        </w:rPr>
        <w:t xml:space="preserve">SBFD Alt 2/4 has </w:t>
      </w:r>
      <w:r w:rsidR="00664D1E">
        <w:rPr>
          <w:rFonts w:eastAsia="Batang"/>
          <w:b/>
          <w:szCs w:val="20"/>
        </w:rPr>
        <w:t xml:space="preserve">lower DL resources than TDD, resulting into </w:t>
      </w:r>
      <w:r w:rsidR="00E16A22">
        <w:rPr>
          <w:rFonts w:eastAsia="Batang"/>
          <w:b/>
          <w:szCs w:val="20"/>
        </w:rPr>
        <w:t xml:space="preserve">lower DL UPT. </w:t>
      </w:r>
    </w:p>
    <w:p w14:paraId="01967025" w14:textId="6EC7B5DD" w:rsidR="00821C0F" w:rsidRPr="0056730B" w:rsidRDefault="00821C0F" w:rsidP="00214285">
      <w:pPr>
        <w:keepNext/>
        <w:rPr>
          <w:szCs w:val="20"/>
        </w:rPr>
      </w:pPr>
    </w:p>
    <w:p w14:paraId="6AC262BB" w14:textId="7F00AF65" w:rsidR="00214285" w:rsidRPr="0056730B" w:rsidRDefault="00230BC8" w:rsidP="008E6C9D">
      <w:pPr>
        <w:keepNext/>
        <w:jc w:val="center"/>
        <w:rPr>
          <w:szCs w:val="20"/>
        </w:rPr>
      </w:pPr>
      <w:r>
        <w:rPr>
          <w:noProof/>
        </w:rPr>
        <w:drawing>
          <wp:inline distT="0" distB="0" distL="0" distR="0" wp14:anchorId="083EE6F5" wp14:editId="3D0EA739">
            <wp:extent cx="5943600" cy="1991360"/>
            <wp:effectExtent l="0" t="0" r="0" b="0"/>
            <wp:docPr id="1353584927" name="Picture 1353584927" descr="A graph of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584927" name="Picture 1353584927" descr="A graph of different colored bars&#10;&#10;Description automatically generated"/>
                    <pic:cNvPicPr/>
                  </pic:nvPicPr>
                  <pic:blipFill>
                    <a:blip r:embed="rId37"/>
                    <a:stretch>
                      <a:fillRect/>
                    </a:stretch>
                  </pic:blipFill>
                  <pic:spPr>
                    <a:xfrm>
                      <a:off x="0" y="0"/>
                      <a:ext cx="5943600" cy="1991360"/>
                    </a:xfrm>
                    <a:prstGeom prst="rect">
                      <a:avLst/>
                    </a:prstGeom>
                  </pic:spPr>
                </pic:pic>
              </a:graphicData>
            </a:graphic>
          </wp:inline>
        </w:drawing>
      </w:r>
    </w:p>
    <w:p w14:paraId="2DA4A323" w14:textId="2FC41302" w:rsidR="00821C0F" w:rsidRPr="00DE22F9" w:rsidRDefault="00214285" w:rsidP="00DE22F9">
      <w:pPr>
        <w:pStyle w:val="Caption"/>
        <w:jc w:val="center"/>
        <w:rPr>
          <w:szCs w:val="20"/>
          <w:lang w:val="en-GB"/>
        </w:rPr>
      </w:pPr>
      <w:r w:rsidRPr="0056730B">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2</w:t>
      </w:r>
      <w:r w:rsidR="00320B9D">
        <w:rPr>
          <w:szCs w:val="20"/>
        </w:rPr>
        <w:fldChar w:fldCharType="end"/>
      </w:r>
      <w:r w:rsidR="00320B9D">
        <w:rPr>
          <w:szCs w:val="20"/>
        </w:rPr>
        <w:noBreakHyphen/>
      </w:r>
      <w:r w:rsidR="00320B9D">
        <w:rPr>
          <w:szCs w:val="20"/>
        </w:rPr>
        <w:fldChar w:fldCharType="begin"/>
      </w:r>
      <w:r w:rsidR="00320B9D">
        <w:rPr>
          <w:szCs w:val="20"/>
        </w:rPr>
        <w:instrText xml:space="preserve"> SEQ Figure \* ARABIC \s 1 </w:instrText>
      </w:r>
      <w:r w:rsidR="00320B9D">
        <w:rPr>
          <w:szCs w:val="20"/>
        </w:rPr>
        <w:fldChar w:fldCharType="separate"/>
      </w:r>
      <w:r w:rsidR="00A23035">
        <w:rPr>
          <w:noProof/>
          <w:szCs w:val="20"/>
        </w:rPr>
        <w:t>26</w:t>
      </w:r>
      <w:r w:rsidR="00320B9D">
        <w:rPr>
          <w:szCs w:val="20"/>
        </w:rPr>
        <w:fldChar w:fldCharType="end"/>
      </w:r>
      <w:r w:rsidRPr="0056730B">
        <w:rPr>
          <w:szCs w:val="20"/>
        </w:rPr>
        <w:t xml:space="preserve"> </w:t>
      </w:r>
      <w:proofErr w:type="spellStart"/>
      <w:r w:rsidRPr="0056730B">
        <w:rPr>
          <w:szCs w:val="20"/>
        </w:rPr>
        <w:t>InH</w:t>
      </w:r>
      <w:proofErr w:type="spellEnd"/>
      <w:r w:rsidRPr="0056730B">
        <w:rPr>
          <w:szCs w:val="20"/>
        </w:rPr>
        <w:t xml:space="preserve"> Scenario</w:t>
      </w:r>
      <w:r w:rsidR="006E0A77">
        <w:rPr>
          <w:szCs w:val="20"/>
        </w:rPr>
        <w:t xml:space="preserve"> (FR1)</w:t>
      </w:r>
      <w:r w:rsidRPr="0056730B">
        <w:rPr>
          <w:szCs w:val="20"/>
        </w:rPr>
        <w:t>: Downlink Perceived Throughput Mean for Large Packet</w:t>
      </w:r>
    </w:p>
    <w:p w14:paraId="49D20FB3" w14:textId="7E762B05" w:rsidR="00214285" w:rsidRPr="0056730B" w:rsidRDefault="00AD1158" w:rsidP="008E6C9D">
      <w:pPr>
        <w:keepNext/>
        <w:jc w:val="center"/>
        <w:rPr>
          <w:szCs w:val="20"/>
        </w:rPr>
      </w:pPr>
      <w:r>
        <w:rPr>
          <w:noProof/>
        </w:rPr>
        <w:drawing>
          <wp:inline distT="0" distB="0" distL="0" distR="0" wp14:anchorId="165D689D" wp14:editId="3C0AE912">
            <wp:extent cx="5943600" cy="1989455"/>
            <wp:effectExtent l="0" t="0" r="0" b="0"/>
            <wp:docPr id="58" name="Picture 58" descr="A graph of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A graph of different colored bars&#10;&#10;Description automatically generated"/>
                    <pic:cNvPicPr/>
                  </pic:nvPicPr>
                  <pic:blipFill>
                    <a:blip r:embed="rId38"/>
                    <a:stretch>
                      <a:fillRect/>
                    </a:stretch>
                  </pic:blipFill>
                  <pic:spPr>
                    <a:xfrm>
                      <a:off x="0" y="0"/>
                      <a:ext cx="5943600" cy="1989455"/>
                    </a:xfrm>
                    <a:prstGeom prst="rect">
                      <a:avLst/>
                    </a:prstGeom>
                  </pic:spPr>
                </pic:pic>
              </a:graphicData>
            </a:graphic>
          </wp:inline>
        </w:drawing>
      </w:r>
    </w:p>
    <w:p w14:paraId="2EE59FAD" w14:textId="52667884" w:rsidR="00F5262A" w:rsidRPr="0056730B" w:rsidRDefault="00214285" w:rsidP="008E6C9D">
      <w:pPr>
        <w:pStyle w:val="Caption"/>
        <w:jc w:val="center"/>
        <w:rPr>
          <w:szCs w:val="20"/>
          <w:lang w:val="en-GB"/>
        </w:rPr>
      </w:pPr>
      <w:r w:rsidRPr="0056730B">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2</w:t>
      </w:r>
      <w:r w:rsidR="00320B9D">
        <w:rPr>
          <w:szCs w:val="20"/>
        </w:rPr>
        <w:fldChar w:fldCharType="end"/>
      </w:r>
      <w:r w:rsidR="00320B9D">
        <w:rPr>
          <w:szCs w:val="20"/>
        </w:rPr>
        <w:noBreakHyphen/>
      </w:r>
      <w:r w:rsidR="00320B9D">
        <w:rPr>
          <w:szCs w:val="20"/>
        </w:rPr>
        <w:fldChar w:fldCharType="begin"/>
      </w:r>
      <w:r w:rsidR="00320B9D">
        <w:rPr>
          <w:szCs w:val="20"/>
        </w:rPr>
        <w:instrText xml:space="preserve"> SEQ Figure \* ARABIC \s 1 </w:instrText>
      </w:r>
      <w:r w:rsidR="00320B9D">
        <w:rPr>
          <w:szCs w:val="20"/>
        </w:rPr>
        <w:fldChar w:fldCharType="separate"/>
      </w:r>
      <w:r w:rsidR="00A23035">
        <w:rPr>
          <w:noProof/>
          <w:szCs w:val="20"/>
        </w:rPr>
        <w:t>27</w:t>
      </w:r>
      <w:r w:rsidR="00320B9D">
        <w:rPr>
          <w:szCs w:val="20"/>
        </w:rPr>
        <w:fldChar w:fldCharType="end"/>
      </w:r>
      <w:r w:rsidRPr="0056730B">
        <w:rPr>
          <w:szCs w:val="20"/>
        </w:rPr>
        <w:t xml:space="preserve"> </w:t>
      </w:r>
      <w:proofErr w:type="spellStart"/>
      <w:r w:rsidRPr="0056730B">
        <w:rPr>
          <w:szCs w:val="20"/>
        </w:rPr>
        <w:t>InH</w:t>
      </w:r>
      <w:proofErr w:type="spellEnd"/>
      <w:r w:rsidRPr="0056730B">
        <w:rPr>
          <w:szCs w:val="20"/>
        </w:rPr>
        <w:t xml:space="preserve"> Scenario</w:t>
      </w:r>
      <w:r w:rsidR="006E0A77">
        <w:rPr>
          <w:szCs w:val="20"/>
        </w:rPr>
        <w:t xml:space="preserve"> (FR1)</w:t>
      </w:r>
      <w:r w:rsidRPr="0056730B">
        <w:rPr>
          <w:szCs w:val="20"/>
        </w:rPr>
        <w:t>: Uplink Perceived Throughput Mean for Large Packet</w:t>
      </w:r>
    </w:p>
    <w:p w14:paraId="2059521A" w14:textId="6EC7B5DD" w:rsidR="00821C0F" w:rsidRPr="0056730B" w:rsidRDefault="00821C0F" w:rsidP="00214285">
      <w:pPr>
        <w:keepNext/>
        <w:rPr>
          <w:szCs w:val="20"/>
        </w:rPr>
      </w:pPr>
    </w:p>
    <w:p w14:paraId="5F9DF9C7" w14:textId="7F91515A" w:rsidR="00214285" w:rsidRPr="0056730B" w:rsidRDefault="00985929" w:rsidP="008E6C9D">
      <w:pPr>
        <w:keepNext/>
        <w:jc w:val="center"/>
        <w:rPr>
          <w:szCs w:val="20"/>
        </w:rPr>
      </w:pPr>
      <w:r>
        <w:rPr>
          <w:noProof/>
        </w:rPr>
        <w:drawing>
          <wp:inline distT="0" distB="0" distL="0" distR="0" wp14:anchorId="04EADC44" wp14:editId="419ACA65">
            <wp:extent cx="5943600" cy="2019935"/>
            <wp:effectExtent l="0" t="0" r="0" b="0"/>
            <wp:docPr id="62" name="Picture 62" descr="A graph of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A graph of different colored bars&#10;&#10;Description automatically generated"/>
                    <pic:cNvPicPr/>
                  </pic:nvPicPr>
                  <pic:blipFill>
                    <a:blip r:embed="rId39"/>
                    <a:stretch>
                      <a:fillRect/>
                    </a:stretch>
                  </pic:blipFill>
                  <pic:spPr>
                    <a:xfrm>
                      <a:off x="0" y="0"/>
                      <a:ext cx="5943600" cy="2019935"/>
                    </a:xfrm>
                    <a:prstGeom prst="rect">
                      <a:avLst/>
                    </a:prstGeom>
                  </pic:spPr>
                </pic:pic>
              </a:graphicData>
            </a:graphic>
          </wp:inline>
        </w:drawing>
      </w:r>
    </w:p>
    <w:p w14:paraId="7ABFAD45" w14:textId="13F15B92" w:rsidR="0047735C" w:rsidRPr="0056730B" w:rsidRDefault="00214285" w:rsidP="008E6C9D">
      <w:pPr>
        <w:pStyle w:val="Caption"/>
        <w:jc w:val="center"/>
        <w:rPr>
          <w:szCs w:val="20"/>
          <w:lang w:val="en-GB"/>
        </w:rPr>
      </w:pPr>
      <w:r w:rsidRPr="0056730B">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2</w:t>
      </w:r>
      <w:r w:rsidR="00320B9D">
        <w:rPr>
          <w:szCs w:val="20"/>
        </w:rPr>
        <w:fldChar w:fldCharType="end"/>
      </w:r>
      <w:r w:rsidR="00320B9D">
        <w:rPr>
          <w:szCs w:val="20"/>
        </w:rPr>
        <w:noBreakHyphen/>
      </w:r>
      <w:r w:rsidR="00320B9D">
        <w:rPr>
          <w:szCs w:val="20"/>
        </w:rPr>
        <w:fldChar w:fldCharType="begin"/>
      </w:r>
      <w:r w:rsidR="00320B9D">
        <w:rPr>
          <w:szCs w:val="20"/>
        </w:rPr>
        <w:instrText xml:space="preserve"> SEQ Figure \* ARABIC \s 1 </w:instrText>
      </w:r>
      <w:r w:rsidR="00320B9D">
        <w:rPr>
          <w:szCs w:val="20"/>
        </w:rPr>
        <w:fldChar w:fldCharType="separate"/>
      </w:r>
      <w:r w:rsidR="00A23035">
        <w:rPr>
          <w:noProof/>
          <w:szCs w:val="20"/>
        </w:rPr>
        <w:t>28</w:t>
      </w:r>
      <w:r w:rsidR="00320B9D">
        <w:rPr>
          <w:szCs w:val="20"/>
        </w:rPr>
        <w:fldChar w:fldCharType="end"/>
      </w:r>
      <w:r w:rsidRPr="0056730B">
        <w:rPr>
          <w:szCs w:val="20"/>
        </w:rPr>
        <w:t xml:space="preserve"> </w:t>
      </w:r>
      <w:proofErr w:type="spellStart"/>
      <w:r w:rsidRPr="0056730B">
        <w:rPr>
          <w:szCs w:val="20"/>
        </w:rPr>
        <w:t>InH</w:t>
      </w:r>
      <w:proofErr w:type="spellEnd"/>
      <w:r w:rsidRPr="0056730B">
        <w:rPr>
          <w:szCs w:val="20"/>
        </w:rPr>
        <w:t xml:space="preserve"> Scenario</w:t>
      </w:r>
      <w:r w:rsidR="006E0A77">
        <w:rPr>
          <w:szCs w:val="20"/>
        </w:rPr>
        <w:t xml:space="preserve"> (FR1)</w:t>
      </w:r>
      <w:r w:rsidRPr="0056730B">
        <w:rPr>
          <w:szCs w:val="20"/>
        </w:rPr>
        <w:t>: Downlink Transfer Time Mean for Large Packet</w:t>
      </w:r>
    </w:p>
    <w:p w14:paraId="3ED139C5" w14:textId="6EC7B5DD" w:rsidR="00821C0F" w:rsidRPr="0056730B" w:rsidRDefault="00821C0F" w:rsidP="00214285">
      <w:pPr>
        <w:keepNext/>
        <w:rPr>
          <w:szCs w:val="20"/>
        </w:rPr>
      </w:pPr>
    </w:p>
    <w:p w14:paraId="7460532E" w14:textId="77777777" w:rsidR="00214285" w:rsidRPr="0056730B" w:rsidRDefault="00280453" w:rsidP="008E6C9D">
      <w:pPr>
        <w:keepNext/>
        <w:jc w:val="center"/>
        <w:rPr>
          <w:szCs w:val="20"/>
        </w:rPr>
      </w:pPr>
      <w:r>
        <w:rPr>
          <w:noProof/>
        </w:rPr>
        <w:drawing>
          <wp:inline distT="0" distB="0" distL="0" distR="0" wp14:anchorId="506A413A" wp14:editId="54949BAE">
            <wp:extent cx="5943600" cy="1972945"/>
            <wp:effectExtent l="0" t="0" r="0" b="0"/>
            <wp:docPr id="1501814752" name="Picture 1501814752" descr="A graph of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814752" name="Picture 1501814752" descr="A graph of different colored bars&#10;&#10;Description automatically generated"/>
                    <pic:cNvPicPr/>
                  </pic:nvPicPr>
                  <pic:blipFill>
                    <a:blip r:embed="rId40"/>
                    <a:stretch>
                      <a:fillRect/>
                    </a:stretch>
                  </pic:blipFill>
                  <pic:spPr>
                    <a:xfrm>
                      <a:off x="0" y="0"/>
                      <a:ext cx="5943600" cy="1972945"/>
                    </a:xfrm>
                    <a:prstGeom prst="rect">
                      <a:avLst/>
                    </a:prstGeom>
                  </pic:spPr>
                </pic:pic>
              </a:graphicData>
            </a:graphic>
          </wp:inline>
        </w:drawing>
      </w:r>
    </w:p>
    <w:p w14:paraId="79D01845" w14:textId="68EFF420" w:rsidR="00E6696A" w:rsidRPr="00F972C7" w:rsidRDefault="00214285" w:rsidP="00F972C7">
      <w:pPr>
        <w:pStyle w:val="Caption"/>
        <w:jc w:val="center"/>
        <w:rPr>
          <w:szCs w:val="20"/>
          <w:lang w:val="en-GB"/>
        </w:rPr>
      </w:pPr>
      <w:r w:rsidRPr="0056730B">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2</w:t>
      </w:r>
      <w:r w:rsidR="00320B9D">
        <w:rPr>
          <w:szCs w:val="20"/>
        </w:rPr>
        <w:fldChar w:fldCharType="end"/>
      </w:r>
      <w:r w:rsidR="00320B9D">
        <w:rPr>
          <w:szCs w:val="20"/>
        </w:rPr>
        <w:noBreakHyphen/>
      </w:r>
      <w:r w:rsidR="00320B9D">
        <w:rPr>
          <w:szCs w:val="20"/>
        </w:rPr>
        <w:fldChar w:fldCharType="begin"/>
      </w:r>
      <w:r w:rsidR="00320B9D">
        <w:rPr>
          <w:szCs w:val="20"/>
        </w:rPr>
        <w:instrText xml:space="preserve"> SEQ Figure \* ARABIC \s 1 </w:instrText>
      </w:r>
      <w:r w:rsidR="00320B9D">
        <w:rPr>
          <w:szCs w:val="20"/>
        </w:rPr>
        <w:fldChar w:fldCharType="separate"/>
      </w:r>
      <w:r w:rsidR="00A23035">
        <w:rPr>
          <w:noProof/>
          <w:szCs w:val="20"/>
        </w:rPr>
        <w:t>29</w:t>
      </w:r>
      <w:r w:rsidR="00320B9D">
        <w:rPr>
          <w:szCs w:val="20"/>
        </w:rPr>
        <w:fldChar w:fldCharType="end"/>
      </w:r>
      <w:r w:rsidRPr="0056730B">
        <w:rPr>
          <w:szCs w:val="20"/>
        </w:rPr>
        <w:t xml:space="preserve"> </w:t>
      </w:r>
      <w:proofErr w:type="spellStart"/>
      <w:r w:rsidRPr="0056730B">
        <w:rPr>
          <w:szCs w:val="20"/>
        </w:rPr>
        <w:t>InH</w:t>
      </w:r>
      <w:proofErr w:type="spellEnd"/>
      <w:r w:rsidRPr="0056730B">
        <w:rPr>
          <w:szCs w:val="20"/>
        </w:rPr>
        <w:t xml:space="preserve"> Scenario</w:t>
      </w:r>
      <w:r w:rsidR="006E0A77">
        <w:rPr>
          <w:szCs w:val="20"/>
        </w:rPr>
        <w:t xml:space="preserve"> (FR1)</w:t>
      </w:r>
      <w:r w:rsidRPr="0056730B">
        <w:rPr>
          <w:szCs w:val="20"/>
        </w:rPr>
        <w:t>: Uplink Transfer Time Mean for Large Packet</w:t>
      </w:r>
    </w:p>
    <w:p w14:paraId="49E288DB" w14:textId="6BA21A6E" w:rsidR="004275A4" w:rsidRDefault="004275A4" w:rsidP="004275A4">
      <w:pPr>
        <w:pStyle w:val="Heading2"/>
      </w:pPr>
      <w:r w:rsidRPr="00E522DB">
        <w:t>FR1 Evaluation results</w:t>
      </w:r>
      <w:r>
        <w:t xml:space="preserve"> (Case 4)</w:t>
      </w:r>
    </w:p>
    <w:p w14:paraId="2186BB76" w14:textId="513567E4" w:rsidR="00671161" w:rsidRDefault="009B1AA7" w:rsidP="000F49CB">
      <w:pPr>
        <w:jc w:val="both"/>
        <w:rPr>
          <w:szCs w:val="20"/>
        </w:rPr>
      </w:pPr>
      <w:r w:rsidRPr="008013F3">
        <w:rPr>
          <w:szCs w:val="20"/>
        </w:rPr>
        <w:t xml:space="preserve">The performance evaluation of the coexistence of SBFD operator with </w:t>
      </w:r>
      <w:r w:rsidR="008076E1" w:rsidRPr="008013F3">
        <w:rPr>
          <w:szCs w:val="20"/>
        </w:rPr>
        <w:t xml:space="preserve">semi-static TDD in adjacent channel is </w:t>
      </w:r>
      <w:r w:rsidR="00216342" w:rsidRPr="008013F3">
        <w:rPr>
          <w:szCs w:val="20"/>
        </w:rPr>
        <w:t xml:space="preserve">presented in this section. </w:t>
      </w:r>
      <w:r w:rsidR="0007451B" w:rsidRPr="008013F3">
        <w:rPr>
          <w:szCs w:val="20"/>
        </w:rPr>
        <w:t xml:space="preserve"> </w:t>
      </w:r>
      <w:r w:rsidR="00CE49A2" w:rsidRPr="008013F3">
        <w:rPr>
          <w:szCs w:val="20"/>
        </w:rPr>
        <w:t xml:space="preserve">We </w:t>
      </w:r>
      <w:r w:rsidR="00FC66C7" w:rsidRPr="00FC66C7">
        <w:rPr>
          <w:szCs w:val="20"/>
        </w:rPr>
        <w:t>analyze</w:t>
      </w:r>
      <w:r w:rsidR="00CE49A2" w:rsidRPr="008013F3">
        <w:rPr>
          <w:szCs w:val="20"/>
        </w:rPr>
        <w:t xml:space="preserve"> the impact</w:t>
      </w:r>
      <w:r w:rsidR="00671161" w:rsidRPr="008013F3">
        <w:rPr>
          <w:szCs w:val="20"/>
        </w:rPr>
        <w:t xml:space="preserve"> of coexistence between the two </w:t>
      </w:r>
      <w:r w:rsidR="00865BD1" w:rsidRPr="00865BD1">
        <w:rPr>
          <w:szCs w:val="20"/>
        </w:rPr>
        <w:t>operators</w:t>
      </w:r>
      <w:r w:rsidR="00671161" w:rsidRPr="008013F3">
        <w:rPr>
          <w:szCs w:val="20"/>
        </w:rPr>
        <w:t xml:space="preserve"> on the </w:t>
      </w:r>
      <w:r w:rsidR="00865BD1">
        <w:rPr>
          <w:szCs w:val="20"/>
        </w:rPr>
        <w:t xml:space="preserve">following: </w:t>
      </w:r>
    </w:p>
    <w:p w14:paraId="1F7BDEFD" w14:textId="77777777" w:rsidR="00E13965" w:rsidRPr="008013F3" w:rsidRDefault="00E13965" w:rsidP="0007451B">
      <w:pPr>
        <w:rPr>
          <w:szCs w:val="20"/>
        </w:rPr>
      </w:pPr>
    </w:p>
    <w:p w14:paraId="583BCB23" w14:textId="29121A39" w:rsidR="00671161" w:rsidRPr="008013F3" w:rsidRDefault="00671161" w:rsidP="00671161">
      <w:pPr>
        <w:pStyle w:val="ListParagraph"/>
        <w:numPr>
          <w:ilvl w:val="0"/>
          <w:numId w:val="58"/>
        </w:numPr>
        <w:rPr>
          <w:rFonts w:ascii="Times New Roman" w:eastAsia="Times New Roman" w:hAnsi="Times New Roman"/>
          <w:sz w:val="20"/>
          <w:szCs w:val="20"/>
        </w:rPr>
      </w:pPr>
      <w:r w:rsidRPr="008013F3">
        <w:rPr>
          <w:rFonts w:ascii="Times New Roman" w:eastAsia="Times New Roman" w:hAnsi="Times New Roman"/>
          <w:sz w:val="20"/>
          <w:szCs w:val="20"/>
        </w:rPr>
        <w:t>The UL performance of the SBFD operator</w:t>
      </w:r>
      <w:r>
        <w:rPr>
          <w:rFonts w:ascii="Times New Roman" w:eastAsia="Times New Roman" w:hAnsi="Times New Roman"/>
          <w:sz w:val="20"/>
          <w:szCs w:val="20"/>
        </w:rPr>
        <w:t xml:space="preserve"> </w:t>
      </w:r>
      <w:r w:rsidR="00FC66C7">
        <w:rPr>
          <w:rFonts w:ascii="Times New Roman" w:eastAsia="Times New Roman" w:hAnsi="Times New Roman"/>
          <w:sz w:val="20"/>
          <w:szCs w:val="20"/>
        </w:rPr>
        <w:t>#2</w:t>
      </w:r>
      <w:r w:rsidRPr="008013F3">
        <w:rPr>
          <w:rFonts w:ascii="Times New Roman" w:eastAsia="Times New Roman" w:hAnsi="Times New Roman"/>
          <w:sz w:val="20"/>
          <w:szCs w:val="20"/>
        </w:rPr>
        <w:t xml:space="preserve"> </w:t>
      </w:r>
      <w:r w:rsidR="003863B1">
        <w:rPr>
          <w:rFonts w:ascii="Times New Roman" w:eastAsia="Times New Roman" w:hAnsi="Times New Roman"/>
          <w:sz w:val="20"/>
          <w:szCs w:val="20"/>
        </w:rPr>
        <w:t>and TDD operator #1</w:t>
      </w:r>
      <w:r w:rsidRPr="008013F3">
        <w:rPr>
          <w:rFonts w:ascii="Times New Roman" w:eastAsia="Times New Roman" w:hAnsi="Times New Roman"/>
          <w:sz w:val="20"/>
          <w:szCs w:val="20"/>
        </w:rPr>
        <w:t xml:space="preserve"> due to the inter-</w:t>
      </w:r>
      <w:proofErr w:type="spellStart"/>
      <w:r w:rsidRPr="008013F3">
        <w:rPr>
          <w:rFonts w:ascii="Times New Roman" w:eastAsia="Times New Roman" w:hAnsi="Times New Roman"/>
          <w:sz w:val="20"/>
          <w:szCs w:val="20"/>
        </w:rPr>
        <w:t>gNB</w:t>
      </w:r>
      <w:proofErr w:type="spellEnd"/>
      <w:r w:rsidRPr="008013F3">
        <w:rPr>
          <w:rFonts w:ascii="Times New Roman" w:eastAsia="Times New Roman" w:hAnsi="Times New Roman"/>
          <w:sz w:val="20"/>
          <w:szCs w:val="20"/>
        </w:rPr>
        <w:t xml:space="preserve"> adjacent channel interference coming from both inter-site and co-site </w:t>
      </w:r>
      <w:proofErr w:type="spellStart"/>
      <w:r w:rsidRPr="008013F3">
        <w:rPr>
          <w:rFonts w:ascii="Times New Roman" w:eastAsia="Times New Roman" w:hAnsi="Times New Roman"/>
          <w:sz w:val="20"/>
          <w:szCs w:val="20"/>
        </w:rPr>
        <w:t>gNBs</w:t>
      </w:r>
      <w:proofErr w:type="spellEnd"/>
      <w:r w:rsidRPr="008013F3">
        <w:rPr>
          <w:rFonts w:ascii="Times New Roman" w:eastAsia="Times New Roman" w:hAnsi="Times New Roman"/>
          <w:sz w:val="20"/>
          <w:szCs w:val="20"/>
        </w:rPr>
        <w:t xml:space="preserve">. </w:t>
      </w:r>
    </w:p>
    <w:p w14:paraId="0ED888B7" w14:textId="5B4BE0CC" w:rsidR="0007451B" w:rsidRDefault="00671161" w:rsidP="00671161">
      <w:pPr>
        <w:pStyle w:val="ListParagraph"/>
        <w:numPr>
          <w:ilvl w:val="0"/>
          <w:numId w:val="58"/>
        </w:numPr>
        <w:rPr>
          <w:rFonts w:ascii="Times New Roman" w:eastAsia="Times New Roman" w:hAnsi="Times New Roman"/>
          <w:sz w:val="20"/>
          <w:szCs w:val="20"/>
        </w:rPr>
      </w:pPr>
      <w:r w:rsidRPr="008013F3">
        <w:rPr>
          <w:rFonts w:ascii="Times New Roman" w:eastAsia="Times New Roman" w:hAnsi="Times New Roman"/>
          <w:sz w:val="20"/>
          <w:szCs w:val="20"/>
        </w:rPr>
        <w:t>The DL performance of the TDD operator</w:t>
      </w:r>
      <w:r>
        <w:rPr>
          <w:rFonts w:ascii="Times New Roman" w:eastAsia="Times New Roman" w:hAnsi="Times New Roman"/>
          <w:sz w:val="20"/>
          <w:szCs w:val="20"/>
        </w:rPr>
        <w:t xml:space="preserve"> </w:t>
      </w:r>
      <w:r w:rsidR="00FC66C7">
        <w:rPr>
          <w:rFonts w:ascii="Times New Roman" w:eastAsia="Times New Roman" w:hAnsi="Times New Roman"/>
          <w:sz w:val="20"/>
          <w:szCs w:val="20"/>
        </w:rPr>
        <w:t>#1</w:t>
      </w:r>
      <w:r w:rsidRPr="008013F3">
        <w:rPr>
          <w:rFonts w:ascii="Times New Roman" w:eastAsia="Times New Roman" w:hAnsi="Times New Roman"/>
          <w:sz w:val="20"/>
          <w:szCs w:val="20"/>
        </w:rPr>
        <w:t xml:space="preserve"> </w:t>
      </w:r>
      <w:r w:rsidR="005A4C00">
        <w:rPr>
          <w:rFonts w:ascii="Times New Roman" w:eastAsia="Times New Roman" w:hAnsi="Times New Roman"/>
          <w:sz w:val="20"/>
          <w:szCs w:val="20"/>
        </w:rPr>
        <w:t>and SBFD operator #2</w:t>
      </w:r>
      <w:r w:rsidRPr="008013F3">
        <w:rPr>
          <w:rFonts w:ascii="Times New Roman" w:eastAsia="Times New Roman" w:hAnsi="Times New Roman"/>
          <w:sz w:val="20"/>
          <w:szCs w:val="20"/>
        </w:rPr>
        <w:t xml:space="preserve"> due </w:t>
      </w:r>
      <w:r w:rsidR="00B151A1" w:rsidRPr="00B151A1">
        <w:rPr>
          <w:rFonts w:ascii="Times New Roman" w:eastAsia="Times New Roman" w:hAnsi="Times New Roman"/>
          <w:sz w:val="20"/>
          <w:szCs w:val="20"/>
        </w:rPr>
        <w:t>to the</w:t>
      </w:r>
      <w:r w:rsidRPr="008013F3">
        <w:rPr>
          <w:rFonts w:ascii="Times New Roman" w:eastAsia="Times New Roman" w:hAnsi="Times New Roman"/>
          <w:sz w:val="20"/>
          <w:szCs w:val="20"/>
        </w:rPr>
        <w:t xml:space="preserve"> inter-UE adjacent channel interference from UL transmission of </w:t>
      </w:r>
      <w:r w:rsidR="005A4C00">
        <w:rPr>
          <w:rFonts w:ascii="Times New Roman" w:eastAsia="Times New Roman" w:hAnsi="Times New Roman"/>
          <w:sz w:val="20"/>
          <w:szCs w:val="20"/>
        </w:rPr>
        <w:t xml:space="preserve">UEs of </w:t>
      </w:r>
      <w:r w:rsidRPr="008013F3">
        <w:rPr>
          <w:rFonts w:ascii="Times New Roman" w:eastAsia="Times New Roman" w:hAnsi="Times New Roman"/>
          <w:sz w:val="20"/>
          <w:szCs w:val="20"/>
        </w:rPr>
        <w:t xml:space="preserve">SBFD </w:t>
      </w:r>
      <w:r w:rsidR="005A4C00">
        <w:rPr>
          <w:rFonts w:ascii="Times New Roman" w:eastAsia="Times New Roman" w:hAnsi="Times New Roman"/>
          <w:sz w:val="20"/>
          <w:szCs w:val="20"/>
        </w:rPr>
        <w:t>and TDD</w:t>
      </w:r>
      <w:r w:rsidRPr="008013F3">
        <w:rPr>
          <w:rFonts w:ascii="Times New Roman" w:eastAsia="Times New Roman" w:hAnsi="Times New Roman"/>
          <w:sz w:val="20"/>
          <w:szCs w:val="20"/>
        </w:rPr>
        <w:t xml:space="preserve"> operator. </w:t>
      </w:r>
    </w:p>
    <w:p w14:paraId="050A6C6B" w14:textId="77777777" w:rsidR="00427164" w:rsidRDefault="00427164" w:rsidP="00427164">
      <w:pPr>
        <w:rPr>
          <w:szCs w:val="20"/>
        </w:rPr>
      </w:pPr>
    </w:p>
    <w:p w14:paraId="17A0207C" w14:textId="30C75D80" w:rsidR="00817439" w:rsidRDefault="00427164" w:rsidP="00FC66C7">
      <w:pPr>
        <w:jc w:val="both"/>
        <w:rPr>
          <w:szCs w:val="20"/>
        </w:rPr>
      </w:pPr>
      <w:r>
        <w:rPr>
          <w:szCs w:val="20"/>
        </w:rPr>
        <w:t>For this evaluation, we considered both grid shifts of 0% and 100%</w:t>
      </w:r>
      <w:r w:rsidR="00493F9D">
        <w:rPr>
          <w:szCs w:val="20"/>
        </w:rPr>
        <w:t xml:space="preserve"> as agreed in RAN1. The slot structure of the SBFD operator is based on Alt 4 (XXXX</w:t>
      </w:r>
      <w:r w:rsidR="002E7AB2">
        <w:rPr>
          <w:szCs w:val="20"/>
        </w:rPr>
        <w:t>X)</w:t>
      </w:r>
      <w:r w:rsidR="00666D45">
        <w:rPr>
          <w:szCs w:val="20"/>
        </w:rPr>
        <w:t xml:space="preserve"> for fair comparison in terms of </w:t>
      </w:r>
      <w:r w:rsidR="002E7AB2">
        <w:rPr>
          <w:szCs w:val="20"/>
        </w:rPr>
        <w:t xml:space="preserve">UL and DL resources </w:t>
      </w:r>
      <w:r w:rsidR="00666D45">
        <w:rPr>
          <w:szCs w:val="20"/>
        </w:rPr>
        <w:t xml:space="preserve">with respect to TDD. </w:t>
      </w:r>
      <w:r w:rsidR="002E7AB2">
        <w:rPr>
          <w:szCs w:val="20"/>
        </w:rPr>
        <w:t xml:space="preserve"> </w:t>
      </w:r>
      <w:r w:rsidR="00817439">
        <w:rPr>
          <w:szCs w:val="20"/>
        </w:rPr>
        <w:t xml:space="preserve">For adjacent channel interference isolation, </w:t>
      </w:r>
      <w:r w:rsidR="00817439">
        <w:rPr>
          <w:szCs w:val="20"/>
        </w:rPr>
        <w:fldChar w:fldCharType="begin"/>
      </w:r>
      <w:r w:rsidR="00817439">
        <w:rPr>
          <w:szCs w:val="20"/>
        </w:rPr>
        <w:instrText xml:space="preserve"> REF _Ref131755853 \h  \* MERGEFORMAT </w:instrText>
      </w:r>
      <w:r w:rsidR="00817439">
        <w:rPr>
          <w:szCs w:val="20"/>
        </w:rPr>
      </w:r>
      <w:r w:rsidR="00817439">
        <w:rPr>
          <w:szCs w:val="20"/>
        </w:rPr>
        <w:fldChar w:fldCharType="separate"/>
      </w:r>
      <w:r w:rsidR="00A23035" w:rsidRPr="0056730B">
        <w:rPr>
          <w:szCs w:val="20"/>
        </w:rPr>
        <w:t xml:space="preserve">Table </w:t>
      </w:r>
      <w:r w:rsidR="00A23035">
        <w:rPr>
          <w:szCs w:val="20"/>
        </w:rPr>
        <w:t>2</w:t>
      </w:r>
      <w:r w:rsidR="00A23035">
        <w:rPr>
          <w:szCs w:val="20"/>
        </w:rPr>
        <w:noBreakHyphen/>
        <w:t>1</w:t>
      </w:r>
      <w:r w:rsidR="00817439">
        <w:rPr>
          <w:szCs w:val="20"/>
        </w:rPr>
        <w:fldChar w:fldCharType="end"/>
      </w:r>
      <w:r w:rsidR="00817439">
        <w:rPr>
          <w:szCs w:val="20"/>
        </w:rPr>
        <w:t xml:space="preserve"> lists the assumed </w:t>
      </w:r>
      <w:proofErr w:type="spellStart"/>
      <w:r w:rsidR="00817439">
        <w:rPr>
          <w:szCs w:val="20"/>
        </w:rPr>
        <w:t>gNB</w:t>
      </w:r>
      <w:proofErr w:type="spellEnd"/>
      <w:r w:rsidR="00817439">
        <w:rPr>
          <w:szCs w:val="20"/>
        </w:rPr>
        <w:t xml:space="preserve"> capability for self-interference isolation, co-channel co-site inter-sector and adjacent channel co-siter inter-sector interference. </w:t>
      </w:r>
      <w:r w:rsidR="00817439" w:rsidRPr="0056730B">
        <w:rPr>
          <w:szCs w:val="20"/>
        </w:rPr>
        <w:t xml:space="preserve">The value of </w:t>
      </w:r>
      <w:proofErr w:type="spellStart"/>
      <w:r w:rsidR="00817439" w:rsidRPr="0056730B">
        <w:rPr>
          <w:szCs w:val="20"/>
        </w:rPr>
        <w:t>gNB</w:t>
      </w:r>
      <w:proofErr w:type="spellEnd"/>
      <w:r w:rsidR="00817439" w:rsidRPr="0056730B">
        <w:rPr>
          <w:szCs w:val="20"/>
        </w:rPr>
        <w:t xml:space="preserve"> self-interference capability </w:t>
      </w:r>
      <m:oMath>
        <m:sSubSup>
          <m:sSubSupPr>
            <m:ctrlPr>
              <w:rPr>
                <w:rFonts w:ascii="Cambria Math" w:hAnsi="Cambria Math"/>
                <w:szCs w:val="20"/>
              </w:rPr>
            </m:ctrlPr>
          </m:sSubSupPr>
          <m:e>
            <m:r>
              <m:rPr>
                <m:sty m:val="p"/>
              </m:rPr>
              <w:rPr>
                <w:rFonts w:ascii="Cambria Math" w:hAnsi="Cambria Math"/>
                <w:szCs w:val="20"/>
              </w:rPr>
              <m:t>α</m:t>
            </m:r>
          </m:e>
          <m:sub>
            <m:r>
              <m:rPr>
                <m:sty m:val="p"/>
              </m:rPr>
              <w:rPr>
                <w:rFonts w:ascii="Cambria Math" w:hAnsi="Cambria Math"/>
                <w:szCs w:val="20"/>
              </w:rPr>
              <m:t>SI</m:t>
            </m:r>
          </m:sub>
          <m:sup/>
        </m:sSubSup>
      </m:oMath>
      <w:r w:rsidR="00817439" w:rsidRPr="00640483">
        <w:rPr>
          <w:szCs w:val="20"/>
        </w:rPr>
        <w:t xml:space="preserve"> is </w:t>
      </w:r>
      <w:r w:rsidR="00817439">
        <w:rPr>
          <w:szCs w:val="20"/>
        </w:rPr>
        <w:t>153</w:t>
      </w:r>
      <w:r w:rsidR="00817439" w:rsidRPr="00640483">
        <w:rPr>
          <w:szCs w:val="20"/>
        </w:rPr>
        <w:t xml:space="preserve"> dB for Tx Power of </w:t>
      </w:r>
      <w:r w:rsidR="00817439">
        <w:rPr>
          <w:szCs w:val="20"/>
        </w:rPr>
        <w:t>53</w:t>
      </w:r>
      <w:r w:rsidR="00817439" w:rsidRPr="00640483">
        <w:rPr>
          <w:szCs w:val="20"/>
        </w:rPr>
        <w:t xml:space="preserve"> dBm</w:t>
      </w:r>
      <w:r w:rsidR="00817439">
        <w:rPr>
          <w:szCs w:val="20"/>
        </w:rPr>
        <w:t>.</w:t>
      </w:r>
    </w:p>
    <w:p w14:paraId="13D31C3D" w14:textId="77777777" w:rsidR="00817439" w:rsidRDefault="00817439" w:rsidP="00427164">
      <w:pPr>
        <w:rPr>
          <w:szCs w:val="20"/>
        </w:rPr>
      </w:pPr>
    </w:p>
    <w:p w14:paraId="353EB5A5" w14:textId="663D7DCA" w:rsidR="00817439" w:rsidRPr="0056730B" w:rsidRDefault="00817439" w:rsidP="00817439">
      <w:pPr>
        <w:pStyle w:val="Caption"/>
        <w:jc w:val="center"/>
        <w:rPr>
          <w:szCs w:val="20"/>
        </w:rPr>
      </w:pPr>
      <w:r w:rsidRPr="0056730B">
        <w:rPr>
          <w:szCs w:val="20"/>
        </w:rPr>
        <w:t xml:space="preserve">Table </w:t>
      </w:r>
      <w:r w:rsidR="0059421C">
        <w:rPr>
          <w:szCs w:val="20"/>
        </w:rPr>
        <w:fldChar w:fldCharType="begin"/>
      </w:r>
      <w:r w:rsidR="0059421C">
        <w:rPr>
          <w:szCs w:val="20"/>
        </w:rPr>
        <w:instrText xml:space="preserve"> STYLEREF 1 \s </w:instrText>
      </w:r>
      <w:r w:rsidR="0059421C">
        <w:rPr>
          <w:szCs w:val="20"/>
        </w:rPr>
        <w:fldChar w:fldCharType="separate"/>
      </w:r>
      <w:r w:rsidR="00A23035">
        <w:rPr>
          <w:noProof/>
          <w:szCs w:val="20"/>
        </w:rPr>
        <w:t>2</w:t>
      </w:r>
      <w:r w:rsidR="0059421C">
        <w:rPr>
          <w:szCs w:val="20"/>
        </w:rPr>
        <w:fldChar w:fldCharType="end"/>
      </w:r>
      <w:r w:rsidR="0059421C">
        <w:rPr>
          <w:szCs w:val="20"/>
        </w:rPr>
        <w:noBreakHyphen/>
      </w:r>
      <w:r w:rsidR="0059421C">
        <w:rPr>
          <w:szCs w:val="20"/>
        </w:rPr>
        <w:fldChar w:fldCharType="begin"/>
      </w:r>
      <w:r w:rsidR="0059421C">
        <w:rPr>
          <w:szCs w:val="20"/>
        </w:rPr>
        <w:instrText xml:space="preserve"> SEQ Table \* ARABIC \s 1 </w:instrText>
      </w:r>
      <w:r w:rsidR="0059421C">
        <w:rPr>
          <w:szCs w:val="20"/>
        </w:rPr>
        <w:fldChar w:fldCharType="separate"/>
      </w:r>
      <w:r w:rsidR="00A23035">
        <w:rPr>
          <w:noProof/>
          <w:szCs w:val="20"/>
        </w:rPr>
        <w:t>2</w:t>
      </w:r>
      <w:r w:rsidR="0059421C">
        <w:rPr>
          <w:szCs w:val="20"/>
        </w:rPr>
        <w:fldChar w:fldCharType="end"/>
      </w:r>
      <w:r w:rsidRPr="0056730B">
        <w:rPr>
          <w:szCs w:val="20"/>
        </w:rPr>
        <w:t xml:space="preserve"> Split-up of Interference </w:t>
      </w:r>
      <w:r w:rsidR="00C809B0">
        <w:rPr>
          <w:szCs w:val="20"/>
        </w:rPr>
        <w:t>isolation</w:t>
      </w:r>
    </w:p>
    <w:tbl>
      <w:tblPr>
        <w:tblStyle w:val="GridTable6Colorful"/>
        <w:tblW w:w="9576" w:type="dxa"/>
        <w:jc w:val="center"/>
        <w:tblLook w:val="04A0" w:firstRow="1" w:lastRow="0" w:firstColumn="1" w:lastColumn="0" w:noHBand="0" w:noVBand="1"/>
      </w:tblPr>
      <w:tblGrid>
        <w:gridCol w:w="1882"/>
        <w:gridCol w:w="1684"/>
        <w:gridCol w:w="1617"/>
        <w:gridCol w:w="2263"/>
        <w:gridCol w:w="2130"/>
      </w:tblGrid>
      <w:tr w:rsidR="00C809B0" w:rsidRPr="0056730B" w14:paraId="0EB9D8F7" w14:textId="7DD21C92" w:rsidTr="000F49CB">
        <w:trPr>
          <w:cnfStyle w:val="100000000000" w:firstRow="1" w:lastRow="0" w:firstColumn="0" w:lastColumn="0" w:oddVBand="0" w:evenVBand="0" w:oddHBand="0" w:evenHBand="0" w:firstRowFirstColumn="0" w:firstRowLastColumn="0" w:lastRowFirstColumn="0" w:lastRowLastColumn="0"/>
          <w:trHeight w:val="455"/>
          <w:jc w:val="center"/>
        </w:trPr>
        <w:tc>
          <w:tcPr>
            <w:cnfStyle w:val="001000000000" w:firstRow="0" w:lastRow="0" w:firstColumn="1" w:lastColumn="0" w:oddVBand="0" w:evenVBand="0" w:oddHBand="0" w:evenHBand="0" w:firstRowFirstColumn="0" w:firstRowLastColumn="0" w:lastRowFirstColumn="0" w:lastRowLastColumn="0"/>
            <w:tcW w:w="1961" w:type="dxa"/>
            <w:vAlign w:val="center"/>
          </w:tcPr>
          <w:p w14:paraId="41CB50E2" w14:textId="77777777" w:rsidR="00817439" w:rsidRPr="0056730B" w:rsidRDefault="00817439">
            <w:pPr>
              <w:jc w:val="center"/>
              <w:rPr>
                <w:szCs w:val="20"/>
              </w:rPr>
            </w:pPr>
          </w:p>
        </w:tc>
        <w:tc>
          <w:tcPr>
            <w:tcW w:w="1738" w:type="dxa"/>
            <w:vAlign w:val="center"/>
          </w:tcPr>
          <w:p w14:paraId="2FEAD50E" w14:textId="46FE50EC" w:rsidR="00817439" w:rsidRPr="0056730B" w:rsidRDefault="00817439">
            <w:pPr>
              <w:jc w:val="center"/>
              <w:cnfStyle w:val="100000000000" w:firstRow="1" w:lastRow="0" w:firstColumn="0" w:lastColumn="0" w:oddVBand="0" w:evenVBand="0" w:oddHBand="0" w:evenHBand="0" w:firstRowFirstColumn="0" w:firstRowLastColumn="0" w:lastRowFirstColumn="0" w:lastRowLastColumn="0"/>
              <w:rPr>
                <w:szCs w:val="20"/>
                <w:lang w:val="en-GB"/>
              </w:rPr>
            </w:pPr>
            <w:r w:rsidRPr="0056730B">
              <w:rPr>
                <w:szCs w:val="20"/>
                <w:lang w:val="en-GB"/>
              </w:rPr>
              <w:t>Self-interference</w:t>
            </w:r>
          </w:p>
        </w:tc>
        <w:tc>
          <w:tcPr>
            <w:tcW w:w="1697" w:type="dxa"/>
            <w:vAlign w:val="center"/>
          </w:tcPr>
          <w:p w14:paraId="18D3D015" w14:textId="77777777" w:rsidR="00817439" w:rsidRDefault="00817439">
            <w:pPr>
              <w:jc w:val="center"/>
              <w:cnfStyle w:val="100000000000" w:firstRow="1" w:lastRow="0" w:firstColumn="0" w:lastColumn="0" w:oddVBand="0" w:evenVBand="0" w:oddHBand="0" w:evenHBand="0" w:firstRowFirstColumn="0" w:firstRowLastColumn="0" w:lastRowFirstColumn="0" w:lastRowLastColumn="0"/>
              <w:rPr>
                <w:b w:val="0"/>
                <w:szCs w:val="20"/>
                <w:lang w:val="en-GB"/>
              </w:rPr>
            </w:pPr>
            <w:r w:rsidRPr="0056730B">
              <w:rPr>
                <w:szCs w:val="20"/>
                <w:lang w:val="en-GB"/>
              </w:rPr>
              <w:t>Co-</w:t>
            </w:r>
            <w:r>
              <w:rPr>
                <w:szCs w:val="20"/>
                <w:lang w:val="en-GB"/>
              </w:rPr>
              <w:t>channel</w:t>
            </w:r>
          </w:p>
          <w:p w14:paraId="5EFC4397" w14:textId="443705A6" w:rsidR="00817439" w:rsidRPr="0056730B" w:rsidRDefault="00817439">
            <w:pPr>
              <w:jc w:val="center"/>
              <w:cnfStyle w:val="100000000000" w:firstRow="1" w:lastRow="0" w:firstColumn="0" w:lastColumn="0" w:oddVBand="0" w:evenVBand="0" w:oddHBand="0" w:evenHBand="0" w:firstRowFirstColumn="0" w:firstRowLastColumn="0" w:lastRowFirstColumn="0" w:lastRowLastColumn="0"/>
              <w:rPr>
                <w:szCs w:val="20"/>
                <w:lang w:val="en-GB"/>
              </w:rPr>
            </w:pPr>
            <w:r>
              <w:rPr>
                <w:szCs w:val="20"/>
                <w:lang w:val="en-GB"/>
              </w:rPr>
              <w:t>Co-</w:t>
            </w:r>
            <w:r w:rsidRPr="0056730B">
              <w:rPr>
                <w:szCs w:val="20"/>
                <w:lang w:val="en-GB"/>
              </w:rPr>
              <w:t>site inter-sector</w:t>
            </w:r>
          </w:p>
        </w:tc>
        <w:tc>
          <w:tcPr>
            <w:tcW w:w="2280" w:type="dxa"/>
            <w:vAlign w:val="center"/>
          </w:tcPr>
          <w:p w14:paraId="2E3129C8" w14:textId="554CD7E2" w:rsidR="00817439" w:rsidRPr="0056730B" w:rsidRDefault="00A27BB5">
            <w:pPr>
              <w:jc w:val="center"/>
              <w:cnfStyle w:val="100000000000" w:firstRow="1" w:lastRow="0" w:firstColumn="0" w:lastColumn="0" w:oddVBand="0" w:evenVBand="0" w:oddHBand="0" w:evenHBand="0" w:firstRowFirstColumn="0" w:firstRowLastColumn="0" w:lastRowFirstColumn="0" w:lastRowLastColumn="0"/>
              <w:rPr>
                <w:szCs w:val="20"/>
                <w:lang w:val="en-GB"/>
              </w:rPr>
            </w:pPr>
            <w:r>
              <w:rPr>
                <w:szCs w:val="20"/>
                <w:lang w:val="en-GB"/>
              </w:rPr>
              <w:t>Adjacent-channel co-site inter-sector</w:t>
            </w:r>
          </w:p>
        </w:tc>
        <w:tc>
          <w:tcPr>
            <w:tcW w:w="0" w:type="dxa"/>
            <w:vAlign w:val="center"/>
          </w:tcPr>
          <w:p w14:paraId="13E75F55" w14:textId="3A7D0E42" w:rsidR="00BA67C6" w:rsidRDefault="00BA67C6" w:rsidP="00567A12">
            <w:pPr>
              <w:jc w:val="center"/>
              <w:cnfStyle w:val="100000000000" w:firstRow="1" w:lastRow="0" w:firstColumn="0" w:lastColumn="0" w:oddVBand="0" w:evenVBand="0" w:oddHBand="0" w:evenHBand="0" w:firstRowFirstColumn="0" w:firstRowLastColumn="0" w:lastRowFirstColumn="0" w:lastRowLastColumn="0"/>
              <w:rPr>
                <w:szCs w:val="20"/>
                <w:lang w:val="en-GB"/>
              </w:rPr>
            </w:pPr>
            <w:r>
              <w:rPr>
                <w:szCs w:val="20"/>
                <w:lang w:val="en-GB"/>
              </w:rPr>
              <w:t>Adjacent-channel co-site inter-sector</w:t>
            </w:r>
          </w:p>
        </w:tc>
      </w:tr>
      <w:tr w:rsidR="00C809B0" w:rsidRPr="0056730B" w14:paraId="2B98B9D0" w14:textId="4C240A22" w:rsidTr="000F49CB">
        <w:trPr>
          <w:cnfStyle w:val="000000100000" w:firstRow="0" w:lastRow="0" w:firstColumn="0" w:lastColumn="0" w:oddVBand="0" w:evenVBand="0" w:oddHBand="1" w:evenHBand="0" w:firstRowFirstColumn="0" w:firstRowLastColumn="0" w:lastRowFirstColumn="0" w:lastRowLastColumn="0"/>
          <w:trHeight w:val="455"/>
          <w:jc w:val="center"/>
        </w:trPr>
        <w:tc>
          <w:tcPr>
            <w:cnfStyle w:val="001000000000" w:firstRow="0" w:lastRow="0" w:firstColumn="1" w:lastColumn="0" w:oddVBand="0" w:evenVBand="0" w:oddHBand="0" w:evenHBand="0" w:firstRowFirstColumn="0" w:firstRowLastColumn="0" w:lastRowFirstColumn="0" w:lastRowLastColumn="0"/>
            <w:tcW w:w="1961" w:type="dxa"/>
            <w:vAlign w:val="center"/>
          </w:tcPr>
          <w:p w14:paraId="0AC53ECB" w14:textId="77777777" w:rsidR="00817439" w:rsidRPr="0056730B" w:rsidRDefault="00817439" w:rsidP="00510E0D">
            <w:pPr>
              <w:jc w:val="center"/>
              <w:rPr>
                <w:szCs w:val="20"/>
                <w:lang w:val="en-GB"/>
              </w:rPr>
            </w:pPr>
            <w:r w:rsidRPr="0056730B">
              <w:rPr>
                <w:szCs w:val="20"/>
                <w:lang w:val="en-GB"/>
              </w:rPr>
              <w:t>Spatial isolation</w:t>
            </w:r>
          </w:p>
        </w:tc>
        <w:tc>
          <w:tcPr>
            <w:tcW w:w="1738" w:type="dxa"/>
            <w:vAlign w:val="center"/>
          </w:tcPr>
          <w:p w14:paraId="4C06BB07" w14:textId="77777777" w:rsidR="00817439" w:rsidRPr="0056730B" w:rsidRDefault="00817439" w:rsidP="00510E0D">
            <w:pPr>
              <w:jc w:val="center"/>
              <w:cnfStyle w:val="000000100000" w:firstRow="0" w:lastRow="0" w:firstColumn="0" w:lastColumn="0" w:oddVBand="0" w:evenVBand="0" w:oddHBand="1" w:evenHBand="0" w:firstRowFirstColumn="0" w:firstRowLastColumn="0" w:lastRowFirstColumn="0" w:lastRowLastColumn="0"/>
              <w:rPr>
                <w:szCs w:val="20"/>
                <w:lang w:val="en-GB"/>
              </w:rPr>
            </w:pPr>
            <w:r w:rsidRPr="0056730B">
              <w:rPr>
                <w:szCs w:val="20"/>
                <w:lang w:val="en-GB"/>
              </w:rPr>
              <w:t>85 dB</w:t>
            </w:r>
          </w:p>
        </w:tc>
        <w:tc>
          <w:tcPr>
            <w:tcW w:w="1697" w:type="dxa"/>
            <w:vAlign w:val="center"/>
          </w:tcPr>
          <w:p w14:paraId="3941C7BF" w14:textId="77777777" w:rsidR="00817439" w:rsidRPr="0056730B" w:rsidRDefault="00817439" w:rsidP="00510E0D">
            <w:pPr>
              <w:jc w:val="center"/>
              <w:cnfStyle w:val="000000100000" w:firstRow="0" w:lastRow="0" w:firstColumn="0" w:lastColumn="0" w:oddVBand="0" w:evenVBand="0" w:oddHBand="1" w:evenHBand="0" w:firstRowFirstColumn="0" w:firstRowLastColumn="0" w:lastRowFirstColumn="0" w:lastRowLastColumn="0"/>
              <w:rPr>
                <w:szCs w:val="20"/>
                <w:lang w:val="en-GB"/>
              </w:rPr>
            </w:pPr>
            <w:r w:rsidRPr="0056730B">
              <w:rPr>
                <w:szCs w:val="20"/>
                <w:lang w:val="en-GB"/>
              </w:rPr>
              <w:t>93 dB</w:t>
            </w:r>
          </w:p>
        </w:tc>
        <w:tc>
          <w:tcPr>
            <w:tcW w:w="2280" w:type="dxa"/>
            <w:vAlign w:val="center"/>
          </w:tcPr>
          <w:p w14:paraId="579FA8A8" w14:textId="0EACF105" w:rsidR="00817439" w:rsidRPr="0056730B" w:rsidRDefault="00D66982" w:rsidP="00510E0D">
            <w:pPr>
              <w:jc w:val="center"/>
              <w:cnfStyle w:val="000000100000" w:firstRow="0" w:lastRow="0" w:firstColumn="0" w:lastColumn="0" w:oddVBand="0" w:evenVBand="0" w:oddHBand="1" w:evenHBand="0" w:firstRowFirstColumn="0" w:firstRowLastColumn="0" w:lastRowFirstColumn="0" w:lastRowLastColumn="0"/>
              <w:rPr>
                <w:szCs w:val="20"/>
                <w:lang w:val="en-GB"/>
              </w:rPr>
            </w:pPr>
            <w:r>
              <w:rPr>
                <w:szCs w:val="20"/>
                <w:lang w:val="en-GB"/>
              </w:rPr>
              <w:t>93 + X (25)</w:t>
            </w:r>
          </w:p>
        </w:tc>
        <w:tc>
          <w:tcPr>
            <w:tcW w:w="0" w:type="dxa"/>
            <w:vAlign w:val="center"/>
          </w:tcPr>
          <w:p w14:paraId="1AB5505D" w14:textId="3EFEC206" w:rsidR="00BA67C6" w:rsidRDefault="00BA67C6" w:rsidP="00567A12">
            <w:pPr>
              <w:jc w:val="center"/>
              <w:cnfStyle w:val="000000100000" w:firstRow="0" w:lastRow="0" w:firstColumn="0" w:lastColumn="0" w:oddVBand="0" w:evenVBand="0" w:oddHBand="1" w:evenHBand="0" w:firstRowFirstColumn="0" w:firstRowLastColumn="0" w:lastRowFirstColumn="0" w:lastRowLastColumn="0"/>
              <w:rPr>
                <w:szCs w:val="20"/>
                <w:lang w:val="en-GB"/>
              </w:rPr>
            </w:pPr>
            <w:r>
              <w:rPr>
                <w:szCs w:val="20"/>
                <w:lang w:val="en-GB"/>
              </w:rPr>
              <w:t>75 + X (25)</w:t>
            </w:r>
          </w:p>
        </w:tc>
      </w:tr>
      <w:tr w:rsidR="00D66982" w:rsidRPr="0056730B" w14:paraId="29EAE7C3" w14:textId="32225723" w:rsidTr="000F49CB">
        <w:trPr>
          <w:trHeight w:val="514"/>
          <w:jc w:val="center"/>
        </w:trPr>
        <w:tc>
          <w:tcPr>
            <w:cnfStyle w:val="001000000000" w:firstRow="0" w:lastRow="0" w:firstColumn="1" w:lastColumn="0" w:oddVBand="0" w:evenVBand="0" w:oddHBand="0" w:evenHBand="0" w:firstRowFirstColumn="0" w:firstRowLastColumn="0" w:lastRowFirstColumn="0" w:lastRowLastColumn="0"/>
            <w:tcW w:w="0" w:type="dxa"/>
            <w:vAlign w:val="center"/>
          </w:tcPr>
          <w:p w14:paraId="1D1D28B9" w14:textId="77777777" w:rsidR="00D66982" w:rsidRPr="0056730B" w:rsidRDefault="00D66982" w:rsidP="00510E0D">
            <w:pPr>
              <w:jc w:val="center"/>
              <w:rPr>
                <w:szCs w:val="20"/>
                <w:lang w:val="en-GB"/>
              </w:rPr>
            </w:pPr>
            <w:r w:rsidRPr="0056730B">
              <w:rPr>
                <w:szCs w:val="20"/>
                <w:lang w:val="en-GB"/>
              </w:rPr>
              <w:t>Frequency isolation</w:t>
            </w:r>
          </w:p>
        </w:tc>
        <w:tc>
          <w:tcPr>
            <w:tcW w:w="0" w:type="dxa"/>
            <w:vAlign w:val="center"/>
          </w:tcPr>
          <w:p w14:paraId="02AFF19D" w14:textId="77777777" w:rsidR="00D66982" w:rsidRPr="0056730B" w:rsidRDefault="00D66982" w:rsidP="00510E0D">
            <w:pPr>
              <w:jc w:val="center"/>
              <w:cnfStyle w:val="000000000000" w:firstRow="0" w:lastRow="0" w:firstColumn="0" w:lastColumn="0" w:oddVBand="0" w:evenVBand="0" w:oddHBand="0" w:evenHBand="0" w:firstRowFirstColumn="0" w:firstRowLastColumn="0" w:lastRowFirstColumn="0" w:lastRowLastColumn="0"/>
              <w:rPr>
                <w:szCs w:val="20"/>
                <w:lang w:val="en-GB"/>
              </w:rPr>
            </w:pPr>
            <w:r w:rsidRPr="0056730B">
              <w:rPr>
                <w:szCs w:val="20"/>
                <w:lang w:val="en-GB"/>
              </w:rPr>
              <w:t>45 dB</w:t>
            </w:r>
          </w:p>
        </w:tc>
        <w:tc>
          <w:tcPr>
            <w:tcW w:w="0" w:type="dxa"/>
            <w:gridSpan w:val="3"/>
            <w:vAlign w:val="center"/>
          </w:tcPr>
          <w:p w14:paraId="67507055" w14:textId="2C1E2270" w:rsidR="00BA67C6" w:rsidRDefault="00004D73" w:rsidP="00567A12">
            <w:pPr>
              <w:jc w:val="center"/>
              <w:cnfStyle w:val="000000000000" w:firstRow="0" w:lastRow="0" w:firstColumn="0" w:lastColumn="0" w:oddVBand="0" w:evenVBand="0" w:oddHBand="0" w:evenHBand="0" w:firstRowFirstColumn="0" w:firstRowLastColumn="0" w:lastRowFirstColumn="0" w:lastRowLastColumn="0"/>
              <w:rPr>
                <w:szCs w:val="20"/>
              </w:rPr>
            </w:pPr>
            <m:oMathPara>
              <m:oMath>
                <m:r>
                  <w:rPr>
                    <w:rFonts w:ascii="Cambria Math" w:hAnsi="Cambria Math"/>
                    <w:szCs w:val="20"/>
                  </w:rPr>
                  <m:t>ACIR =42.5 dB</m:t>
                </m:r>
              </m:oMath>
            </m:oMathPara>
          </w:p>
        </w:tc>
      </w:tr>
      <w:tr w:rsidR="00C809B0" w:rsidRPr="0056730B" w14:paraId="36EC8541" w14:textId="003B1841" w:rsidTr="000F49CB">
        <w:trPr>
          <w:cnfStyle w:val="000000100000" w:firstRow="0" w:lastRow="0" w:firstColumn="0" w:lastColumn="0" w:oddVBand="0" w:evenVBand="0" w:oddHBand="1" w:evenHBand="0" w:firstRowFirstColumn="0" w:firstRowLastColumn="0" w:lastRowFirstColumn="0" w:lastRowLastColumn="0"/>
          <w:trHeight w:val="387"/>
          <w:jc w:val="center"/>
        </w:trPr>
        <w:tc>
          <w:tcPr>
            <w:cnfStyle w:val="001000000000" w:firstRow="0" w:lastRow="0" w:firstColumn="1" w:lastColumn="0" w:oddVBand="0" w:evenVBand="0" w:oddHBand="0" w:evenHBand="0" w:firstRowFirstColumn="0" w:firstRowLastColumn="0" w:lastRowFirstColumn="0" w:lastRowLastColumn="0"/>
            <w:tcW w:w="1961" w:type="dxa"/>
            <w:vAlign w:val="center"/>
          </w:tcPr>
          <w:p w14:paraId="33C9F9B5" w14:textId="443E02B7" w:rsidR="00817439" w:rsidRPr="0056730B" w:rsidRDefault="00817439" w:rsidP="00510E0D">
            <w:pPr>
              <w:jc w:val="center"/>
              <w:rPr>
                <w:szCs w:val="20"/>
                <w:lang w:val="en-GB"/>
              </w:rPr>
            </w:pPr>
            <w:r w:rsidRPr="0056730B">
              <w:rPr>
                <w:szCs w:val="20"/>
                <w:lang w:val="en-GB"/>
              </w:rPr>
              <w:t>Digital interference cancellation</w:t>
            </w:r>
            <w:r w:rsidR="00A27BB5">
              <w:rPr>
                <w:szCs w:val="20"/>
                <w:lang w:val="en-GB"/>
              </w:rPr>
              <w:t xml:space="preserve"> and BF</w:t>
            </w:r>
          </w:p>
        </w:tc>
        <w:tc>
          <w:tcPr>
            <w:tcW w:w="1738" w:type="dxa"/>
            <w:vAlign w:val="center"/>
          </w:tcPr>
          <w:p w14:paraId="667D74BC" w14:textId="56B29257" w:rsidR="00817439" w:rsidRPr="0056730B" w:rsidRDefault="00817439" w:rsidP="00510E0D">
            <w:pPr>
              <w:jc w:val="center"/>
              <w:cnfStyle w:val="000000100000" w:firstRow="0" w:lastRow="0" w:firstColumn="0" w:lastColumn="0" w:oddVBand="0" w:evenVBand="0" w:oddHBand="1" w:evenHBand="0" w:firstRowFirstColumn="0" w:firstRowLastColumn="0" w:lastRowFirstColumn="0" w:lastRowLastColumn="0"/>
              <w:rPr>
                <w:szCs w:val="20"/>
                <w:lang w:val="en-GB"/>
              </w:rPr>
            </w:pPr>
            <w:r>
              <w:rPr>
                <w:szCs w:val="20"/>
                <w:lang w:val="en-GB"/>
              </w:rPr>
              <w:t>2</w:t>
            </w:r>
            <w:r w:rsidR="00A27BB5">
              <w:rPr>
                <w:szCs w:val="20"/>
                <w:lang w:val="en-GB"/>
              </w:rPr>
              <w:t>0</w:t>
            </w:r>
            <w:r w:rsidRPr="0056730B">
              <w:rPr>
                <w:szCs w:val="20"/>
                <w:lang w:val="en-GB"/>
              </w:rPr>
              <w:t xml:space="preserve"> dB</w:t>
            </w:r>
          </w:p>
        </w:tc>
        <w:tc>
          <w:tcPr>
            <w:tcW w:w="1697" w:type="dxa"/>
            <w:vAlign w:val="center"/>
          </w:tcPr>
          <w:p w14:paraId="75F44448" w14:textId="77777777" w:rsidR="00817439" w:rsidRPr="0056730B" w:rsidRDefault="00817439" w:rsidP="00510E0D">
            <w:pPr>
              <w:jc w:val="center"/>
              <w:cnfStyle w:val="000000100000" w:firstRow="0" w:lastRow="0" w:firstColumn="0" w:lastColumn="0" w:oddVBand="0" w:evenVBand="0" w:oddHBand="1" w:evenHBand="0" w:firstRowFirstColumn="0" w:firstRowLastColumn="0" w:lastRowFirstColumn="0" w:lastRowLastColumn="0"/>
              <w:rPr>
                <w:szCs w:val="20"/>
                <w:lang w:val="en-GB"/>
              </w:rPr>
            </w:pPr>
            <w:r w:rsidRPr="0056730B">
              <w:rPr>
                <w:szCs w:val="20"/>
                <w:lang w:val="en-GB"/>
              </w:rPr>
              <w:t>10 dB</w:t>
            </w:r>
          </w:p>
        </w:tc>
        <w:tc>
          <w:tcPr>
            <w:tcW w:w="2280" w:type="dxa"/>
            <w:vAlign w:val="center"/>
          </w:tcPr>
          <w:p w14:paraId="72FADB01" w14:textId="3DC67C28" w:rsidR="00817439" w:rsidRPr="0056730B" w:rsidRDefault="00D66982" w:rsidP="00510E0D">
            <w:pPr>
              <w:jc w:val="center"/>
              <w:cnfStyle w:val="000000100000" w:firstRow="0" w:lastRow="0" w:firstColumn="0" w:lastColumn="0" w:oddVBand="0" w:evenVBand="0" w:oddHBand="1" w:evenHBand="0" w:firstRowFirstColumn="0" w:firstRowLastColumn="0" w:lastRowFirstColumn="0" w:lastRowLastColumn="0"/>
              <w:rPr>
                <w:szCs w:val="20"/>
                <w:lang w:val="en-GB"/>
              </w:rPr>
            </w:pPr>
            <w:r>
              <w:rPr>
                <w:szCs w:val="20"/>
                <w:lang w:val="en-GB"/>
              </w:rPr>
              <w:t>N.A</w:t>
            </w:r>
          </w:p>
        </w:tc>
        <w:tc>
          <w:tcPr>
            <w:tcW w:w="0" w:type="dxa"/>
            <w:vAlign w:val="center"/>
          </w:tcPr>
          <w:p w14:paraId="7F0F3DA7" w14:textId="3660DE22" w:rsidR="00BA67C6" w:rsidRDefault="00BA67C6" w:rsidP="00567A12">
            <w:pPr>
              <w:jc w:val="center"/>
              <w:cnfStyle w:val="000000100000" w:firstRow="0" w:lastRow="0" w:firstColumn="0" w:lastColumn="0" w:oddVBand="0" w:evenVBand="0" w:oddHBand="1" w:evenHBand="0" w:firstRowFirstColumn="0" w:firstRowLastColumn="0" w:lastRowFirstColumn="0" w:lastRowLastColumn="0"/>
              <w:rPr>
                <w:szCs w:val="20"/>
                <w:lang w:val="en-GB"/>
              </w:rPr>
            </w:pPr>
            <w:r>
              <w:rPr>
                <w:szCs w:val="20"/>
                <w:lang w:val="en-GB"/>
              </w:rPr>
              <w:t>N.A</w:t>
            </w:r>
          </w:p>
        </w:tc>
      </w:tr>
      <w:tr w:rsidR="00C809B0" w:rsidRPr="00CC48E0" w14:paraId="1CD831F6" w14:textId="42EB4A8B" w:rsidTr="000F49CB">
        <w:trPr>
          <w:trHeight w:val="759"/>
          <w:jc w:val="center"/>
        </w:trPr>
        <w:tc>
          <w:tcPr>
            <w:cnfStyle w:val="001000000000" w:firstRow="0" w:lastRow="0" w:firstColumn="1" w:lastColumn="0" w:oddVBand="0" w:evenVBand="0" w:oddHBand="0" w:evenHBand="0" w:firstRowFirstColumn="0" w:firstRowLastColumn="0" w:lastRowFirstColumn="0" w:lastRowLastColumn="0"/>
            <w:tcW w:w="1961" w:type="dxa"/>
            <w:vAlign w:val="center"/>
          </w:tcPr>
          <w:p w14:paraId="2AC0D546" w14:textId="77777777" w:rsidR="00817439" w:rsidRPr="0056730B" w:rsidRDefault="00817439" w:rsidP="00510E0D">
            <w:pPr>
              <w:jc w:val="center"/>
              <w:rPr>
                <w:szCs w:val="20"/>
                <w:lang w:val="en-GB"/>
              </w:rPr>
            </w:pPr>
            <w:r w:rsidRPr="0056730B">
              <w:rPr>
                <w:szCs w:val="20"/>
                <w:lang w:val="en-GB"/>
              </w:rPr>
              <w:t>Total capability</w:t>
            </w:r>
          </w:p>
        </w:tc>
        <w:tc>
          <w:tcPr>
            <w:tcW w:w="1738" w:type="dxa"/>
            <w:vAlign w:val="center"/>
          </w:tcPr>
          <w:p w14:paraId="42C29CEC" w14:textId="2E173752" w:rsidR="00817439" w:rsidRPr="0056730B" w:rsidRDefault="00CC48E0" w:rsidP="00510E0D">
            <w:pPr>
              <w:jc w:val="center"/>
              <w:cnfStyle w:val="000000000000" w:firstRow="0" w:lastRow="0" w:firstColumn="0" w:lastColumn="0" w:oddVBand="0" w:evenVBand="0" w:oddHBand="0" w:evenHBand="0" w:firstRowFirstColumn="0" w:firstRowLastColumn="0" w:lastRowFirstColumn="0" w:lastRowLastColumn="0"/>
              <w:rPr>
                <w:szCs w:val="20"/>
                <w:lang w:val="en-GB"/>
              </w:rPr>
            </w:pPr>
            <m:oMathPara>
              <m:oMath>
                <m:sSubSup>
                  <m:sSubSupPr>
                    <m:ctrlPr>
                      <w:rPr>
                        <w:rFonts w:ascii="Cambria Math" w:eastAsiaTheme="minorHAnsi" w:hAnsi="Cambria Math" w:cstheme="minorBidi"/>
                        <w:i/>
                        <w:iCs/>
                        <w:sz w:val="18"/>
                        <w:szCs w:val="18"/>
                      </w:rPr>
                    </m:ctrlPr>
                  </m:sSubSupPr>
                  <m:e>
                    <m:r>
                      <m:rPr>
                        <m:sty m:val="p"/>
                      </m:rPr>
                      <w:rPr>
                        <w:rFonts w:ascii="Cambria Math" w:hAnsi="Cambria Math"/>
                        <w:szCs w:val="20"/>
                      </w:rPr>
                      <m:t>α</m:t>
                    </m:r>
                  </m:e>
                  <m:sub>
                    <m:r>
                      <m:rPr>
                        <m:sty m:val="p"/>
                      </m:rPr>
                      <w:rPr>
                        <w:rFonts w:ascii="Cambria Math" w:hAnsi="Cambria Math"/>
                        <w:szCs w:val="20"/>
                      </w:rPr>
                      <m:t>SI</m:t>
                    </m:r>
                  </m:sub>
                  <m:sup/>
                </m:sSubSup>
                <m:r>
                  <w:rPr>
                    <w:rFonts w:ascii="Cambria Math" w:eastAsiaTheme="minorHAnsi" w:hAnsi="Cambria Math" w:cstheme="minorBidi"/>
                    <w:sz w:val="18"/>
                    <w:szCs w:val="18"/>
                  </w:rPr>
                  <m:t>=153 dB</m:t>
                </m:r>
              </m:oMath>
            </m:oMathPara>
          </w:p>
        </w:tc>
        <w:tc>
          <w:tcPr>
            <w:tcW w:w="1697" w:type="dxa"/>
            <w:vAlign w:val="center"/>
          </w:tcPr>
          <w:p w14:paraId="3F0ACFF1" w14:textId="77777777" w:rsidR="00817439" w:rsidRPr="0056730B" w:rsidRDefault="00CC48E0" w:rsidP="00510E0D">
            <w:pPr>
              <w:jc w:val="center"/>
              <w:cnfStyle w:val="000000000000" w:firstRow="0" w:lastRow="0" w:firstColumn="0" w:lastColumn="0" w:oddVBand="0" w:evenVBand="0" w:oddHBand="0" w:evenHBand="0" w:firstRowFirstColumn="0" w:firstRowLastColumn="0" w:lastRowFirstColumn="0" w:lastRowLastColumn="0"/>
              <w:rPr>
                <w:szCs w:val="20"/>
                <w:lang w:val="en-GB"/>
              </w:rPr>
            </w:pPr>
            <m:oMath>
              <m:sSubSup>
                <m:sSubSupPr>
                  <m:ctrlPr>
                    <w:rPr>
                      <w:rFonts w:ascii="Cambria Math" w:hAnsi="Cambria Math"/>
                      <w:i/>
                      <w:iCs/>
                      <w:sz w:val="18"/>
                      <w:szCs w:val="18"/>
                    </w:rPr>
                  </m:ctrlPr>
                </m:sSubSupPr>
                <m:e>
                  <m:r>
                    <m:rPr>
                      <m:sty m:val="p"/>
                    </m:rPr>
                    <w:rPr>
                      <w:rFonts w:ascii="Cambria Math" w:hAnsi="Cambria Math"/>
                      <w:sz w:val="18"/>
                      <w:szCs w:val="18"/>
                    </w:rPr>
                    <m:t>α</m:t>
                  </m:r>
                </m:e>
                <m:sub>
                  <m:r>
                    <m:rPr>
                      <m:sty m:val="p"/>
                    </m:rPr>
                    <w:rPr>
                      <w:rFonts w:ascii="Cambria Math" w:hAnsi="Cambria Math"/>
                      <w:sz w:val="18"/>
                      <w:szCs w:val="18"/>
                    </w:rPr>
                    <m:t>co</m:t>
                  </m:r>
                  <m:r>
                    <w:rPr>
                      <w:rFonts w:ascii="Cambria Math" w:hAnsi="Cambria Math"/>
                      <w:sz w:val="18"/>
                      <w:szCs w:val="18"/>
                    </w:rPr>
                    <m:t>-</m:t>
                  </m:r>
                  <m:r>
                    <m:rPr>
                      <m:sty m:val="p"/>
                    </m:rPr>
                    <w:rPr>
                      <w:rFonts w:ascii="Cambria Math" w:hAnsi="Cambria Math"/>
                      <w:sz w:val="18"/>
                      <w:szCs w:val="18"/>
                    </w:rPr>
                    <m:t>site</m:t>
                  </m:r>
                </m:sub>
                <m:sup/>
              </m:sSubSup>
              <m:r>
                <w:rPr>
                  <w:rFonts w:ascii="Cambria Math" w:hAnsi="Cambria Math"/>
                  <w:sz w:val="18"/>
                  <w:szCs w:val="18"/>
                </w:rPr>
                <m:t>=</m:t>
              </m:r>
            </m:oMath>
            <w:r w:rsidR="00817439" w:rsidRPr="0056730B">
              <w:rPr>
                <w:iCs/>
                <w:sz w:val="18"/>
                <w:szCs w:val="18"/>
              </w:rPr>
              <w:t xml:space="preserve"> 145.5 dB</w:t>
            </w:r>
          </w:p>
        </w:tc>
        <w:tc>
          <w:tcPr>
            <w:tcW w:w="2280" w:type="dxa"/>
            <w:vAlign w:val="center"/>
          </w:tcPr>
          <w:p w14:paraId="13BD4878" w14:textId="526E8BC2" w:rsidR="00817439" w:rsidRPr="00C20A38" w:rsidRDefault="00CC48E0" w:rsidP="00510E0D">
            <w:pPr>
              <w:jc w:val="center"/>
              <w:cnfStyle w:val="000000000000" w:firstRow="0" w:lastRow="0" w:firstColumn="0" w:lastColumn="0" w:oddVBand="0" w:evenVBand="0" w:oddHBand="0" w:evenHBand="0" w:firstRowFirstColumn="0" w:firstRowLastColumn="0" w:lastRowFirstColumn="0" w:lastRowLastColumn="0"/>
              <w:rPr>
                <w:rFonts w:ascii="Arial" w:hAnsi="Arial"/>
                <w:sz w:val="18"/>
                <w:szCs w:val="18"/>
                <w:lang w:val="de-DE"/>
              </w:rPr>
            </w:pPr>
            <m:oMath>
              <m:sSubSup>
                <m:sSubSupPr>
                  <m:ctrlPr>
                    <w:rPr>
                      <w:rFonts w:ascii="Cambria Math" w:hAnsi="Cambria Math"/>
                      <w:i/>
                      <w:iCs/>
                      <w:sz w:val="18"/>
                      <w:szCs w:val="18"/>
                    </w:rPr>
                  </m:ctrlPr>
                </m:sSubSupPr>
                <m:e>
                  <m:r>
                    <m:rPr>
                      <m:sty m:val="p"/>
                    </m:rPr>
                    <w:rPr>
                      <w:rFonts w:ascii="Cambria Math" w:hAnsi="Cambria Math"/>
                      <w:sz w:val="18"/>
                      <w:szCs w:val="18"/>
                    </w:rPr>
                    <m:t>α</m:t>
                  </m:r>
                </m:e>
                <m:sub>
                  <m:r>
                    <m:rPr>
                      <m:sty m:val="p"/>
                    </m:rPr>
                    <w:rPr>
                      <w:rFonts w:ascii="Cambria Math" w:hAnsi="Cambria Math"/>
                      <w:sz w:val="18"/>
                      <w:szCs w:val="18"/>
                      <w:lang w:val="de-DE"/>
                    </w:rPr>
                    <m:t>co</m:t>
                  </m:r>
                  <m:r>
                    <w:rPr>
                      <w:rFonts w:ascii="Cambria Math" w:hAnsi="Cambria Math"/>
                      <w:sz w:val="18"/>
                      <w:szCs w:val="18"/>
                      <w:lang w:val="de-DE"/>
                    </w:rPr>
                    <m:t>-</m:t>
                  </m:r>
                  <m:r>
                    <m:rPr>
                      <m:sty m:val="p"/>
                    </m:rPr>
                    <w:rPr>
                      <w:rFonts w:ascii="Cambria Math" w:hAnsi="Cambria Math"/>
                      <w:sz w:val="18"/>
                      <w:szCs w:val="18"/>
                      <w:lang w:val="de-DE"/>
                    </w:rPr>
                    <m:t>site-adjacent channel</m:t>
                  </m:r>
                </m:sub>
                <m:sup/>
              </m:sSubSup>
              <m:r>
                <w:rPr>
                  <w:rFonts w:ascii="Cambria Math" w:hAnsi="Cambria Math"/>
                  <w:sz w:val="18"/>
                  <w:szCs w:val="18"/>
                  <w:lang w:val="de-DE"/>
                </w:rPr>
                <m:t>=</m:t>
              </m:r>
            </m:oMath>
            <w:r w:rsidR="00D66982" w:rsidRPr="00C20A38">
              <w:rPr>
                <w:sz w:val="18"/>
                <w:szCs w:val="18"/>
                <w:lang w:val="de-DE"/>
              </w:rPr>
              <w:t xml:space="preserve"> 1</w:t>
            </w:r>
            <w:r w:rsidR="004B4F96" w:rsidRPr="00C20A38">
              <w:rPr>
                <w:sz w:val="18"/>
                <w:szCs w:val="18"/>
                <w:lang w:val="de-DE"/>
              </w:rPr>
              <w:t>60.</w:t>
            </w:r>
            <w:r w:rsidR="00D66982" w:rsidRPr="00C20A38">
              <w:rPr>
                <w:sz w:val="18"/>
                <w:szCs w:val="18"/>
                <w:lang w:val="de-DE"/>
              </w:rPr>
              <w:t>5 dB</w:t>
            </w:r>
          </w:p>
        </w:tc>
        <w:tc>
          <w:tcPr>
            <w:tcW w:w="0" w:type="dxa"/>
            <w:vAlign w:val="center"/>
          </w:tcPr>
          <w:p w14:paraId="04D206E8" w14:textId="74D8EB53" w:rsidR="00CB3C2D" w:rsidRPr="000F49CB" w:rsidRDefault="00CC48E0" w:rsidP="00567A12">
            <w:pPr>
              <w:jc w:val="center"/>
              <w:cnfStyle w:val="000000000000" w:firstRow="0" w:lastRow="0" w:firstColumn="0" w:lastColumn="0" w:oddVBand="0" w:evenVBand="0" w:oddHBand="0" w:evenHBand="0" w:firstRowFirstColumn="0" w:firstRowLastColumn="0" w:lastRowFirstColumn="0" w:lastRowLastColumn="0"/>
              <w:rPr>
                <w:rFonts w:ascii="Arial" w:eastAsia="SimSun" w:hAnsi="Arial"/>
                <w:sz w:val="18"/>
                <w:szCs w:val="18"/>
                <w:lang w:val="de-DE"/>
              </w:rPr>
            </w:pPr>
            <m:oMath>
              <m:sSubSup>
                <m:sSubSupPr>
                  <m:ctrlPr>
                    <w:rPr>
                      <w:rFonts w:ascii="Cambria Math" w:hAnsi="Cambria Math"/>
                      <w:i/>
                      <w:iCs/>
                      <w:sz w:val="18"/>
                      <w:szCs w:val="18"/>
                    </w:rPr>
                  </m:ctrlPr>
                </m:sSubSupPr>
                <m:e>
                  <m:r>
                    <m:rPr>
                      <m:sty m:val="p"/>
                    </m:rPr>
                    <w:rPr>
                      <w:rFonts w:ascii="Cambria Math" w:hAnsi="Cambria Math"/>
                      <w:sz w:val="18"/>
                      <w:szCs w:val="18"/>
                    </w:rPr>
                    <m:t>α</m:t>
                  </m:r>
                </m:e>
                <m:sub>
                  <m:r>
                    <m:rPr>
                      <m:sty m:val="p"/>
                    </m:rPr>
                    <w:rPr>
                      <w:rFonts w:ascii="Cambria Math" w:hAnsi="Cambria Math"/>
                      <w:sz w:val="18"/>
                      <w:szCs w:val="18"/>
                      <w:lang w:val="de-DE"/>
                    </w:rPr>
                    <m:t>co</m:t>
                  </m:r>
                  <m:r>
                    <w:rPr>
                      <w:rFonts w:ascii="Cambria Math" w:hAnsi="Cambria Math"/>
                      <w:sz w:val="18"/>
                      <w:szCs w:val="18"/>
                      <w:lang w:val="de-DE"/>
                    </w:rPr>
                    <m:t>-</m:t>
                  </m:r>
                  <m:r>
                    <m:rPr>
                      <m:sty m:val="p"/>
                    </m:rPr>
                    <w:rPr>
                      <w:rFonts w:ascii="Cambria Math" w:hAnsi="Cambria Math"/>
                      <w:sz w:val="18"/>
                      <w:szCs w:val="18"/>
                      <w:lang w:val="de-DE"/>
                    </w:rPr>
                    <m:t>site-adjacent channel</m:t>
                  </m:r>
                </m:sub>
                <m:sup/>
              </m:sSubSup>
              <m:r>
                <w:rPr>
                  <w:rFonts w:ascii="Cambria Math" w:hAnsi="Cambria Math"/>
                  <w:sz w:val="18"/>
                  <w:szCs w:val="18"/>
                  <w:lang w:val="de-DE"/>
                </w:rPr>
                <m:t>=</m:t>
              </m:r>
            </m:oMath>
            <w:r w:rsidR="00BA67C6" w:rsidRPr="00C20A38">
              <w:rPr>
                <w:sz w:val="18"/>
                <w:szCs w:val="18"/>
                <w:lang w:val="de-DE"/>
              </w:rPr>
              <w:t xml:space="preserve"> 1</w:t>
            </w:r>
            <w:r w:rsidR="00567A12">
              <w:rPr>
                <w:sz w:val="18"/>
                <w:szCs w:val="18"/>
                <w:lang w:val="de-DE"/>
              </w:rPr>
              <w:t>42</w:t>
            </w:r>
            <w:r w:rsidR="00BA67C6" w:rsidRPr="00C20A38">
              <w:rPr>
                <w:sz w:val="18"/>
                <w:szCs w:val="18"/>
                <w:lang w:val="de-DE"/>
              </w:rPr>
              <w:t>.5 dB</w:t>
            </w:r>
          </w:p>
        </w:tc>
      </w:tr>
    </w:tbl>
    <w:p w14:paraId="2A3FAD5B" w14:textId="77777777" w:rsidR="00817439" w:rsidRPr="008013F3" w:rsidRDefault="00817439" w:rsidP="00427164">
      <w:pPr>
        <w:rPr>
          <w:szCs w:val="20"/>
          <w:lang w:val="de-DE"/>
        </w:rPr>
      </w:pPr>
    </w:p>
    <w:p w14:paraId="1C0C6D83" w14:textId="3654E3E8" w:rsidR="00CC37FD" w:rsidRDefault="00CC37FD" w:rsidP="00CC37FD">
      <w:pPr>
        <w:pStyle w:val="Heading3"/>
      </w:pPr>
      <w:bookmarkStart w:id="34" w:name="_Hlk142396045"/>
      <w:bookmarkStart w:id="35" w:name="_Hlk134811251"/>
      <w:r>
        <w:lastRenderedPageBreak/>
        <w:t>Grid shift, 100%</w:t>
      </w:r>
      <w:r w:rsidR="003B3BC0">
        <w:t xml:space="preserve">, </w:t>
      </w:r>
      <w:proofErr w:type="spellStart"/>
      <w:r w:rsidR="003B3BC0">
        <w:t>UMa</w:t>
      </w:r>
      <w:proofErr w:type="spellEnd"/>
    </w:p>
    <w:p w14:paraId="16B8E0D8" w14:textId="30707173" w:rsidR="00A2262B" w:rsidRDefault="008F02B1" w:rsidP="0097615B">
      <w:pPr>
        <w:pStyle w:val="Heading4"/>
      </w:pPr>
      <w:bookmarkStart w:id="36" w:name="_Hlk142396066"/>
      <w:bookmarkEnd w:id="34"/>
      <w:r>
        <w:t>Large</w:t>
      </w:r>
      <w:r w:rsidR="00A2262B">
        <w:t xml:space="preserve"> </w:t>
      </w:r>
      <w:r>
        <w:t>P</w:t>
      </w:r>
      <w:r w:rsidR="00A2262B">
        <w:t>acket</w:t>
      </w:r>
      <w:r w:rsidR="00274C16">
        <w:t xml:space="preserve"> Size</w:t>
      </w:r>
    </w:p>
    <w:p w14:paraId="2692E378" w14:textId="13D4C067" w:rsidR="00011471" w:rsidRDefault="00011471" w:rsidP="00011471">
      <w:pPr>
        <w:jc w:val="both"/>
        <w:rPr>
          <w:szCs w:val="20"/>
          <w:lang w:val="en-GB"/>
        </w:rPr>
      </w:pPr>
      <w:r w:rsidRPr="0056730B">
        <w:rPr>
          <w:szCs w:val="20"/>
        </w:rPr>
        <w:t xml:space="preserve">In this section, we </w:t>
      </w:r>
      <w:r>
        <w:rPr>
          <w:szCs w:val="20"/>
        </w:rPr>
        <w:t>present</w:t>
      </w:r>
      <w:r w:rsidRPr="0056730B">
        <w:rPr>
          <w:szCs w:val="20"/>
        </w:rPr>
        <w:t xml:space="preserve"> the </w:t>
      </w:r>
      <w:r>
        <w:rPr>
          <w:szCs w:val="20"/>
        </w:rPr>
        <w:t>DL and UL</w:t>
      </w:r>
      <w:r w:rsidRPr="0056730B">
        <w:rPr>
          <w:szCs w:val="20"/>
        </w:rPr>
        <w:t xml:space="preserve"> UPT</w:t>
      </w:r>
      <w:r>
        <w:rPr>
          <w:szCs w:val="20"/>
        </w:rPr>
        <w:t xml:space="preserve"> of operator #2 and DL and UL UPT of operator #1 for the 100% grid shift scenario with</w:t>
      </w:r>
      <w:r w:rsidRPr="0056730B">
        <w:rPr>
          <w:szCs w:val="20"/>
        </w:rPr>
        <w:t xml:space="preserve"> the low, medium, and high load scenarios </w:t>
      </w:r>
      <w:r w:rsidR="000C4DF4">
        <w:rPr>
          <w:szCs w:val="20"/>
        </w:rPr>
        <w:t>for</w:t>
      </w:r>
      <w:r>
        <w:rPr>
          <w:szCs w:val="20"/>
        </w:rPr>
        <w:t xml:space="preserve"> large </w:t>
      </w:r>
      <w:r w:rsidRPr="0056730B">
        <w:rPr>
          <w:szCs w:val="20"/>
        </w:rPr>
        <w:t>packet size</w:t>
      </w:r>
      <w:r>
        <w:rPr>
          <w:szCs w:val="20"/>
        </w:rPr>
        <w:t xml:space="preserve">. </w:t>
      </w:r>
      <w:r w:rsidR="000C4DF4">
        <w:rPr>
          <w:szCs w:val="20"/>
        </w:rPr>
        <w:t xml:space="preserve">The </w:t>
      </w:r>
      <w:r>
        <w:rPr>
          <w:szCs w:val="20"/>
        </w:rPr>
        <w:t xml:space="preserve">SBFD slot format for operator #2 is based on Alt4 </w:t>
      </w:r>
      <w:r w:rsidRPr="00221D7A">
        <w:rPr>
          <w:szCs w:val="20"/>
          <w:lang w:val="en-GB"/>
        </w:rPr>
        <w:t>(XXXXX)</w:t>
      </w:r>
      <w:r>
        <w:rPr>
          <w:szCs w:val="20"/>
          <w:lang w:val="en-GB"/>
        </w:rPr>
        <w:t xml:space="preserve">. </w:t>
      </w:r>
    </w:p>
    <w:p w14:paraId="423BA050" w14:textId="244D651B" w:rsidR="007927B2" w:rsidRPr="00376E56" w:rsidRDefault="008E77A1" w:rsidP="00376E56">
      <w:pPr>
        <w:pStyle w:val="Heading5"/>
      </w:pPr>
      <w:bookmarkStart w:id="37" w:name="_Hlk142396347"/>
      <w:bookmarkStart w:id="38" w:name="_Hlk142396712"/>
      <w:r w:rsidRPr="00376E56">
        <w:t>UL Performance of Operator #1 and Operator #2</w:t>
      </w:r>
    </w:p>
    <w:bookmarkStart w:id="39" w:name="_Hlk142566102"/>
    <w:p w14:paraId="50FDA204" w14:textId="71B7F93F" w:rsidR="008B11A2" w:rsidRDefault="00826889" w:rsidP="008B11A2">
      <w:pPr>
        <w:jc w:val="both"/>
        <w:rPr>
          <w:szCs w:val="20"/>
          <w:lang w:val="en-GB"/>
        </w:rPr>
      </w:pPr>
      <w:r>
        <w:rPr>
          <w:szCs w:val="20"/>
        </w:rPr>
        <w:fldChar w:fldCharType="begin"/>
      </w:r>
      <w:r>
        <w:rPr>
          <w:szCs w:val="20"/>
          <w:lang w:val="en-GB"/>
        </w:rPr>
        <w:instrText xml:space="preserve"> REF _Ref142557012 \h </w:instrText>
      </w:r>
      <w:r>
        <w:rPr>
          <w:szCs w:val="20"/>
        </w:rPr>
      </w:r>
      <w:r>
        <w:rPr>
          <w:szCs w:val="20"/>
        </w:rPr>
        <w:fldChar w:fldCharType="separate"/>
      </w:r>
      <w:r w:rsidR="00A23035">
        <w:t xml:space="preserve">Figure </w:t>
      </w:r>
      <w:r w:rsidR="00A23035">
        <w:rPr>
          <w:noProof/>
        </w:rPr>
        <w:t>2</w:t>
      </w:r>
      <w:r w:rsidR="00A23035">
        <w:noBreakHyphen/>
      </w:r>
      <w:r w:rsidR="00A23035">
        <w:rPr>
          <w:noProof/>
        </w:rPr>
        <w:t>30</w:t>
      </w:r>
      <w:r>
        <w:rPr>
          <w:szCs w:val="20"/>
        </w:rPr>
        <w:fldChar w:fldCharType="end"/>
      </w:r>
      <w:r>
        <w:rPr>
          <w:szCs w:val="20"/>
        </w:rPr>
        <w:t xml:space="preserve"> </w:t>
      </w:r>
      <w:r w:rsidR="008B11A2">
        <w:rPr>
          <w:szCs w:val="20"/>
          <w:lang w:val="en-GB"/>
        </w:rPr>
        <w:t xml:space="preserve">and </w:t>
      </w:r>
      <w:r w:rsidR="00306D67">
        <w:rPr>
          <w:szCs w:val="20"/>
          <w:lang w:val="en-GB"/>
        </w:rPr>
        <w:fldChar w:fldCharType="begin"/>
      </w:r>
      <w:r w:rsidR="00306D67">
        <w:rPr>
          <w:szCs w:val="20"/>
          <w:lang w:val="en-GB"/>
        </w:rPr>
        <w:instrText xml:space="preserve"> REF _Ref142644632 \h </w:instrText>
      </w:r>
      <w:r w:rsidR="00306D67">
        <w:rPr>
          <w:szCs w:val="20"/>
          <w:lang w:val="en-GB"/>
        </w:rPr>
      </w:r>
      <w:r w:rsidR="00306D67">
        <w:rPr>
          <w:szCs w:val="20"/>
          <w:lang w:val="en-GB"/>
        </w:rPr>
        <w:fldChar w:fldCharType="separate"/>
      </w:r>
      <w:r w:rsidR="00A23035">
        <w:t xml:space="preserve">Figure </w:t>
      </w:r>
      <w:r w:rsidR="00A23035">
        <w:rPr>
          <w:noProof/>
        </w:rPr>
        <w:t>2</w:t>
      </w:r>
      <w:r w:rsidR="00A23035">
        <w:noBreakHyphen/>
      </w:r>
      <w:r w:rsidR="00A23035">
        <w:rPr>
          <w:noProof/>
        </w:rPr>
        <w:t>31</w:t>
      </w:r>
      <w:r w:rsidR="00306D67">
        <w:rPr>
          <w:szCs w:val="20"/>
          <w:lang w:val="en-GB"/>
        </w:rPr>
        <w:fldChar w:fldCharType="end"/>
      </w:r>
      <w:r w:rsidR="00306D67">
        <w:rPr>
          <w:szCs w:val="20"/>
          <w:lang w:val="en-GB"/>
        </w:rPr>
        <w:t xml:space="preserve"> </w:t>
      </w:r>
      <w:r w:rsidR="008B11A2" w:rsidRPr="00221D7A">
        <w:rPr>
          <w:szCs w:val="20"/>
          <w:lang w:val="en-GB"/>
        </w:rPr>
        <w:t>show the uplink UPT</w:t>
      </w:r>
      <w:r w:rsidR="008B11A2">
        <w:rPr>
          <w:szCs w:val="20"/>
          <w:lang w:val="en-GB"/>
        </w:rPr>
        <w:t xml:space="preserve"> of SBFD operator#2 and TDD operator #1 under the coexistence scenario with inter-</w:t>
      </w:r>
      <w:proofErr w:type="spellStart"/>
      <w:r w:rsidR="008B11A2">
        <w:rPr>
          <w:szCs w:val="20"/>
          <w:lang w:val="en-GB"/>
        </w:rPr>
        <w:t>gNB</w:t>
      </w:r>
      <w:proofErr w:type="spellEnd"/>
      <w:r w:rsidR="008B11A2">
        <w:rPr>
          <w:szCs w:val="20"/>
          <w:lang w:val="en-GB"/>
        </w:rPr>
        <w:t xml:space="preserve"> CLL</w:t>
      </w:r>
      <w:r w:rsidR="009D243B">
        <w:rPr>
          <w:szCs w:val="20"/>
          <w:lang w:val="en-GB"/>
        </w:rPr>
        <w:t xml:space="preserve"> with comparison to </w:t>
      </w:r>
      <w:r w:rsidR="006E25E6">
        <w:rPr>
          <w:szCs w:val="20"/>
          <w:lang w:val="en-GB"/>
        </w:rPr>
        <w:t>baseline of synchronous TDD operation of both operators</w:t>
      </w:r>
      <w:r w:rsidR="008B11A2" w:rsidRPr="00221D7A">
        <w:rPr>
          <w:szCs w:val="20"/>
          <w:lang w:val="en-GB"/>
        </w:rPr>
        <w:t>.</w:t>
      </w:r>
      <w:r w:rsidR="006E25E6">
        <w:rPr>
          <w:szCs w:val="20"/>
          <w:lang w:val="en-GB"/>
        </w:rPr>
        <w:t xml:space="preserve"> The</w:t>
      </w:r>
      <w:r w:rsidR="008B11A2" w:rsidRPr="00221D7A">
        <w:rPr>
          <w:szCs w:val="20"/>
          <w:lang w:val="en-GB"/>
        </w:rPr>
        <w:t xml:space="preserve"> </w:t>
      </w:r>
      <w:r w:rsidR="00317A15" w:rsidRPr="00317A15">
        <w:rPr>
          <w:szCs w:val="20"/>
          <w:lang w:val="en-GB"/>
        </w:rPr>
        <w:t xml:space="preserve">UL UPT of </w:t>
      </w:r>
      <w:r w:rsidR="0068044F">
        <w:rPr>
          <w:szCs w:val="20"/>
          <w:lang w:val="en-GB"/>
        </w:rPr>
        <w:t xml:space="preserve">TDD </w:t>
      </w:r>
      <w:r w:rsidR="00317A15" w:rsidRPr="00317A15">
        <w:rPr>
          <w:szCs w:val="20"/>
          <w:lang w:val="en-GB"/>
        </w:rPr>
        <w:t>operator #</w:t>
      </w:r>
      <w:r w:rsidR="0068044F">
        <w:rPr>
          <w:szCs w:val="20"/>
          <w:lang w:val="en-GB"/>
        </w:rPr>
        <w:t>1</w:t>
      </w:r>
      <w:r w:rsidR="00317A15" w:rsidRPr="00317A15">
        <w:rPr>
          <w:szCs w:val="20"/>
          <w:lang w:val="en-GB"/>
        </w:rPr>
        <w:t xml:space="preserve"> shows </w:t>
      </w:r>
      <w:r w:rsidR="005965C4">
        <w:rPr>
          <w:szCs w:val="20"/>
          <w:lang w:val="en-GB"/>
        </w:rPr>
        <w:t>slight</w:t>
      </w:r>
      <w:r w:rsidR="00AF5922">
        <w:rPr>
          <w:szCs w:val="20"/>
          <w:lang w:val="en-GB"/>
        </w:rPr>
        <w:t>ly</w:t>
      </w:r>
      <w:r w:rsidR="005965C4" w:rsidRPr="00317A15">
        <w:rPr>
          <w:szCs w:val="20"/>
          <w:lang w:val="en-GB"/>
        </w:rPr>
        <w:t xml:space="preserve"> </w:t>
      </w:r>
      <w:r w:rsidR="00317A15" w:rsidRPr="00317A15">
        <w:rPr>
          <w:szCs w:val="20"/>
          <w:lang w:val="en-GB"/>
        </w:rPr>
        <w:t xml:space="preserve">loss compared to </w:t>
      </w:r>
      <w:r w:rsidR="001B4B44">
        <w:rPr>
          <w:szCs w:val="20"/>
          <w:lang w:val="en-GB"/>
        </w:rPr>
        <w:t>baseline</w:t>
      </w:r>
      <w:r w:rsidR="00317A15" w:rsidRPr="00317A15">
        <w:rPr>
          <w:szCs w:val="20"/>
          <w:lang w:val="en-GB"/>
        </w:rPr>
        <w:t xml:space="preserve"> TDD due to the inter-</w:t>
      </w:r>
      <w:proofErr w:type="spellStart"/>
      <w:r w:rsidR="00317A15" w:rsidRPr="00317A15">
        <w:rPr>
          <w:szCs w:val="20"/>
          <w:lang w:val="en-GB"/>
        </w:rPr>
        <w:t>gNB</w:t>
      </w:r>
      <w:proofErr w:type="spellEnd"/>
      <w:r w:rsidR="00317A15" w:rsidRPr="00317A15">
        <w:rPr>
          <w:szCs w:val="20"/>
          <w:lang w:val="en-GB"/>
        </w:rPr>
        <w:t xml:space="preserve"> CLI from downlink transmissions of </w:t>
      </w:r>
      <w:r w:rsidR="004C1B8D">
        <w:rPr>
          <w:szCs w:val="20"/>
          <w:lang w:val="en-GB"/>
        </w:rPr>
        <w:t xml:space="preserve">the </w:t>
      </w:r>
      <w:r w:rsidR="00317A15" w:rsidRPr="00317A15">
        <w:rPr>
          <w:szCs w:val="20"/>
          <w:lang w:val="en-GB"/>
        </w:rPr>
        <w:t>SBFD operator</w:t>
      </w:r>
      <w:r w:rsidR="006E25E6">
        <w:rPr>
          <w:szCs w:val="20"/>
          <w:lang w:val="en-GB"/>
        </w:rPr>
        <w:t xml:space="preserve"> in the fifth slot</w:t>
      </w:r>
      <w:r w:rsidR="002E2A47">
        <w:rPr>
          <w:szCs w:val="20"/>
          <w:lang w:val="en-GB"/>
        </w:rPr>
        <w:t xml:space="preserve">. </w:t>
      </w:r>
      <w:r w:rsidR="004C1B8D">
        <w:rPr>
          <w:szCs w:val="20"/>
          <w:lang w:val="en-GB"/>
        </w:rPr>
        <w:t xml:space="preserve">On the other hand, </w:t>
      </w:r>
      <w:r w:rsidR="008B11A2">
        <w:rPr>
          <w:szCs w:val="20"/>
          <w:lang w:val="en-GB"/>
        </w:rPr>
        <w:t xml:space="preserve"> UL UPT of </w:t>
      </w:r>
      <w:r w:rsidR="004C1B8D">
        <w:rPr>
          <w:szCs w:val="20"/>
          <w:lang w:val="en-GB"/>
        </w:rPr>
        <w:t xml:space="preserve">SBFD </w:t>
      </w:r>
      <w:r w:rsidR="008B11A2">
        <w:rPr>
          <w:szCs w:val="20"/>
          <w:lang w:val="en-GB"/>
        </w:rPr>
        <w:t xml:space="preserve">operator #2 </w:t>
      </w:r>
      <w:r w:rsidR="008B11A2" w:rsidRPr="00221D7A">
        <w:rPr>
          <w:szCs w:val="20"/>
          <w:lang w:val="en-GB"/>
        </w:rPr>
        <w:t xml:space="preserve">is outperforming </w:t>
      </w:r>
      <w:r w:rsidR="008B11A2">
        <w:rPr>
          <w:szCs w:val="20"/>
          <w:lang w:val="en-GB"/>
        </w:rPr>
        <w:t xml:space="preserve">static </w:t>
      </w:r>
      <w:r w:rsidR="008B11A2" w:rsidRPr="00221D7A">
        <w:rPr>
          <w:szCs w:val="20"/>
          <w:lang w:val="en-GB"/>
        </w:rPr>
        <w:t xml:space="preserve">TDD </w:t>
      </w:r>
      <w:r w:rsidR="008B11A2">
        <w:rPr>
          <w:szCs w:val="20"/>
          <w:lang w:val="en-GB"/>
        </w:rPr>
        <w:t>even with the existence of inter-</w:t>
      </w:r>
      <w:proofErr w:type="spellStart"/>
      <w:r w:rsidR="008B11A2">
        <w:rPr>
          <w:szCs w:val="20"/>
          <w:lang w:val="en-GB"/>
        </w:rPr>
        <w:t>gNB</w:t>
      </w:r>
      <w:proofErr w:type="spellEnd"/>
      <w:r w:rsidR="008B11A2">
        <w:rPr>
          <w:szCs w:val="20"/>
          <w:lang w:val="en-GB"/>
        </w:rPr>
        <w:t xml:space="preserve"> CLI (adjacent channel interference from </w:t>
      </w:r>
      <w:r w:rsidR="008B11A2" w:rsidRPr="00D74B78">
        <w:rPr>
          <w:szCs w:val="20"/>
          <w:lang w:val="en-GB"/>
        </w:rPr>
        <w:t xml:space="preserve">both inter-site and co-site </w:t>
      </w:r>
      <w:proofErr w:type="spellStart"/>
      <w:r w:rsidR="008B11A2" w:rsidRPr="00D74B78">
        <w:rPr>
          <w:szCs w:val="20"/>
          <w:lang w:val="en-GB"/>
        </w:rPr>
        <w:t>gNBs</w:t>
      </w:r>
      <w:proofErr w:type="spellEnd"/>
      <w:r w:rsidR="008B11A2">
        <w:rPr>
          <w:szCs w:val="20"/>
          <w:lang w:val="en-GB"/>
        </w:rPr>
        <w:t xml:space="preserve">). </w:t>
      </w:r>
    </w:p>
    <w:bookmarkEnd w:id="39"/>
    <w:p w14:paraId="11AB8995" w14:textId="77777777" w:rsidR="008B11A2" w:rsidRPr="008B11A2" w:rsidRDefault="008B11A2" w:rsidP="008B11A2">
      <w:pPr>
        <w:rPr>
          <w:lang w:val="en-GB"/>
        </w:rPr>
      </w:pPr>
    </w:p>
    <w:p w14:paraId="6D7975BC" w14:textId="77777777" w:rsidR="000D402D" w:rsidRDefault="00F17A45" w:rsidP="000D402D">
      <w:pPr>
        <w:keepNext/>
      </w:pPr>
      <w:r>
        <w:rPr>
          <w:noProof/>
        </w:rPr>
        <w:drawing>
          <wp:inline distT="0" distB="0" distL="0" distR="0" wp14:anchorId="230BB4AC" wp14:editId="08531938">
            <wp:extent cx="5653377" cy="1596354"/>
            <wp:effectExtent l="0" t="0" r="0" b="0"/>
            <wp:docPr id="620196680" name="Picture 620196680"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196680" name="Picture 620196680" descr="A graph of different colored lines&#10;&#10;Description automatically generated"/>
                    <pic:cNvPicPr/>
                  </pic:nvPicPr>
                  <pic:blipFill>
                    <a:blip r:embed="rId41"/>
                    <a:stretch>
                      <a:fillRect/>
                    </a:stretch>
                  </pic:blipFill>
                  <pic:spPr>
                    <a:xfrm>
                      <a:off x="0" y="0"/>
                      <a:ext cx="5660817" cy="1598455"/>
                    </a:xfrm>
                    <a:prstGeom prst="rect">
                      <a:avLst/>
                    </a:prstGeom>
                  </pic:spPr>
                </pic:pic>
              </a:graphicData>
            </a:graphic>
          </wp:inline>
        </w:drawing>
      </w:r>
    </w:p>
    <w:p w14:paraId="64E37ECD" w14:textId="33744A8C" w:rsidR="00194A09" w:rsidRPr="000D402D" w:rsidRDefault="000D402D" w:rsidP="004C1B8D">
      <w:pPr>
        <w:pStyle w:val="Caption"/>
        <w:jc w:val="center"/>
        <w:rPr>
          <w:lang w:val="en-GB"/>
        </w:rPr>
      </w:pPr>
      <w:bookmarkStart w:id="40" w:name="_Ref142557012"/>
      <w:r>
        <w:t xml:space="preserve">Figure </w:t>
      </w:r>
      <w:fldSimple w:instr=" STYLEREF 1 \s ">
        <w:r w:rsidR="00A23035">
          <w:rPr>
            <w:noProof/>
          </w:rPr>
          <w:t>2</w:t>
        </w:r>
      </w:fldSimple>
      <w:r w:rsidR="00320B9D">
        <w:noBreakHyphen/>
      </w:r>
      <w:fldSimple w:instr=" SEQ Figure \* ARABIC \s 1 ">
        <w:r w:rsidR="00A23035">
          <w:rPr>
            <w:noProof/>
          </w:rPr>
          <w:t>30</w:t>
        </w:r>
      </w:fldSimple>
      <w:bookmarkEnd w:id="40"/>
      <w:r>
        <w:t>:</w:t>
      </w:r>
      <w:r w:rsidR="00194A09">
        <w:rPr>
          <w:szCs w:val="20"/>
        </w:rPr>
        <w:t xml:space="preserve">Case </w:t>
      </w:r>
      <w:r w:rsidR="0034547B">
        <w:rPr>
          <w:szCs w:val="20"/>
        </w:rPr>
        <w:t xml:space="preserve">4 </w:t>
      </w:r>
      <w:proofErr w:type="spellStart"/>
      <w:r w:rsidR="00194A09" w:rsidRPr="00CE71BC">
        <w:rPr>
          <w:szCs w:val="20"/>
        </w:rPr>
        <w:t>UMa</w:t>
      </w:r>
      <w:proofErr w:type="spellEnd"/>
      <w:r w:rsidR="00194A09" w:rsidRPr="00CE71BC">
        <w:rPr>
          <w:szCs w:val="20"/>
        </w:rPr>
        <w:t xml:space="preserve"> </w:t>
      </w:r>
      <w:r w:rsidR="00194A09">
        <w:rPr>
          <w:szCs w:val="20"/>
        </w:rPr>
        <w:t xml:space="preserve">with </w:t>
      </w:r>
      <w:r w:rsidR="00194A09" w:rsidRPr="00CE71BC">
        <w:rPr>
          <w:szCs w:val="20"/>
        </w:rPr>
        <w:t>100% Grid Shift Scenario: Uplink Perceived Throughput</w:t>
      </w:r>
      <w:r w:rsidR="00194A09">
        <w:rPr>
          <w:szCs w:val="20"/>
        </w:rPr>
        <w:t xml:space="preserve"> of SBFD operator #2</w:t>
      </w:r>
      <w:r w:rsidR="00194A09" w:rsidRPr="00CE71BC">
        <w:rPr>
          <w:szCs w:val="20"/>
        </w:rPr>
        <w:t xml:space="preserve"> </w:t>
      </w:r>
      <w:r w:rsidR="00194A09">
        <w:rPr>
          <w:szCs w:val="20"/>
        </w:rPr>
        <w:t>and Uplink Perceived Throughput TDD operator #1 with</w:t>
      </w:r>
      <w:r w:rsidR="00194A09" w:rsidRPr="00CE71BC">
        <w:rPr>
          <w:szCs w:val="20"/>
        </w:rPr>
        <w:t xml:space="preserve"> </w:t>
      </w:r>
      <w:r w:rsidR="00194A09">
        <w:rPr>
          <w:szCs w:val="20"/>
        </w:rPr>
        <w:t>Large Packet</w:t>
      </w:r>
    </w:p>
    <w:p w14:paraId="6E602AC8" w14:textId="77777777" w:rsidR="00194A09" w:rsidRDefault="00194A09" w:rsidP="007927B2">
      <w:pPr>
        <w:rPr>
          <w:lang w:val="en-GB"/>
        </w:rPr>
      </w:pPr>
    </w:p>
    <w:p w14:paraId="4695AE18" w14:textId="77777777" w:rsidR="00EA3929" w:rsidRDefault="00DA590D" w:rsidP="00EA3929">
      <w:pPr>
        <w:keepNext/>
      </w:pPr>
      <w:r>
        <w:rPr>
          <w:noProof/>
          <w:lang w:val="en-GB"/>
        </w:rPr>
        <w:drawing>
          <wp:inline distT="0" distB="0" distL="0" distR="0" wp14:anchorId="3F440211" wp14:editId="3985D0C3">
            <wp:extent cx="5470497" cy="1773047"/>
            <wp:effectExtent l="0" t="0" r="0" b="0"/>
            <wp:docPr id="620196677" name="Picture 620196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522707" cy="1789969"/>
                    </a:xfrm>
                    <a:prstGeom prst="rect">
                      <a:avLst/>
                    </a:prstGeom>
                    <a:noFill/>
                  </pic:spPr>
                </pic:pic>
              </a:graphicData>
            </a:graphic>
          </wp:inline>
        </w:drawing>
      </w:r>
    </w:p>
    <w:p w14:paraId="09F70ACE" w14:textId="5A66E5C1" w:rsidR="00194A09" w:rsidRPr="00EA3929" w:rsidRDefault="00EA3929" w:rsidP="004C1B8D">
      <w:pPr>
        <w:pStyle w:val="Caption"/>
        <w:jc w:val="center"/>
      </w:pPr>
      <w:bookmarkStart w:id="41" w:name="_Ref142644632"/>
      <w:r>
        <w:t xml:space="preserve">Figure </w:t>
      </w:r>
      <w:fldSimple w:instr=" STYLEREF 1 \s ">
        <w:r w:rsidR="00A23035">
          <w:rPr>
            <w:noProof/>
          </w:rPr>
          <w:t>2</w:t>
        </w:r>
      </w:fldSimple>
      <w:r w:rsidR="00320B9D">
        <w:noBreakHyphen/>
      </w:r>
      <w:fldSimple w:instr=" SEQ Figure \* ARABIC \s 1 ">
        <w:r w:rsidR="00A23035">
          <w:rPr>
            <w:noProof/>
          </w:rPr>
          <w:t>31</w:t>
        </w:r>
      </w:fldSimple>
      <w:bookmarkStart w:id="42" w:name="_Hlk142487258"/>
      <w:bookmarkEnd w:id="41"/>
      <w:r>
        <w:t>:</w:t>
      </w:r>
      <w:r w:rsidR="00194A09" w:rsidRPr="00B53C97">
        <w:rPr>
          <w:szCs w:val="20"/>
        </w:rPr>
        <w:t xml:space="preserve">Case 4 </w:t>
      </w:r>
      <w:proofErr w:type="spellStart"/>
      <w:r w:rsidR="00194A09" w:rsidRPr="00B53C97">
        <w:rPr>
          <w:szCs w:val="20"/>
        </w:rPr>
        <w:t>UMa</w:t>
      </w:r>
      <w:proofErr w:type="spellEnd"/>
      <w:r w:rsidR="00194A09" w:rsidRPr="00B53C97">
        <w:rPr>
          <w:szCs w:val="20"/>
        </w:rPr>
        <w:t xml:space="preserve"> 100% Grid Shift Scenario: Mean Uplink Perceived Throughput for operator #1 and operator#2 </w:t>
      </w:r>
      <w:r w:rsidR="00067486" w:rsidRPr="00B53C97">
        <w:rPr>
          <w:szCs w:val="20"/>
        </w:rPr>
        <w:t>with Large Packet</w:t>
      </w:r>
    </w:p>
    <w:bookmarkEnd w:id="42"/>
    <w:p w14:paraId="396E6163" w14:textId="6CBECCB7" w:rsidR="006A7D5D" w:rsidRPr="00194A09" w:rsidRDefault="00306D67" w:rsidP="000F49CB">
      <w:pPr>
        <w:jc w:val="both"/>
      </w:pPr>
      <w:r>
        <w:rPr>
          <w:szCs w:val="20"/>
          <w:lang w:val="en-GB"/>
        </w:rPr>
        <w:fldChar w:fldCharType="begin"/>
      </w:r>
      <w:r>
        <w:rPr>
          <w:szCs w:val="20"/>
          <w:lang w:val="en-GB"/>
        </w:rPr>
        <w:instrText xml:space="preserve"> REF _Ref142644597 \h </w:instrText>
      </w:r>
      <w:r>
        <w:rPr>
          <w:szCs w:val="20"/>
          <w:lang w:val="en-GB"/>
        </w:rPr>
      </w:r>
      <w:r>
        <w:rPr>
          <w:szCs w:val="20"/>
          <w:lang w:val="en-GB"/>
        </w:rPr>
        <w:fldChar w:fldCharType="separate"/>
      </w:r>
      <w:r w:rsidR="00A23035">
        <w:t xml:space="preserve">Figure </w:t>
      </w:r>
      <w:r w:rsidR="00A23035">
        <w:rPr>
          <w:noProof/>
        </w:rPr>
        <w:t>2</w:t>
      </w:r>
      <w:r w:rsidR="00A23035">
        <w:noBreakHyphen/>
      </w:r>
      <w:r w:rsidR="00A23035">
        <w:rPr>
          <w:noProof/>
        </w:rPr>
        <w:t>32</w:t>
      </w:r>
      <w:r>
        <w:rPr>
          <w:szCs w:val="20"/>
          <w:lang w:val="en-GB"/>
        </w:rPr>
        <w:fldChar w:fldCharType="end"/>
      </w:r>
      <w:r>
        <w:rPr>
          <w:szCs w:val="20"/>
          <w:lang w:val="en-GB"/>
        </w:rPr>
        <w:t xml:space="preserve"> </w:t>
      </w:r>
      <w:r w:rsidR="00EB1C38" w:rsidRPr="000907CC">
        <w:rPr>
          <w:szCs w:val="20"/>
          <w:lang w:val="en-GB"/>
        </w:rPr>
        <w:t xml:space="preserve">captures the uplink Maximum </w:t>
      </w:r>
      <w:r w:rsidR="00EB1C38">
        <w:rPr>
          <w:szCs w:val="20"/>
          <w:lang w:val="en-GB"/>
        </w:rPr>
        <w:t xml:space="preserve">Coupling </w:t>
      </w:r>
      <w:r w:rsidR="00EB1C38" w:rsidRPr="000907CC">
        <w:rPr>
          <w:szCs w:val="20"/>
          <w:lang w:val="en-GB"/>
        </w:rPr>
        <w:t>Loss for</w:t>
      </w:r>
      <w:r w:rsidR="00EB1C38">
        <w:rPr>
          <w:szCs w:val="20"/>
          <w:lang w:val="en-GB"/>
        </w:rPr>
        <w:t xml:space="preserve"> target of</w:t>
      </w:r>
      <w:r w:rsidR="00EB1C38" w:rsidRPr="000907CC">
        <w:rPr>
          <w:szCs w:val="20"/>
          <w:lang w:val="en-GB"/>
        </w:rPr>
        <w:t xml:space="preserve"> </w:t>
      </w:r>
      <w:r w:rsidR="00EB1C38">
        <w:rPr>
          <w:szCs w:val="20"/>
          <w:lang w:val="en-GB"/>
        </w:rPr>
        <w:t xml:space="preserve">uplink </w:t>
      </w:r>
      <w:r w:rsidR="00EB1C38" w:rsidRPr="000907CC">
        <w:rPr>
          <w:szCs w:val="20"/>
          <w:lang w:val="en-GB"/>
        </w:rPr>
        <w:t xml:space="preserve">1Mbps. </w:t>
      </w:r>
      <w:r w:rsidR="00EB1C38">
        <w:rPr>
          <w:szCs w:val="20"/>
          <w:lang w:val="en-GB"/>
        </w:rPr>
        <w:t>At all load scenarios,</w:t>
      </w:r>
      <w:r w:rsidR="00EB1C38" w:rsidRPr="000907CC">
        <w:rPr>
          <w:szCs w:val="20"/>
          <w:lang w:val="en-GB"/>
        </w:rPr>
        <w:t xml:space="preserve"> SBFD </w:t>
      </w:r>
      <w:r w:rsidR="00EB1C38">
        <w:rPr>
          <w:szCs w:val="20"/>
          <w:lang w:val="en-GB"/>
        </w:rPr>
        <w:t xml:space="preserve">operator </w:t>
      </w:r>
      <w:r w:rsidR="00EB1C38" w:rsidRPr="000907CC">
        <w:rPr>
          <w:szCs w:val="20"/>
          <w:lang w:val="en-GB"/>
        </w:rPr>
        <w:t xml:space="preserve">can provide </w:t>
      </w:r>
      <w:r w:rsidR="00EB1C38">
        <w:rPr>
          <w:szCs w:val="20"/>
          <w:lang w:val="en-GB"/>
        </w:rPr>
        <w:t xml:space="preserve">uplink </w:t>
      </w:r>
      <w:r w:rsidR="00EB1C38" w:rsidRPr="000907CC">
        <w:rPr>
          <w:szCs w:val="20"/>
          <w:lang w:val="en-GB"/>
        </w:rPr>
        <w:t>coverage extension as compared to TDD.</w:t>
      </w:r>
      <w:r w:rsidR="00EB1C38">
        <w:rPr>
          <w:szCs w:val="20"/>
          <w:lang w:val="en-GB"/>
        </w:rPr>
        <w:t xml:space="preserve"> For example, 5 dB UL coverage gain is observed at </w:t>
      </w:r>
      <w:r w:rsidR="00A323DC">
        <w:rPr>
          <w:szCs w:val="20"/>
          <w:lang w:val="en-GB"/>
        </w:rPr>
        <w:t>medium</w:t>
      </w:r>
      <w:r w:rsidR="00EB1C38">
        <w:rPr>
          <w:szCs w:val="20"/>
          <w:lang w:val="en-GB"/>
        </w:rPr>
        <w:t xml:space="preserve"> load. TDD operator exhibits similar coverage compared to baseline TDD.</w:t>
      </w:r>
    </w:p>
    <w:p w14:paraId="0B71D2B5" w14:textId="77777777" w:rsidR="00EA3929" w:rsidRDefault="006A7D5D" w:rsidP="00EA3929">
      <w:pPr>
        <w:keepNext/>
        <w:jc w:val="center"/>
      </w:pPr>
      <w:r w:rsidRPr="006A7D5D">
        <w:rPr>
          <w:noProof/>
        </w:rPr>
        <w:lastRenderedPageBreak/>
        <w:drawing>
          <wp:inline distT="0" distB="0" distL="0" distR="0" wp14:anchorId="05E80F1D" wp14:editId="6F64FFF6">
            <wp:extent cx="2345634" cy="2587339"/>
            <wp:effectExtent l="0" t="0" r="0" b="0"/>
            <wp:docPr id="620196681" name="Picture 620196681" descr="A graph of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196681" name="Picture 620196681" descr="A graph of different colored bars&#10;&#10;Description automatically generated"/>
                    <pic:cNvPicPr/>
                  </pic:nvPicPr>
                  <pic:blipFill>
                    <a:blip r:embed="rId43"/>
                    <a:stretch>
                      <a:fillRect/>
                    </a:stretch>
                  </pic:blipFill>
                  <pic:spPr>
                    <a:xfrm>
                      <a:off x="0" y="0"/>
                      <a:ext cx="2355722" cy="2598467"/>
                    </a:xfrm>
                    <a:prstGeom prst="rect">
                      <a:avLst/>
                    </a:prstGeom>
                  </pic:spPr>
                </pic:pic>
              </a:graphicData>
            </a:graphic>
          </wp:inline>
        </w:drawing>
      </w:r>
    </w:p>
    <w:p w14:paraId="4A268161" w14:textId="2E4F33A4" w:rsidR="00067486" w:rsidRPr="00EA3929" w:rsidRDefault="00EA3929" w:rsidP="00EA3929">
      <w:pPr>
        <w:pStyle w:val="Caption"/>
        <w:jc w:val="center"/>
        <w:rPr>
          <w:szCs w:val="20"/>
        </w:rPr>
      </w:pPr>
      <w:bookmarkStart w:id="43" w:name="_Ref142644597"/>
      <w:r>
        <w:t xml:space="preserve">Figure </w:t>
      </w:r>
      <w:fldSimple w:instr=" STYLEREF 1 \s ">
        <w:r w:rsidR="00A23035">
          <w:rPr>
            <w:noProof/>
          </w:rPr>
          <w:t>2</w:t>
        </w:r>
      </w:fldSimple>
      <w:r w:rsidR="00320B9D">
        <w:noBreakHyphen/>
      </w:r>
      <w:fldSimple w:instr=" SEQ Figure \* ARABIC \s 1 ">
        <w:r w:rsidR="00A23035">
          <w:rPr>
            <w:noProof/>
          </w:rPr>
          <w:t>32</w:t>
        </w:r>
      </w:fldSimple>
      <w:bookmarkStart w:id="44" w:name="_Hlk142487309"/>
      <w:bookmarkEnd w:id="43"/>
      <w:r>
        <w:t xml:space="preserve">: </w:t>
      </w:r>
      <w:r w:rsidR="00067486" w:rsidRPr="00EA3929">
        <w:rPr>
          <w:szCs w:val="20"/>
        </w:rPr>
        <w:t xml:space="preserve">Case 4 </w:t>
      </w:r>
      <w:proofErr w:type="spellStart"/>
      <w:r w:rsidR="00067486" w:rsidRPr="00EA3929">
        <w:rPr>
          <w:szCs w:val="20"/>
        </w:rPr>
        <w:t>UMa</w:t>
      </w:r>
      <w:proofErr w:type="spellEnd"/>
      <w:r w:rsidR="00067486" w:rsidRPr="00EA3929">
        <w:rPr>
          <w:szCs w:val="20"/>
        </w:rPr>
        <w:t xml:space="preserve"> 100% Grid Shift Scenario: UL Coverage of operator #2 based on Maximum </w:t>
      </w:r>
      <w:r w:rsidR="00433D58" w:rsidRPr="00EA3929">
        <w:rPr>
          <w:szCs w:val="20"/>
        </w:rPr>
        <w:t>Coupling loss</w:t>
      </w:r>
      <w:r w:rsidR="00067486" w:rsidRPr="00EA3929">
        <w:rPr>
          <w:szCs w:val="20"/>
        </w:rPr>
        <w:t xml:space="preserve"> for</w:t>
      </w:r>
      <w:r w:rsidR="00433D58" w:rsidRPr="00EA3929">
        <w:rPr>
          <w:szCs w:val="20"/>
        </w:rPr>
        <w:t xml:space="preserve"> Large</w:t>
      </w:r>
      <w:r w:rsidR="00067486" w:rsidRPr="00EA3929">
        <w:rPr>
          <w:szCs w:val="20"/>
        </w:rPr>
        <w:t xml:space="preserve"> Packet</w:t>
      </w:r>
    </w:p>
    <w:p w14:paraId="7D9ECF14" w14:textId="46BD5439" w:rsidR="00B47AB9" w:rsidRDefault="00BC5D4A" w:rsidP="00C74E4A">
      <w:pPr>
        <w:pStyle w:val="Heading5"/>
      </w:pPr>
      <w:bookmarkStart w:id="45" w:name="_Hlk142402536"/>
      <w:bookmarkEnd w:id="37"/>
      <w:bookmarkEnd w:id="44"/>
      <w:r>
        <w:t>D</w:t>
      </w:r>
      <w:r w:rsidR="00B47AB9" w:rsidRPr="00B47AB9">
        <w:t>L Performance of Operator #1 and Operator #2</w:t>
      </w:r>
    </w:p>
    <w:bookmarkStart w:id="46" w:name="_Hlk142568374"/>
    <w:p w14:paraId="6A3A37D4" w14:textId="7320D995" w:rsidR="004E42D5" w:rsidRDefault="00306D67" w:rsidP="004E42D5">
      <w:pPr>
        <w:jc w:val="both"/>
        <w:rPr>
          <w:szCs w:val="20"/>
        </w:rPr>
      </w:pPr>
      <w:r>
        <w:rPr>
          <w:szCs w:val="20"/>
        </w:rPr>
        <w:fldChar w:fldCharType="begin"/>
      </w:r>
      <w:r>
        <w:rPr>
          <w:szCs w:val="20"/>
        </w:rPr>
        <w:instrText xml:space="preserve"> REF _Ref142644655 \h </w:instrText>
      </w:r>
      <w:r>
        <w:rPr>
          <w:szCs w:val="20"/>
        </w:rPr>
      </w:r>
      <w:r>
        <w:rPr>
          <w:szCs w:val="20"/>
        </w:rPr>
        <w:fldChar w:fldCharType="separate"/>
      </w:r>
      <w:r w:rsidR="00A23035">
        <w:t xml:space="preserve">Figure </w:t>
      </w:r>
      <w:r w:rsidR="00A23035">
        <w:rPr>
          <w:noProof/>
        </w:rPr>
        <w:t>2</w:t>
      </w:r>
      <w:r w:rsidR="00A23035">
        <w:noBreakHyphen/>
      </w:r>
      <w:r w:rsidR="00A23035">
        <w:rPr>
          <w:noProof/>
        </w:rPr>
        <w:t>33</w:t>
      </w:r>
      <w:r>
        <w:rPr>
          <w:szCs w:val="20"/>
        </w:rPr>
        <w:fldChar w:fldCharType="end"/>
      </w:r>
      <w:r>
        <w:rPr>
          <w:szCs w:val="20"/>
        </w:rPr>
        <w:t xml:space="preserve"> </w:t>
      </w:r>
      <w:r w:rsidR="0067023D">
        <w:rPr>
          <w:szCs w:val="20"/>
        </w:rPr>
        <w:t xml:space="preserve">and </w:t>
      </w:r>
      <w:r w:rsidR="000B041E">
        <w:rPr>
          <w:szCs w:val="20"/>
        </w:rPr>
        <w:fldChar w:fldCharType="begin"/>
      </w:r>
      <w:r w:rsidR="000B041E">
        <w:rPr>
          <w:szCs w:val="20"/>
        </w:rPr>
        <w:instrText xml:space="preserve"> REF _Ref142557237 \h </w:instrText>
      </w:r>
      <w:r w:rsidR="000B041E">
        <w:rPr>
          <w:szCs w:val="20"/>
        </w:rPr>
      </w:r>
      <w:r w:rsidR="000B041E">
        <w:rPr>
          <w:szCs w:val="20"/>
        </w:rPr>
        <w:fldChar w:fldCharType="separate"/>
      </w:r>
      <w:r w:rsidR="00A23035">
        <w:t xml:space="preserve">Figure </w:t>
      </w:r>
      <w:r w:rsidR="00A23035">
        <w:rPr>
          <w:noProof/>
        </w:rPr>
        <w:t>2</w:t>
      </w:r>
      <w:r w:rsidR="00A23035">
        <w:noBreakHyphen/>
      </w:r>
      <w:r w:rsidR="00A23035">
        <w:rPr>
          <w:noProof/>
        </w:rPr>
        <w:t>34</w:t>
      </w:r>
      <w:r w:rsidR="000B041E">
        <w:rPr>
          <w:szCs w:val="20"/>
        </w:rPr>
        <w:fldChar w:fldCharType="end"/>
      </w:r>
      <w:r w:rsidR="000B041E">
        <w:rPr>
          <w:szCs w:val="20"/>
        </w:rPr>
        <w:t xml:space="preserve"> </w:t>
      </w:r>
      <w:r w:rsidR="004E42D5" w:rsidRPr="000907CC">
        <w:rPr>
          <w:szCs w:val="20"/>
        </w:rPr>
        <w:t xml:space="preserve">capture the downlink UPT of legacy TDD </w:t>
      </w:r>
      <w:r w:rsidR="004E42D5">
        <w:rPr>
          <w:szCs w:val="20"/>
        </w:rPr>
        <w:t>operator #2</w:t>
      </w:r>
      <w:r w:rsidR="004E42D5" w:rsidRPr="000907CC">
        <w:rPr>
          <w:szCs w:val="20"/>
        </w:rPr>
        <w:t xml:space="preserve"> coexisting with SBFD</w:t>
      </w:r>
      <w:r w:rsidR="00644C71">
        <w:rPr>
          <w:szCs w:val="20"/>
        </w:rPr>
        <w:t xml:space="preserve"> </w:t>
      </w:r>
      <w:r w:rsidR="00C125BC">
        <w:rPr>
          <w:szCs w:val="20"/>
        </w:rPr>
        <w:t>and downlink</w:t>
      </w:r>
      <w:r w:rsidR="00246E39">
        <w:rPr>
          <w:szCs w:val="20"/>
        </w:rPr>
        <w:t xml:space="preserve"> UPT of SBFD operator #1</w:t>
      </w:r>
      <w:r w:rsidR="00646D4C">
        <w:rPr>
          <w:szCs w:val="20"/>
        </w:rPr>
        <w:t xml:space="preserve"> coexisting with </w:t>
      </w:r>
      <w:r w:rsidR="00C35E15">
        <w:rPr>
          <w:szCs w:val="20"/>
        </w:rPr>
        <w:t>TDD operator</w:t>
      </w:r>
      <w:r w:rsidR="004E42D5" w:rsidRPr="000907CC">
        <w:rPr>
          <w:szCs w:val="20"/>
        </w:rPr>
        <w:t xml:space="preserve">. </w:t>
      </w:r>
      <w:r w:rsidR="004E42D5">
        <w:rPr>
          <w:szCs w:val="20"/>
        </w:rPr>
        <w:t>The DL U</w:t>
      </w:r>
      <w:r w:rsidR="00C35E15">
        <w:rPr>
          <w:szCs w:val="20"/>
        </w:rPr>
        <w:t xml:space="preserve">PT of TDD </w:t>
      </w:r>
      <w:r w:rsidR="00643E89">
        <w:rPr>
          <w:szCs w:val="20"/>
        </w:rPr>
        <w:t>show</w:t>
      </w:r>
      <w:r w:rsidR="00223DD3">
        <w:rPr>
          <w:szCs w:val="20"/>
        </w:rPr>
        <w:t xml:space="preserve">s </w:t>
      </w:r>
      <w:r w:rsidR="000E4C38">
        <w:rPr>
          <w:szCs w:val="20"/>
        </w:rPr>
        <w:t>reduction</w:t>
      </w:r>
      <w:r w:rsidR="004E42D5">
        <w:rPr>
          <w:szCs w:val="20"/>
        </w:rPr>
        <w:t xml:space="preserve"> d</w:t>
      </w:r>
      <w:r w:rsidR="004E42D5" w:rsidRPr="000907CC">
        <w:rPr>
          <w:szCs w:val="20"/>
        </w:rPr>
        <w:t>ue to the</w:t>
      </w:r>
      <w:r w:rsidR="004E42D5">
        <w:rPr>
          <w:szCs w:val="20"/>
        </w:rPr>
        <w:t xml:space="preserve"> cross-link</w:t>
      </w:r>
      <w:r w:rsidR="004E42D5" w:rsidRPr="000907CC">
        <w:rPr>
          <w:szCs w:val="20"/>
        </w:rPr>
        <w:t xml:space="preserve"> interference from </w:t>
      </w:r>
      <w:r w:rsidR="004E42D5">
        <w:rPr>
          <w:szCs w:val="20"/>
        </w:rPr>
        <w:t xml:space="preserve">UL UEs of </w:t>
      </w:r>
      <w:r w:rsidR="004E42D5" w:rsidRPr="000907CC">
        <w:rPr>
          <w:szCs w:val="20"/>
        </w:rPr>
        <w:t>SBFD operator</w:t>
      </w:r>
      <w:r w:rsidR="004E42D5">
        <w:rPr>
          <w:szCs w:val="20"/>
        </w:rPr>
        <w:t>. SBFD operator with</w:t>
      </w:r>
      <w:r w:rsidR="004E42D5" w:rsidRPr="00E13228">
        <w:rPr>
          <w:szCs w:val="20"/>
        </w:rPr>
        <w:t xml:space="preserve"> Alt4 (XXXXX) </w:t>
      </w:r>
      <w:r w:rsidR="004E42D5">
        <w:rPr>
          <w:szCs w:val="20"/>
        </w:rPr>
        <w:t xml:space="preserve">exhibits </w:t>
      </w:r>
      <w:r w:rsidR="006B1AFD">
        <w:rPr>
          <w:szCs w:val="20"/>
        </w:rPr>
        <w:t>loss</w:t>
      </w:r>
      <w:r w:rsidR="004E42D5">
        <w:rPr>
          <w:szCs w:val="20"/>
        </w:rPr>
        <w:t xml:space="preserve"> </w:t>
      </w:r>
      <w:r w:rsidR="00027416">
        <w:rPr>
          <w:szCs w:val="20"/>
        </w:rPr>
        <w:t xml:space="preserve">in DL UPT </w:t>
      </w:r>
      <w:r w:rsidR="004E42D5">
        <w:rPr>
          <w:szCs w:val="20"/>
        </w:rPr>
        <w:t xml:space="preserve">compared to </w:t>
      </w:r>
      <w:r w:rsidR="004E42D5" w:rsidRPr="00E13228">
        <w:rPr>
          <w:szCs w:val="20"/>
        </w:rPr>
        <w:t>TDD</w:t>
      </w:r>
      <w:r w:rsidR="004E42D5">
        <w:rPr>
          <w:szCs w:val="20"/>
        </w:rPr>
        <w:t xml:space="preserve"> </w:t>
      </w:r>
      <w:r w:rsidR="006B1AFD">
        <w:rPr>
          <w:szCs w:val="20"/>
          <w:lang w:val="en-GB"/>
        </w:rPr>
        <w:t>for all traffic loads</w:t>
      </w:r>
      <w:r w:rsidR="004E42D5" w:rsidRPr="00E13228">
        <w:rPr>
          <w:szCs w:val="20"/>
        </w:rPr>
        <w:t xml:space="preserve">. </w:t>
      </w:r>
      <w:r w:rsidR="007479A9">
        <w:rPr>
          <w:szCs w:val="20"/>
        </w:rPr>
        <w:t>This is due to</w:t>
      </w:r>
      <w:r w:rsidR="00D63CA6">
        <w:rPr>
          <w:szCs w:val="20"/>
        </w:rPr>
        <w:t xml:space="preserve"> 1) </w:t>
      </w:r>
      <w:r w:rsidR="00C80D93">
        <w:rPr>
          <w:szCs w:val="20"/>
        </w:rPr>
        <w:t xml:space="preserve">adjacent channel </w:t>
      </w:r>
      <w:r w:rsidR="00D63CA6">
        <w:rPr>
          <w:szCs w:val="20"/>
        </w:rPr>
        <w:t>inter-UE C</w:t>
      </w:r>
      <w:r w:rsidR="00C80D93">
        <w:rPr>
          <w:szCs w:val="20"/>
        </w:rPr>
        <w:t xml:space="preserve">LI at the fifth SBFD slot from UL transmission of TDD operator1 UEs and 2) co-channel inter-UE CLI </w:t>
      </w:r>
      <w:r w:rsidR="00364BD3">
        <w:rPr>
          <w:szCs w:val="20"/>
        </w:rPr>
        <w:t>due to SBFD operation.</w:t>
      </w:r>
    </w:p>
    <w:bookmarkEnd w:id="46"/>
    <w:p w14:paraId="64764F24" w14:textId="77777777" w:rsidR="004E42D5" w:rsidRPr="004E42D5" w:rsidRDefault="004E42D5" w:rsidP="004E42D5"/>
    <w:bookmarkEnd w:id="45"/>
    <w:p w14:paraId="43253BBB" w14:textId="77777777" w:rsidR="00EA3929" w:rsidRDefault="00CC516C" w:rsidP="00EA3929">
      <w:pPr>
        <w:keepNext/>
      </w:pPr>
      <w:r>
        <w:rPr>
          <w:noProof/>
        </w:rPr>
        <w:drawing>
          <wp:inline distT="0" distB="0" distL="0" distR="0" wp14:anchorId="34A8CA36" wp14:editId="17170B05">
            <wp:extent cx="5943600" cy="1470660"/>
            <wp:effectExtent l="0" t="0" r="0" b="0"/>
            <wp:docPr id="620196679" name="Picture 620196679"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196679" name="Picture 620196679" descr="A graph of different colored lines&#10;&#10;Description automatically generated"/>
                    <pic:cNvPicPr/>
                  </pic:nvPicPr>
                  <pic:blipFill>
                    <a:blip r:embed="rId44"/>
                    <a:stretch>
                      <a:fillRect/>
                    </a:stretch>
                  </pic:blipFill>
                  <pic:spPr>
                    <a:xfrm>
                      <a:off x="0" y="0"/>
                      <a:ext cx="5943600" cy="1470660"/>
                    </a:xfrm>
                    <a:prstGeom prst="rect">
                      <a:avLst/>
                    </a:prstGeom>
                  </pic:spPr>
                </pic:pic>
              </a:graphicData>
            </a:graphic>
          </wp:inline>
        </w:drawing>
      </w:r>
    </w:p>
    <w:p w14:paraId="2E81627B" w14:textId="2A0C4845" w:rsidR="00EA12A3" w:rsidRPr="000D402D" w:rsidRDefault="00EA3929" w:rsidP="000D402D">
      <w:pPr>
        <w:pStyle w:val="Caption"/>
      </w:pPr>
      <w:bookmarkStart w:id="47" w:name="_Ref142644655"/>
      <w:r>
        <w:t xml:space="preserve">Figure </w:t>
      </w:r>
      <w:fldSimple w:instr=" STYLEREF 1 \s ">
        <w:r w:rsidR="00A23035">
          <w:rPr>
            <w:noProof/>
          </w:rPr>
          <w:t>2</w:t>
        </w:r>
      </w:fldSimple>
      <w:r w:rsidR="00320B9D">
        <w:noBreakHyphen/>
      </w:r>
      <w:fldSimple w:instr=" SEQ Figure \* ARABIC \s 1 ">
        <w:r w:rsidR="00A23035">
          <w:rPr>
            <w:noProof/>
          </w:rPr>
          <w:t>33</w:t>
        </w:r>
      </w:fldSimple>
      <w:bookmarkStart w:id="48" w:name="_Hlk142487735"/>
      <w:bookmarkEnd w:id="47"/>
      <w:r w:rsidR="000D402D">
        <w:t>:</w:t>
      </w:r>
      <w:r w:rsidR="00EA12A3">
        <w:rPr>
          <w:szCs w:val="20"/>
        </w:rPr>
        <w:t>Case 4 (</w:t>
      </w:r>
      <w:proofErr w:type="spellStart"/>
      <w:r w:rsidR="00EA12A3" w:rsidRPr="000907CC">
        <w:rPr>
          <w:szCs w:val="20"/>
        </w:rPr>
        <w:t>UMa</w:t>
      </w:r>
      <w:proofErr w:type="spellEnd"/>
      <w:r w:rsidR="00EA12A3">
        <w:rPr>
          <w:szCs w:val="20"/>
        </w:rPr>
        <w:t>) with</w:t>
      </w:r>
      <w:r w:rsidR="00EA12A3" w:rsidRPr="000907CC">
        <w:rPr>
          <w:szCs w:val="20"/>
        </w:rPr>
        <w:t xml:space="preserve"> 100% Grid Shift Scenario: Downlink Perceived Throughput for </w:t>
      </w:r>
      <w:r w:rsidR="007F581E">
        <w:rPr>
          <w:szCs w:val="20"/>
        </w:rPr>
        <w:t>Large</w:t>
      </w:r>
      <w:r w:rsidR="00EA12A3" w:rsidRPr="000907CC">
        <w:rPr>
          <w:szCs w:val="20"/>
        </w:rPr>
        <w:t xml:space="preserve"> Packet</w:t>
      </w:r>
    </w:p>
    <w:bookmarkEnd w:id="48"/>
    <w:p w14:paraId="25C86061" w14:textId="77777777" w:rsidR="00EA12A3" w:rsidRPr="00EA12A3" w:rsidRDefault="00EA12A3" w:rsidP="00EA12A3">
      <w:pPr>
        <w:rPr>
          <w:lang w:val="en-GB"/>
        </w:rPr>
      </w:pPr>
    </w:p>
    <w:p w14:paraId="535A0D50" w14:textId="77777777" w:rsidR="00826889" w:rsidRDefault="00CC516C" w:rsidP="00826889">
      <w:pPr>
        <w:keepNext/>
        <w:jc w:val="center"/>
        <w:rPr>
          <w:rFonts w:eastAsia="SimSun"/>
        </w:rPr>
      </w:pPr>
      <w:r>
        <w:rPr>
          <w:rFonts w:ascii="Arial" w:eastAsia="SimSun" w:hAnsi="Arial"/>
          <w:noProof/>
          <w:sz w:val="22"/>
          <w:szCs w:val="20"/>
          <w:lang w:val="en-GB"/>
        </w:rPr>
        <w:drawing>
          <wp:inline distT="0" distB="0" distL="0" distR="0" wp14:anchorId="108816D3" wp14:editId="79673870">
            <wp:extent cx="5253836" cy="1719100"/>
            <wp:effectExtent l="0" t="0" r="0" b="0"/>
            <wp:docPr id="620196678" name="Picture 620196678" descr="A graph of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196678" name="Picture 620196678" descr="A graph of different colored bars&#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295886" cy="1732859"/>
                    </a:xfrm>
                    <a:prstGeom prst="rect">
                      <a:avLst/>
                    </a:prstGeom>
                    <a:noFill/>
                  </pic:spPr>
                </pic:pic>
              </a:graphicData>
            </a:graphic>
          </wp:inline>
        </w:drawing>
      </w:r>
    </w:p>
    <w:p w14:paraId="6DBBDEDC" w14:textId="0297CD0F" w:rsidR="003F670E" w:rsidRPr="00826889" w:rsidRDefault="00826889" w:rsidP="00826889">
      <w:pPr>
        <w:pStyle w:val="Caption"/>
        <w:jc w:val="center"/>
        <w:rPr>
          <w:rFonts w:eastAsia="SimSun"/>
          <w:lang w:val="en-GB"/>
        </w:rPr>
      </w:pPr>
      <w:bookmarkStart w:id="49" w:name="_Ref142557237"/>
      <w:r>
        <w:t xml:space="preserve">Figure </w:t>
      </w:r>
      <w:fldSimple w:instr=" STYLEREF 1 \s ">
        <w:r w:rsidR="00A23035">
          <w:rPr>
            <w:noProof/>
          </w:rPr>
          <w:t>2</w:t>
        </w:r>
      </w:fldSimple>
      <w:r w:rsidR="00320B9D">
        <w:noBreakHyphen/>
      </w:r>
      <w:fldSimple w:instr=" SEQ Figure \* ARABIC \s 1 ">
        <w:r w:rsidR="00A23035">
          <w:rPr>
            <w:noProof/>
          </w:rPr>
          <w:t>34</w:t>
        </w:r>
      </w:fldSimple>
      <w:bookmarkStart w:id="50" w:name="_Hlk142487787"/>
      <w:bookmarkEnd w:id="49"/>
      <w:r>
        <w:rPr>
          <w:rFonts w:eastAsia="SimSun"/>
        </w:rPr>
        <w:t xml:space="preserve">: </w:t>
      </w:r>
      <w:r w:rsidR="003F670E">
        <w:rPr>
          <w:szCs w:val="20"/>
        </w:rPr>
        <w:t>Case 4 (</w:t>
      </w:r>
      <w:proofErr w:type="spellStart"/>
      <w:r w:rsidR="003F670E" w:rsidRPr="000907CC">
        <w:rPr>
          <w:szCs w:val="20"/>
        </w:rPr>
        <w:t>UMa</w:t>
      </w:r>
      <w:proofErr w:type="spellEnd"/>
      <w:r w:rsidR="003F670E">
        <w:rPr>
          <w:szCs w:val="20"/>
        </w:rPr>
        <w:t>) with</w:t>
      </w:r>
      <w:r w:rsidR="003F670E" w:rsidRPr="000907CC">
        <w:rPr>
          <w:szCs w:val="20"/>
        </w:rPr>
        <w:t xml:space="preserve"> 100% Grid Shift Scenario: Mean Downlink Perceived Throughput for </w:t>
      </w:r>
      <w:r w:rsidR="007F581E">
        <w:rPr>
          <w:szCs w:val="20"/>
        </w:rPr>
        <w:t>Large</w:t>
      </w:r>
      <w:r w:rsidR="003F670E" w:rsidRPr="000907CC">
        <w:rPr>
          <w:szCs w:val="20"/>
        </w:rPr>
        <w:t xml:space="preserve"> Packet</w:t>
      </w:r>
    </w:p>
    <w:bookmarkEnd w:id="50"/>
    <w:p w14:paraId="29EA7443" w14:textId="77777777" w:rsidR="00EA3929" w:rsidRDefault="00134657" w:rsidP="00EA3929">
      <w:pPr>
        <w:keepNext/>
        <w:jc w:val="center"/>
        <w:rPr>
          <w:rFonts w:eastAsia="SimSun"/>
        </w:rPr>
      </w:pPr>
      <w:r>
        <w:rPr>
          <w:rFonts w:eastAsia="SimSun"/>
          <w:noProof/>
          <w:lang w:val="en-GB"/>
        </w:rPr>
        <w:lastRenderedPageBreak/>
        <w:drawing>
          <wp:inline distT="0" distB="0" distL="0" distR="0" wp14:anchorId="31E4E8BE" wp14:editId="5D50C54E">
            <wp:extent cx="1995777" cy="2262965"/>
            <wp:effectExtent l="0" t="0" r="0" b="0"/>
            <wp:docPr id="620196684" name="Picture 620196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001159" cy="2269067"/>
                    </a:xfrm>
                    <a:prstGeom prst="rect">
                      <a:avLst/>
                    </a:prstGeom>
                    <a:noFill/>
                  </pic:spPr>
                </pic:pic>
              </a:graphicData>
            </a:graphic>
          </wp:inline>
        </w:drawing>
      </w:r>
    </w:p>
    <w:p w14:paraId="508EC109" w14:textId="7CF2BE97" w:rsidR="00F772CD" w:rsidRPr="00EA3929" w:rsidRDefault="00EA3929" w:rsidP="00EA3929">
      <w:pPr>
        <w:pStyle w:val="Caption"/>
        <w:jc w:val="center"/>
        <w:rPr>
          <w:rFonts w:eastAsia="SimSun"/>
        </w:rPr>
      </w:pPr>
      <w:bookmarkStart w:id="51" w:name="_Ref142644673"/>
      <w:r>
        <w:t xml:space="preserve">Figure </w:t>
      </w:r>
      <w:fldSimple w:instr=" STYLEREF 1 \s ">
        <w:r w:rsidR="00A23035">
          <w:rPr>
            <w:noProof/>
          </w:rPr>
          <w:t>2</w:t>
        </w:r>
      </w:fldSimple>
      <w:r w:rsidR="00320B9D">
        <w:noBreakHyphen/>
      </w:r>
      <w:fldSimple w:instr=" SEQ Figure \* ARABIC \s 1 ">
        <w:r w:rsidR="00A23035">
          <w:rPr>
            <w:noProof/>
          </w:rPr>
          <w:t>35</w:t>
        </w:r>
      </w:fldSimple>
      <w:bookmarkEnd w:id="51"/>
      <w:r>
        <w:rPr>
          <w:rFonts w:eastAsia="SimSun"/>
        </w:rPr>
        <w:t>:</w:t>
      </w:r>
      <w:r w:rsidR="00F772CD" w:rsidRPr="006D09B4">
        <w:rPr>
          <w:szCs w:val="20"/>
        </w:rPr>
        <w:t>Case 4 (</w:t>
      </w:r>
      <w:proofErr w:type="spellStart"/>
      <w:r w:rsidR="00F772CD" w:rsidRPr="006D09B4">
        <w:rPr>
          <w:szCs w:val="20"/>
        </w:rPr>
        <w:t>UMa</w:t>
      </w:r>
      <w:proofErr w:type="spellEnd"/>
      <w:r w:rsidR="00F772CD" w:rsidRPr="006D09B4">
        <w:rPr>
          <w:szCs w:val="20"/>
        </w:rPr>
        <w:t xml:space="preserve">) with 100% Grid Shift Scenario: DL Coverage based on Maximum </w:t>
      </w:r>
      <w:r w:rsidR="00C23991">
        <w:rPr>
          <w:szCs w:val="20"/>
        </w:rPr>
        <w:t>Coupling Loss for Large Packet</w:t>
      </w:r>
    </w:p>
    <w:bookmarkEnd w:id="38"/>
    <w:p w14:paraId="47CE9121" w14:textId="73B8238E" w:rsidR="001B3EE8" w:rsidRDefault="001B3EE8" w:rsidP="00011471">
      <w:pPr>
        <w:rPr>
          <w:lang w:val="en-GB"/>
        </w:rPr>
      </w:pPr>
    </w:p>
    <w:p w14:paraId="59E797CF" w14:textId="2F5706B8" w:rsidR="008D3C26" w:rsidRPr="006D09B4" w:rsidRDefault="00306D67" w:rsidP="008D3C26">
      <w:pPr>
        <w:jc w:val="both"/>
        <w:rPr>
          <w:szCs w:val="20"/>
        </w:rPr>
      </w:pPr>
      <w:r>
        <w:rPr>
          <w:szCs w:val="20"/>
          <w:lang w:val="en-GB"/>
        </w:rPr>
        <w:fldChar w:fldCharType="begin"/>
      </w:r>
      <w:r>
        <w:rPr>
          <w:szCs w:val="20"/>
          <w:lang w:val="en-GB"/>
        </w:rPr>
        <w:instrText xml:space="preserve"> REF _Ref142644673 \h </w:instrText>
      </w:r>
      <w:r>
        <w:rPr>
          <w:szCs w:val="20"/>
          <w:lang w:val="en-GB"/>
        </w:rPr>
      </w:r>
      <w:r>
        <w:rPr>
          <w:szCs w:val="20"/>
          <w:lang w:val="en-GB"/>
        </w:rPr>
        <w:fldChar w:fldCharType="separate"/>
      </w:r>
      <w:r w:rsidR="00A23035">
        <w:t xml:space="preserve">Figure </w:t>
      </w:r>
      <w:r w:rsidR="00A23035">
        <w:rPr>
          <w:noProof/>
        </w:rPr>
        <w:t>2</w:t>
      </w:r>
      <w:r w:rsidR="00A23035">
        <w:noBreakHyphen/>
      </w:r>
      <w:r w:rsidR="00A23035">
        <w:rPr>
          <w:noProof/>
        </w:rPr>
        <w:t>35</w:t>
      </w:r>
      <w:r>
        <w:rPr>
          <w:szCs w:val="20"/>
          <w:lang w:val="en-GB"/>
        </w:rPr>
        <w:fldChar w:fldCharType="end"/>
      </w:r>
      <w:r>
        <w:rPr>
          <w:szCs w:val="20"/>
          <w:lang w:val="en-GB"/>
        </w:rPr>
        <w:t xml:space="preserve"> </w:t>
      </w:r>
      <w:r w:rsidR="008D3C26" w:rsidRPr="006D09B4">
        <w:rPr>
          <w:szCs w:val="20"/>
          <w:lang w:val="en-GB"/>
        </w:rPr>
        <w:t xml:space="preserve">captures the downlink Maximum </w:t>
      </w:r>
      <w:r w:rsidR="008D3C26">
        <w:rPr>
          <w:szCs w:val="20"/>
          <w:lang w:val="en-GB"/>
        </w:rPr>
        <w:t xml:space="preserve">Coupling </w:t>
      </w:r>
      <w:r w:rsidR="008D3C26" w:rsidRPr="006D09B4">
        <w:rPr>
          <w:szCs w:val="20"/>
          <w:lang w:val="en-GB"/>
        </w:rPr>
        <w:t>Los</w:t>
      </w:r>
      <w:r w:rsidR="008D3C26">
        <w:rPr>
          <w:szCs w:val="20"/>
          <w:lang w:val="en-GB"/>
        </w:rPr>
        <w:t xml:space="preserve">s </w:t>
      </w:r>
      <w:r w:rsidR="008D3C26" w:rsidRPr="006D09B4">
        <w:rPr>
          <w:szCs w:val="20"/>
          <w:lang w:val="en-GB"/>
        </w:rPr>
        <w:t>for 10 Mbps. In downlink, SBFD can provide almost similar DL coverage as legacy TDD.</w:t>
      </w:r>
      <w:r w:rsidR="00237D79">
        <w:rPr>
          <w:szCs w:val="20"/>
          <w:lang w:val="en-GB"/>
        </w:rPr>
        <w:t xml:space="preserve"> </w:t>
      </w:r>
    </w:p>
    <w:p w14:paraId="641C5182" w14:textId="77777777" w:rsidR="00AD7381" w:rsidRPr="00974617" w:rsidRDefault="00AD7381" w:rsidP="000F49CB"/>
    <w:bookmarkEnd w:id="36"/>
    <w:p w14:paraId="415E8C09" w14:textId="22D8B6EA" w:rsidR="00A2262B" w:rsidRPr="008F02B1" w:rsidRDefault="008F02B1" w:rsidP="000F49CB">
      <w:pPr>
        <w:pStyle w:val="Heading4"/>
      </w:pPr>
      <w:r>
        <w:t>Small</w:t>
      </w:r>
      <w:r w:rsidR="00A2262B">
        <w:t xml:space="preserve"> </w:t>
      </w:r>
      <w:r>
        <w:t>P</w:t>
      </w:r>
      <w:r w:rsidR="00A2262B">
        <w:t>acket</w:t>
      </w:r>
      <w:r w:rsidR="00274C16">
        <w:t xml:space="preserve"> Size</w:t>
      </w:r>
    </w:p>
    <w:p w14:paraId="71699108" w14:textId="77777777" w:rsidR="00A7695C" w:rsidRDefault="00A7695C" w:rsidP="0097615B">
      <w:pPr>
        <w:jc w:val="both"/>
        <w:rPr>
          <w:szCs w:val="20"/>
          <w:lang w:val="en-GB"/>
        </w:rPr>
      </w:pPr>
      <w:bookmarkStart w:id="52" w:name="_Hlk142396211"/>
      <w:r w:rsidRPr="0056730B">
        <w:rPr>
          <w:szCs w:val="20"/>
        </w:rPr>
        <w:t xml:space="preserve">In this section, we </w:t>
      </w:r>
      <w:r>
        <w:rPr>
          <w:szCs w:val="20"/>
        </w:rPr>
        <w:t>present</w:t>
      </w:r>
      <w:r w:rsidRPr="0056730B">
        <w:rPr>
          <w:szCs w:val="20"/>
        </w:rPr>
        <w:t xml:space="preserve"> the </w:t>
      </w:r>
      <w:r>
        <w:rPr>
          <w:szCs w:val="20"/>
        </w:rPr>
        <w:t>DL and UL</w:t>
      </w:r>
      <w:r w:rsidRPr="0056730B">
        <w:rPr>
          <w:szCs w:val="20"/>
        </w:rPr>
        <w:t xml:space="preserve"> UPT</w:t>
      </w:r>
      <w:r>
        <w:rPr>
          <w:szCs w:val="20"/>
        </w:rPr>
        <w:t xml:space="preserve"> of operator #2 and DL and UL UPT of operator #1 for the 100% grid shift scenario with</w:t>
      </w:r>
      <w:r w:rsidRPr="0056730B">
        <w:rPr>
          <w:szCs w:val="20"/>
        </w:rPr>
        <w:t xml:space="preserve"> the low, medium, and high load scenarios </w:t>
      </w:r>
      <w:r>
        <w:rPr>
          <w:szCs w:val="20"/>
        </w:rPr>
        <w:t xml:space="preserve">and </w:t>
      </w:r>
      <w:r w:rsidRPr="0056730B">
        <w:rPr>
          <w:szCs w:val="20"/>
        </w:rPr>
        <w:t>small packet size</w:t>
      </w:r>
      <w:r>
        <w:rPr>
          <w:szCs w:val="20"/>
        </w:rPr>
        <w:t xml:space="preserve">. Note that, SBFD slot format for operator #2 is based on Alt4 </w:t>
      </w:r>
      <w:r w:rsidRPr="00221D7A">
        <w:rPr>
          <w:szCs w:val="20"/>
          <w:lang w:val="en-GB"/>
        </w:rPr>
        <w:t>(XXXXX)</w:t>
      </w:r>
      <w:r>
        <w:rPr>
          <w:szCs w:val="20"/>
          <w:lang w:val="en-GB"/>
        </w:rPr>
        <w:t xml:space="preserve">. </w:t>
      </w:r>
    </w:p>
    <w:bookmarkEnd w:id="52"/>
    <w:p w14:paraId="5C8D1918" w14:textId="77777777" w:rsidR="00CC37FD" w:rsidRDefault="00CC37FD" w:rsidP="0097615B">
      <w:pPr>
        <w:jc w:val="both"/>
        <w:rPr>
          <w:szCs w:val="20"/>
          <w:lang w:val="en-GB"/>
        </w:rPr>
      </w:pPr>
    </w:p>
    <w:p w14:paraId="26CF6049" w14:textId="259B9E52" w:rsidR="002F5E53" w:rsidRDefault="00A0613C" w:rsidP="000F49CB">
      <w:pPr>
        <w:pStyle w:val="Heading5"/>
      </w:pPr>
      <w:bookmarkStart w:id="53" w:name="_Hlk142396231"/>
      <w:r>
        <w:t xml:space="preserve">UL </w:t>
      </w:r>
      <w:r w:rsidR="00C40343">
        <w:t>P</w:t>
      </w:r>
      <w:r w:rsidR="00A23241">
        <w:t>erformance</w:t>
      </w:r>
      <w:r w:rsidR="002F5E53">
        <w:t xml:space="preserve"> of </w:t>
      </w:r>
      <w:r w:rsidR="00C40343">
        <w:t>O</w:t>
      </w:r>
      <w:r w:rsidR="002F5E53">
        <w:t>perator #</w:t>
      </w:r>
      <w:r w:rsidR="005E4748">
        <w:t>1</w:t>
      </w:r>
      <w:r>
        <w:t xml:space="preserve"> and </w:t>
      </w:r>
      <w:r w:rsidR="00C40343">
        <w:t>O</w:t>
      </w:r>
      <w:r>
        <w:t>perator #</w:t>
      </w:r>
      <w:r w:rsidR="005E4748">
        <w:t>2</w:t>
      </w:r>
    </w:p>
    <w:bookmarkEnd w:id="53"/>
    <w:p w14:paraId="31C93FE6" w14:textId="2D1C590E" w:rsidR="001A4D40" w:rsidRDefault="00357BA8" w:rsidP="0097615B">
      <w:pPr>
        <w:jc w:val="both"/>
        <w:rPr>
          <w:szCs w:val="20"/>
          <w:lang w:val="en-GB"/>
        </w:rPr>
      </w:pPr>
      <w:r>
        <w:rPr>
          <w:szCs w:val="20"/>
          <w:lang w:val="en-GB"/>
        </w:rPr>
        <w:fldChar w:fldCharType="begin"/>
      </w:r>
      <w:r>
        <w:rPr>
          <w:szCs w:val="20"/>
          <w:lang w:val="en-GB"/>
        </w:rPr>
        <w:instrText xml:space="preserve"> REF _Ref142644710 \h </w:instrText>
      </w:r>
      <w:r>
        <w:rPr>
          <w:szCs w:val="20"/>
          <w:lang w:val="en-GB"/>
        </w:rPr>
      </w:r>
      <w:r>
        <w:rPr>
          <w:szCs w:val="20"/>
          <w:lang w:val="en-GB"/>
        </w:rPr>
        <w:fldChar w:fldCharType="separate"/>
      </w:r>
      <w:r w:rsidR="00A23035">
        <w:t xml:space="preserve">Figure </w:t>
      </w:r>
      <w:r w:rsidR="00A23035">
        <w:rPr>
          <w:noProof/>
        </w:rPr>
        <w:t>2</w:t>
      </w:r>
      <w:r w:rsidR="00A23035">
        <w:noBreakHyphen/>
      </w:r>
      <w:r w:rsidR="00A23035">
        <w:rPr>
          <w:noProof/>
        </w:rPr>
        <w:t>36</w:t>
      </w:r>
      <w:r>
        <w:rPr>
          <w:szCs w:val="20"/>
          <w:lang w:val="en-GB"/>
        </w:rPr>
        <w:fldChar w:fldCharType="end"/>
      </w:r>
      <w:r>
        <w:rPr>
          <w:szCs w:val="20"/>
          <w:lang w:val="en-GB"/>
        </w:rPr>
        <w:t xml:space="preserve"> and </w:t>
      </w:r>
      <w:r>
        <w:rPr>
          <w:szCs w:val="20"/>
          <w:lang w:val="en-GB"/>
        </w:rPr>
        <w:fldChar w:fldCharType="begin"/>
      </w:r>
      <w:r>
        <w:rPr>
          <w:szCs w:val="20"/>
          <w:lang w:val="en-GB"/>
        </w:rPr>
        <w:instrText xml:space="preserve"> REF _Ref142644712 \h </w:instrText>
      </w:r>
      <w:r>
        <w:rPr>
          <w:szCs w:val="20"/>
          <w:lang w:val="en-GB"/>
        </w:rPr>
      </w:r>
      <w:r>
        <w:rPr>
          <w:szCs w:val="20"/>
          <w:lang w:val="en-GB"/>
        </w:rPr>
        <w:fldChar w:fldCharType="separate"/>
      </w:r>
      <w:r w:rsidR="00A23035">
        <w:t xml:space="preserve">Figure </w:t>
      </w:r>
      <w:r w:rsidR="00A23035">
        <w:rPr>
          <w:noProof/>
        </w:rPr>
        <w:t>2</w:t>
      </w:r>
      <w:r w:rsidR="00A23035">
        <w:noBreakHyphen/>
      </w:r>
      <w:r w:rsidR="00A23035">
        <w:rPr>
          <w:noProof/>
        </w:rPr>
        <w:t>37</w:t>
      </w:r>
      <w:r>
        <w:rPr>
          <w:szCs w:val="20"/>
          <w:lang w:val="en-GB"/>
        </w:rPr>
        <w:fldChar w:fldCharType="end"/>
      </w:r>
      <w:r>
        <w:rPr>
          <w:szCs w:val="20"/>
          <w:lang w:val="en-GB"/>
        </w:rPr>
        <w:t xml:space="preserve"> </w:t>
      </w:r>
      <w:r w:rsidR="00221D7A" w:rsidRPr="00221D7A">
        <w:rPr>
          <w:szCs w:val="20"/>
          <w:lang w:val="en-GB"/>
        </w:rPr>
        <w:t>show the uplink UPT</w:t>
      </w:r>
      <w:r w:rsidR="00D40CD5">
        <w:rPr>
          <w:szCs w:val="20"/>
          <w:lang w:val="en-GB"/>
        </w:rPr>
        <w:t xml:space="preserve"> of </w:t>
      </w:r>
      <w:r w:rsidR="00A31AF8">
        <w:rPr>
          <w:szCs w:val="20"/>
          <w:lang w:val="en-GB"/>
        </w:rPr>
        <w:t xml:space="preserve">SBFD </w:t>
      </w:r>
      <w:r w:rsidR="00D40CD5">
        <w:rPr>
          <w:szCs w:val="20"/>
          <w:lang w:val="en-GB"/>
        </w:rPr>
        <w:t>operator</w:t>
      </w:r>
      <w:r w:rsidR="00A31AF8">
        <w:rPr>
          <w:szCs w:val="20"/>
          <w:lang w:val="en-GB"/>
        </w:rPr>
        <w:t>#2</w:t>
      </w:r>
      <w:r w:rsidR="00D40CD5">
        <w:rPr>
          <w:szCs w:val="20"/>
          <w:lang w:val="en-GB"/>
        </w:rPr>
        <w:t xml:space="preserve"> </w:t>
      </w:r>
      <w:r w:rsidR="006E5CB7">
        <w:rPr>
          <w:szCs w:val="20"/>
          <w:lang w:val="en-GB"/>
        </w:rPr>
        <w:t xml:space="preserve">and </w:t>
      </w:r>
      <w:r w:rsidR="00B83B66">
        <w:rPr>
          <w:szCs w:val="20"/>
          <w:lang w:val="en-GB"/>
        </w:rPr>
        <w:t xml:space="preserve">TDD operator #1 </w:t>
      </w:r>
      <w:r w:rsidR="00D40CD5">
        <w:rPr>
          <w:szCs w:val="20"/>
          <w:lang w:val="en-GB"/>
        </w:rPr>
        <w:t xml:space="preserve">under the coexistence </w:t>
      </w:r>
      <w:r w:rsidR="00F107E8">
        <w:rPr>
          <w:szCs w:val="20"/>
          <w:lang w:val="en-GB"/>
        </w:rPr>
        <w:t xml:space="preserve">scenario with </w:t>
      </w:r>
      <w:r w:rsidR="0051302B">
        <w:rPr>
          <w:szCs w:val="20"/>
          <w:lang w:val="en-GB"/>
        </w:rPr>
        <w:t>inter-</w:t>
      </w:r>
      <w:proofErr w:type="spellStart"/>
      <w:r w:rsidR="0051302B">
        <w:rPr>
          <w:szCs w:val="20"/>
          <w:lang w:val="en-GB"/>
        </w:rPr>
        <w:t>gNB</w:t>
      </w:r>
      <w:proofErr w:type="spellEnd"/>
      <w:r w:rsidR="0051302B">
        <w:rPr>
          <w:szCs w:val="20"/>
          <w:lang w:val="en-GB"/>
        </w:rPr>
        <w:t xml:space="preserve"> CLL</w:t>
      </w:r>
      <w:r w:rsidR="00A37572">
        <w:rPr>
          <w:szCs w:val="20"/>
          <w:lang w:val="en-GB"/>
        </w:rPr>
        <w:t xml:space="preserve"> in comparison to legacy static TDD operator of both operators</w:t>
      </w:r>
      <w:r w:rsidR="00221D7A" w:rsidRPr="00221D7A">
        <w:rPr>
          <w:szCs w:val="20"/>
          <w:lang w:val="en-GB"/>
        </w:rPr>
        <w:t xml:space="preserve">. </w:t>
      </w:r>
      <w:r w:rsidR="003E358A">
        <w:rPr>
          <w:szCs w:val="20"/>
          <w:lang w:val="en-GB"/>
        </w:rPr>
        <w:t xml:space="preserve"> </w:t>
      </w:r>
      <w:r w:rsidR="001A4D40">
        <w:rPr>
          <w:szCs w:val="20"/>
          <w:lang w:val="en-GB"/>
        </w:rPr>
        <w:t xml:space="preserve">As compared to baseline, </w:t>
      </w:r>
      <w:r w:rsidR="003E358A">
        <w:rPr>
          <w:szCs w:val="20"/>
          <w:lang w:val="en-GB"/>
        </w:rPr>
        <w:t xml:space="preserve">SBFD </w:t>
      </w:r>
      <w:r w:rsidR="001A4D40">
        <w:rPr>
          <w:szCs w:val="20"/>
          <w:lang w:val="en-GB"/>
        </w:rPr>
        <w:t>UL UPT</w:t>
      </w:r>
      <w:r w:rsidR="003E358A">
        <w:rPr>
          <w:szCs w:val="20"/>
          <w:lang w:val="en-GB"/>
        </w:rPr>
        <w:t xml:space="preserve"> of o</w:t>
      </w:r>
      <w:r w:rsidR="001A4D40">
        <w:rPr>
          <w:szCs w:val="20"/>
          <w:lang w:val="en-GB"/>
        </w:rPr>
        <w:t xml:space="preserve">perator #2 </w:t>
      </w:r>
      <w:r w:rsidR="00221D7A" w:rsidRPr="00221D7A">
        <w:rPr>
          <w:szCs w:val="20"/>
          <w:lang w:val="en-GB"/>
        </w:rPr>
        <w:t xml:space="preserve">is outperforming </w:t>
      </w:r>
      <w:r w:rsidR="001A4D40">
        <w:rPr>
          <w:szCs w:val="20"/>
          <w:lang w:val="en-GB"/>
        </w:rPr>
        <w:t>static</w:t>
      </w:r>
      <w:r w:rsidR="00C024B9">
        <w:rPr>
          <w:szCs w:val="20"/>
          <w:lang w:val="en-GB"/>
        </w:rPr>
        <w:t xml:space="preserve"> </w:t>
      </w:r>
      <w:r w:rsidR="00221D7A" w:rsidRPr="00221D7A">
        <w:rPr>
          <w:szCs w:val="20"/>
          <w:lang w:val="en-GB"/>
        </w:rPr>
        <w:t xml:space="preserve">TDD </w:t>
      </w:r>
      <w:r w:rsidR="001A4D40">
        <w:rPr>
          <w:szCs w:val="20"/>
          <w:lang w:val="en-GB"/>
        </w:rPr>
        <w:t>even with the existence of inter-</w:t>
      </w:r>
      <w:proofErr w:type="spellStart"/>
      <w:r w:rsidR="001A4D40">
        <w:rPr>
          <w:szCs w:val="20"/>
          <w:lang w:val="en-GB"/>
        </w:rPr>
        <w:t>gNB</w:t>
      </w:r>
      <w:proofErr w:type="spellEnd"/>
      <w:r w:rsidR="001A4D40">
        <w:rPr>
          <w:szCs w:val="20"/>
          <w:lang w:val="en-GB"/>
        </w:rPr>
        <w:t xml:space="preserve"> CLI</w:t>
      </w:r>
      <w:r w:rsidR="009C49AD">
        <w:rPr>
          <w:szCs w:val="20"/>
          <w:lang w:val="en-GB"/>
        </w:rPr>
        <w:t xml:space="preserve"> (adjacent channel interference from </w:t>
      </w:r>
      <w:r w:rsidR="009C49AD" w:rsidRPr="00D74B78">
        <w:rPr>
          <w:szCs w:val="20"/>
          <w:lang w:val="en-GB"/>
        </w:rPr>
        <w:t xml:space="preserve">both inter-site and co-site </w:t>
      </w:r>
      <w:proofErr w:type="spellStart"/>
      <w:r w:rsidR="009C49AD" w:rsidRPr="00D74B78">
        <w:rPr>
          <w:szCs w:val="20"/>
          <w:lang w:val="en-GB"/>
        </w:rPr>
        <w:t>gNBs</w:t>
      </w:r>
      <w:proofErr w:type="spellEnd"/>
      <w:r w:rsidR="003E358A">
        <w:rPr>
          <w:szCs w:val="20"/>
          <w:lang w:val="en-GB"/>
        </w:rPr>
        <w:t>)</w:t>
      </w:r>
      <w:r w:rsidR="001A4D40">
        <w:rPr>
          <w:szCs w:val="20"/>
          <w:lang w:val="en-GB"/>
        </w:rPr>
        <w:t xml:space="preserve">. </w:t>
      </w:r>
      <w:r w:rsidR="00C273EC">
        <w:rPr>
          <w:szCs w:val="20"/>
          <w:lang w:val="en-GB"/>
        </w:rPr>
        <w:t xml:space="preserve"> The</w:t>
      </w:r>
      <w:r w:rsidR="00C273EC" w:rsidRPr="00221D7A">
        <w:rPr>
          <w:szCs w:val="20"/>
          <w:lang w:val="en-GB"/>
        </w:rPr>
        <w:t xml:space="preserve"> </w:t>
      </w:r>
      <w:r w:rsidR="00C273EC" w:rsidRPr="00317A15">
        <w:rPr>
          <w:szCs w:val="20"/>
          <w:lang w:val="en-GB"/>
        </w:rPr>
        <w:t xml:space="preserve">UL UPT of </w:t>
      </w:r>
      <w:r w:rsidR="00C273EC">
        <w:rPr>
          <w:szCs w:val="20"/>
          <w:lang w:val="en-GB"/>
        </w:rPr>
        <w:t xml:space="preserve">TDD </w:t>
      </w:r>
      <w:r w:rsidR="00C273EC" w:rsidRPr="00317A15">
        <w:rPr>
          <w:szCs w:val="20"/>
          <w:lang w:val="en-GB"/>
        </w:rPr>
        <w:t>operator #</w:t>
      </w:r>
      <w:r w:rsidR="00C273EC">
        <w:rPr>
          <w:szCs w:val="20"/>
          <w:lang w:val="en-GB"/>
        </w:rPr>
        <w:t>1</w:t>
      </w:r>
      <w:r w:rsidR="00C273EC" w:rsidRPr="00317A15">
        <w:rPr>
          <w:szCs w:val="20"/>
          <w:lang w:val="en-GB"/>
        </w:rPr>
        <w:t xml:space="preserve"> shows </w:t>
      </w:r>
      <w:r w:rsidR="00C273EC">
        <w:rPr>
          <w:szCs w:val="20"/>
          <w:lang w:val="en-GB"/>
        </w:rPr>
        <w:t>slightly</w:t>
      </w:r>
      <w:r w:rsidR="00C273EC" w:rsidRPr="00317A15">
        <w:rPr>
          <w:szCs w:val="20"/>
          <w:lang w:val="en-GB"/>
        </w:rPr>
        <w:t xml:space="preserve"> loss compared to </w:t>
      </w:r>
      <w:r w:rsidR="00C273EC">
        <w:rPr>
          <w:szCs w:val="20"/>
          <w:lang w:val="en-GB"/>
        </w:rPr>
        <w:t>baseline</w:t>
      </w:r>
      <w:r w:rsidR="00C273EC" w:rsidRPr="00317A15">
        <w:rPr>
          <w:szCs w:val="20"/>
          <w:lang w:val="en-GB"/>
        </w:rPr>
        <w:t xml:space="preserve"> TDD due to the inter-</w:t>
      </w:r>
      <w:proofErr w:type="spellStart"/>
      <w:r w:rsidR="00C273EC" w:rsidRPr="00317A15">
        <w:rPr>
          <w:szCs w:val="20"/>
          <w:lang w:val="en-GB"/>
        </w:rPr>
        <w:t>gNB</w:t>
      </w:r>
      <w:proofErr w:type="spellEnd"/>
      <w:r w:rsidR="00C273EC" w:rsidRPr="00317A15">
        <w:rPr>
          <w:szCs w:val="20"/>
          <w:lang w:val="en-GB"/>
        </w:rPr>
        <w:t xml:space="preserve"> CLI from downlink transmissions of SBFD operator</w:t>
      </w:r>
      <w:r w:rsidR="00C273EC">
        <w:rPr>
          <w:szCs w:val="20"/>
          <w:lang w:val="en-GB"/>
        </w:rPr>
        <w:t xml:space="preserve"> in the fifth SBFD slot.</w:t>
      </w:r>
    </w:p>
    <w:p w14:paraId="4EE25743" w14:textId="77777777" w:rsidR="00F53440" w:rsidRDefault="00F53440" w:rsidP="0097615B">
      <w:pPr>
        <w:jc w:val="both"/>
        <w:rPr>
          <w:szCs w:val="20"/>
          <w:lang w:val="en-GB"/>
        </w:rPr>
      </w:pPr>
    </w:p>
    <w:bookmarkEnd w:id="35"/>
    <w:p w14:paraId="01AF4CDC" w14:textId="77EDD549" w:rsidR="00CE71BC" w:rsidRDefault="00CE71BC" w:rsidP="0097615B">
      <w:pPr>
        <w:keepNext/>
        <w:jc w:val="center"/>
      </w:pPr>
    </w:p>
    <w:p w14:paraId="4D9EA80D" w14:textId="77777777" w:rsidR="00EA3929" w:rsidRDefault="005D0789" w:rsidP="00EA3929">
      <w:pPr>
        <w:keepNext/>
        <w:jc w:val="center"/>
      </w:pPr>
      <w:r w:rsidRPr="005D0789">
        <w:rPr>
          <w:noProof/>
        </w:rPr>
        <w:drawing>
          <wp:inline distT="0" distB="0" distL="0" distR="0" wp14:anchorId="1A68557E" wp14:editId="589C0DBE">
            <wp:extent cx="5877531" cy="1673464"/>
            <wp:effectExtent l="0" t="0" r="0" b="0"/>
            <wp:docPr id="33" name="Picture 33"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graph with different colored lines&#10;&#10;Description automatically generated"/>
                    <pic:cNvPicPr/>
                  </pic:nvPicPr>
                  <pic:blipFill>
                    <a:blip r:embed="rId47"/>
                    <a:stretch>
                      <a:fillRect/>
                    </a:stretch>
                  </pic:blipFill>
                  <pic:spPr>
                    <a:xfrm>
                      <a:off x="0" y="0"/>
                      <a:ext cx="5887492" cy="1676300"/>
                    </a:xfrm>
                    <a:prstGeom prst="rect">
                      <a:avLst/>
                    </a:prstGeom>
                  </pic:spPr>
                </pic:pic>
              </a:graphicData>
            </a:graphic>
          </wp:inline>
        </w:drawing>
      </w:r>
    </w:p>
    <w:p w14:paraId="13DACD4A" w14:textId="19305306" w:rsidR="000E3B99" w:rsidRPr="00EA3929" w:rsidRDefault="00EA3929" w:rsidP="00EA3929">
      <w:pPr>
        <w:pStyle w:val="Caption"/>
        <w:jc w:val="center"/>
      </w:pPr>
      <w:bookmarkStart w:id="54" w:name="_Ref142644710"/>
      <w:r>
        <w:t xml:space="preserve">Figure </w:t>
      </w:r>
      <w:fldSimple w:instr=" STYLEREF 1 \s ">
        <w:r w:rsidR="00A23035">
          <w:rPr>
            <w:noProof/>
          </w:rPr>
          <w:t>2</w:t>
        </w:r>
      </w:fldSimple>
      <w:r w:rsidR="00320B9D">
        <w:noBreakHyphen/>
      </w:r>
      <w:fldSimple w:instr=" SEQ Figure \* ARABIC \s 1 ">
        <w:r w:rsidR="00A23035">
          <w:rPr>
            <w:noProof/>
          </w:rPr>
          <w:t>36</w:t>
        </w:r>
      </w:fldSimple>
      <w:bookmarkStart w:id="55" w:name="_Hlk142467913"/>
      <w:bookmarkEnd w:id="54"/>
      <w:r w:rsidR="00702046">
        <w:rPr>
          <w:szCs w:val="20"/>
          <w:lang w:val="en-GB"/>
        </w:rPr>
        <w:t>:</w:t>
      </w:r>
      <w:r w:rsidR="00C22242" w:rsidRPr="00CE71BC">
        <w:rPr>
          <w:szCs w:val="20"/>
        </w:rPr>
        <w:t xml:space="preserve"> </w:t>
      </w:r>
      <w:r w:rsidR="006B00CB">
        <w:rPr>
          <w:szCs w:val="20"/>
        </w:rPr>
        <w:t xml:space="preserve">Case 4 </w:t>
      </w:r>
      <w:proofErr w:type="spellStart"/>
      <w:r w:rsidR="00C22242" w:rsidRPr="00CE71BC">
        <w:rPr>
          <w:szCs w:val="20"/>
        </w:rPr>
        <w:t>UMa</w:t>
      </w:r>
      <w:proofErr w:type="spellEnd"/>
      <w:r w:rsidR="00C22242" w:rsidRPr="00CE71BC">
        <w:rPr>
          <w:szCs w:val="20"/>
        </w:rPr>
        <w:t xml:space="preserve"> </w:t>
      </w:r>
      <w:r w:rsidR="00E46871">
        <w:rPr>
          <w:szCs w:val="20"/>
        </w:rPr>
        <w:t xml:space="preserve">with </w:t>
      </w:r>
      <w:r w:rsidR="00962935" w:rsidRPr="00CE71BC">
        <w:rPr>
          <w:szCs w:val="20"/>
        </w:rPr>
        <w:t>100</w:t>
      </w:r>
      <w:r w:rsidR="008D006C" w:rsidRPr="00CE71BC">
        <w:rPr>
          <w:szCs w:val="20"/>
        </w:rPr>
        <w:t>%</w:t>
      </w:r>
      <w:r w:rsidR="00962935" w:rsidRPr="00CE71BC">
        <w:rPr>
          <w:szCs w:val="20"/>
        </w:rPr>
        <w:t xml:space="preserve"> </w:t>
      </w:r>
      <w:r w:rsidR="008D006C" w:rsidRPr="00CE71BC">
        <w:rPr>
          <w:szCs w:val="20"/>
        </w:rPr>
        <w:t>G</w:t>
      </w:r>
      <w:r w:rsidR="00962935" w:rsidRPr="00CE71BC">
        <w:rPr>
          <w:szCs w:val="20"/>
        </w:rPr>
        <w:t>rid</w:t>
      </w:r>
      <w:r w:rsidR="0054574C" w:rsidRPr="00CE71BC">
        <w:rPr>
          <w:szCs w:val="20"/>
        </w:rPr>
        <w:t xml:space="preserve"> </w:t>
      </w:r>
      <w:r w:rsidR="008D006C" w:rsidRPr="00CE71BC">
        <w:rPr>
          <w:szCs w:val="20"/>
        </w:rPr>
        <w:t>S</w:t>
      </w:r>
      <w:r w:rsidR="0054574C" w:rsidRPr="00CE71BC">
        <w:rPr>
          <w:szCs w:val="20"/>
        </w:rPr>
        <w:t xml:space="preserve">hift </w:t>
      </w:r>
      <w:r w:rsidR="00C22242" w:rsidRPr="00CE71BC">
        <w:rPr>
          <w:szCs w:val="20"/>
        </w:rPr>
        <w:t>Scenario: Uplink Perceived Throughput</w:t>
      </w:r>
      <w:r w:rsidR="00DC1086">
        <w:rPr>
          <w:szCs w:val="20"/>
        </w:rPr>
        <w:t xml:space="preserve"> of SBFD operator #2</w:t>
      </w:r>
      <w:r w:rsidR="00C22242" w:rsidRPr="00CE71BC">
        <w:rPr>
          <w:szCs w:val="20"/>
        </w:rPr>
        <w:t xml:space="preserve"> </w:t>
      </w:r>
      <w:r w:rsidR="002A0484">
        <w:rPr>
          <w:szCs w:val="20"/>
        </w:rPr>
        <w:t>and U</w:t>
      </w:r>
      <w:r w:rsidR="000F6708">
        <w:rPr>
          <w:szCs w:val="20"/>
        </w:rPr>
        <w:t xml:space="preserve">plink </w:t>
      </w:r>
      <w:r w:rsidR="00E12CE3">
        <w:rPr>
          <w:szCs w:val="20"/>
        </w:rPr>
        <w:t>Perceived</w:t>
      </w:r>
      <w:r w:rsidR="000F6708">
        <w:rPr>
          <w:szCs w:val="20"/>
        </w:rPr>
        <w:t xml:space="preserve"> Throughput </w:t>
      </w:r>
      <w:r w:rsidR="00E12CE3">
        <w:rPr>
          <w:szCs w:val="20"/>
        </w:rPr>
        <w:t xml:space="preserve">TDD </w:t>
      </w:r>
      <w:r w:rsidR="00233501">
        <w:rPr>
          <w:szCs w:val="20"/>
        </w:rPr>
        <w:t xml:space="preserve">operator </w:t>
      </w:r>
      <w:r w:rsidR="00E03ADC">
        <w:rPr>
          <w:szCs w:val="20"/>
        </w:rPr>
        <w:t>#1</w:t>
      </w:r>
      <w:r w:rsidR="000F6708">
        <w:rPr>
          <w:szCs w:val="20"/>
        </w:rPr>
        <w:t xml:space="preserve">of </w:t>
      </w:r>
      <w:r w:rsidR="00DC1086">
        <w:rPr>
          <w:szCs w:val="20"/>
        </w:rPr>
        <w:t>with</w:t>
      </w:r>
      <w:r w:rsidR="00C22242" w:rsidRPr="00CE71BC">
        <w:rPr>
          <w:szCs w:val="20"/>
        </w:rPr>
        <w:t xml:space="preserve"> Small Packet</w:t>
      </w:r>
    </w:p>
    <w:bookmarkEnd w:id="55"/>
    <w:p w14:paraId="615FEDB8" w14:textId="57A1BAE4" w:rsidR="008B48EE" w:rsidRDefault="00050EB4" w:rsidP="008B48EE">
      <w:pPr>
        <w:keepNext/>
        <w:jc w:val="center"/>
      </w:pPr>
      <w:r>
        <w:rPr>
          <w:noProof/>
        </w:rPr>
        <w:lastRenderedPageBreak/>
        <w:drawing>
          <wp:inline distT="0" distB="0" distL="0" distR="0" wp14:anchorId="3C32CEB6" wp14:editId="3BD22467">
            <wp:extent cx="5269692" cy="1777395"/>
            <wp:effectExtent l="0" t="0" r="0" b="0"/>
            <wp:docPr id="52" name="Picture 52" descr="A graph with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A graph with different colored bars&#10;&#10;Description automatically generated"/>
                    <pic:cNvPicPr/>
                  </pic:nvPicPr>
                  <pic:blipFill>
                    <a:blip r:embed="rId48"/>
                    <a:stretch>
                      <a:fillRect/>
                    </a:stretch>
                  </pic:blipFill>
                  <pic:spPr>
                    <a:xfrm>
                      <a:off x="0" y="0"/>
                      <a:ext cx="5288083" cy="1783598"/>
                    </a:xfrm>
                    <a:prstGeom prst="rect">
                      <a:avLst/>
                    </a:prstGeom>
                  </pic:spPr>
                </pic:pic>
              </a:graphicData>
            </a:graphic>
          </wp:inline>
        </w:drawing>
      </w:r>
    </w:p>
    <w:p w14:paraId="35379999" w14:textId="4FC4FFAE" w:rsidR="00F558AC" w:rsidRPr="008B48EE" w:rsidRDefault="008B48EE" w:rsidP="008B48EE">
      <w:pPr>
        <w:pStyle w:val="Caption"/>
        <w:jc w:val="center"/>
      </w:pPr>
      <w:bookmarkStart w:id="56" w:name="_Ref142644712"/>
      <w:r>
        <w:t xml:space="preserve">Figure </w:t>
      </w:r>
      <w:fldSimple w:instr=" STYLEREF 1 \s ">
        <w:r w:rsidR="00A23035">
          <w:rPr>
            <w:noProof/>
          </w:rPr>
          <w:t>2</w:t>
        </w:r>
      </w:fldSimple>
      <w:r w:rsidR="00320B9D">
        <w:noBreakHyphen/>
      </w:r>
      <w:fldSimple w:instr=" SEQ Figure \* ARABIC \s 1 ">
        <w:r w:rsidR="00A23035">
          <w:rPr>
            <w:noProof/>
          </w:rPr>
          <w:t>37</w:t>
        </w:r>
      </w:fldSimple>
      <w:bookmarkStart w:id="57" w:name="_Hlk134810586"/>
      <w:bookmarkStart w:id="58" w:name="_Hlk142468289"/>
      <w:bookmarkEnd w:id="56"/>
      <w:r w:rsidR="006E0A77">
        <w:rPr>
          <w:szCs w:val="20"/>
        </w:rPr>
        <w:t>:</w:t>
      </w:r>
      <w:r w:rsidR="00F558AC" w:rsidRPr="00CE71BC">
        <w:rPr>
          <w:szCs w:val="20"/>
        </w:rPr>
        <w:t xml:space="preserve"> </w:t>
      </w:r>
      <w:bookmarkStart w:id="59" w:name="_Hlk134810469"/>
      <w:r w:rsidR="00BC759F">
        <w:rPr>
          <w:szCs w:val="20"/>
        </w:rPr>
        <w:t xml:space="preserve">Case 4 </w:t>
      </w:r>
      <w:proofErr w:type="spellStart"/>
      <w:r w:rsidR="00F558AC" w:rsidRPr="00CE71BC">
        <w:rPr>
          <w:szCs w:val="20"/>
        </w:rPr>
        <w:t>UMa</w:t>
      </w:r>
      <w:proofErr w:type="spellEnd"/>
      <w:r w:rsidR="00F558AC" w:rsidRPr="00CE71BC">
        <w:rPr>
          <w:szCs w:val="20"/>
        </w:rPr>
        <w:t xml:space="preserve"> </w:t>
      </w:r>
      <w:r w:rsidR="008D006C" w:rsidRPr="00CE71BC">
        <w:rPr>
          <w:szCs w:val="20"/>
        </w:rPr>
        <w:t xml:space="preserve">100% Grid Shift </w:t>
      </w:r>
      <w:r w:rsidR="00F558AC" w:rsidRPr="00CE71BC">
        <w:rPr>
          <w:szCs w:val="20"/>
        </w:rPr>
        <w:t>Scenario</w:t>
      </w:r>
      <w:bookmarkEnd w:id="59"/>
      <w:r w:rsidR="00F558AC" w:rsidRPr="00CE71BC">
        <w:rPr>
          <w:szCs w:val="20"/>
        </w:rPr>
        <w:t xml:space="preserve">: </w:t>
      </w:r>
      <w:r w:rsidR="00DC1086" w:rsidRPr="00CE71BC">
        <w:rPr>
          <w:szCs w:val="20"/>
        </w:rPr>
        <w:t xml:space="preserve">Mean </w:t>
      </w:r>
      <w:r w:rsidR="003E3EB8" w:rsidRPr="00CE71BC">
        <w:rPr>
          <w:szCs w:val="20"/>
        </w:rPr>
        <w:t>Uplink</w:t>
      </w:r>
      <w:r w:rsidR="00F558AC" w:rsidRPr="00CE71BC">
        <w:rPr>
          <w:szCs w:val="20"/>
        </w:rPr>
        <w:t xml:space="preserve"> Perceived Throughput </w:t>
      </w:r>
      <w:r w:rsidR="00DC1086">
        <w:rPr>
          <w:szCs w:val="20"/>
        </w:rPr>
        <w:t xml:space="preserve">for </w:t>
      </w:r>
      <w:r w:rsidR="00583E00">
        <w:rPr>
          <w:szCs w:val="20"/>
        </w:rPr>
        <w:t xml:space="preserve">operator #1 and </w:t>
      </w:r>
      <w:r w:rsidR="00DC1086">
        <w:rPr>
          <w:szCs w:val="20"/>
        </w:rPr>
        <w:t xml:space="preserve">operator#2 </w:t>
      </w:r>
      <w:bookmarkEnd w:id="57"/>
    </w:p>
    <w:bookmarkEnd w:id="58"/>
    <w:p w14:paraId="57E57504" w14:textId="33362B2C" w:rsidR="724B61B5" w:rsidRDefault="724B61B5" w:rsidP="000F49CB"/>
    <w:p w14:paraId="5E5F6A6F" w14:textId="4F9DCBF3" w:rsidR="00357BA8" w:rsidRPr="0046225D" w:rsidRDefault="00357BA8" w:rsidP="00357BA8">
      <w:pPr>
        <w:jc w:val="both"/>
        <w:rPr>
          <w:szCs w:val="20"/>
        </w:rPr>
      </w:pPr>
      <w:r>
        <w:rPr>
          <w:szCs w:val="20"/>
          <w:lang w:val="en-GB"/>
        </w:rPr>
        <w:fldChar w:fldCharType="begin"/>
      </w:r>
      <w:r>
        <w:rPr>
          <w:szCs w:val="20"/>
          <w:lang w:val="en-GB"/>
        </w:rPr>
        <w:instrText xml:space="preserve"> REF _Ref142644788 \h </w:instrText>
      </w:r>
      <w:r>
        <w:rPr>
          <w:szCs w:val="20"/>
          <w:lang w:val="en-GB"/>
        </w:rPr>
      </w:r>
      <w:r>
        <w:rPr>
          <w:szCs w:val="20"/>
          <w:lang w:val="en-GB"/>
        </w:rPr>
        <w:fldChar w:fldCharType="separate"/>
      </w:r>
      <w:r>
        <w:t xml:space="preserve">Figure </w:t>
      </w:r>
      <w:r>
        <w:rPr>
          <w:noProof/>
        </w:rPr>
        <w:t>2</w:t>
      </w:r>
      <w:r>
        <w:noBreakHyphen/>
      </w:r>
      <w:r>
        <w:rPr>
          <w:noProof/>
        </w:rPr>
        <w:t>38</w:t>
      </w:r>
      <w:r>
        <w:rPr>
          <w:szCs w:val="20"/>
          <w:lang w:val="en-GB"/>
        </w:rPr>
        <w:fldChar w:fldCharType="end"/>
      </w:r>
      <w:r>
        <w:rPr>
          <w:szCs w:val="20"/>
        </w:rPr>
        <w:t xml:space="preserve"> </w:t>
      </w:r>
      <w:r w:rsidRPr="000907CC">
        <w:rPr>
          <w:szCs w:val="20"/>
          <w:lang w:val="en-GB"/>
        </w:rPr>
        <w:t xml:space="preserve">captures the uplink Maximum </w:t>
      </w:r>
      <w:r>
        <w:rPr>
          <w:szCs w:val="20"/>
          <w:lang w:val="en-GB"/>
        </w:rPr>
        <w:t>Coupling</w:t>
      </w:r>
      <w:r w:rsidRPr="000907CC">
        <w:rPr>
          <w:szCs w:val="20"/>
          <w:lang w:val="en-GB"/>
        </w:rPr>
        <w:t xml:space="preserve"> Loss for</w:t>
      </w:r>
      <w:r>
        <w:rPr>
          <w:szCs w:val="20"/>
          <w:lang w:val="en-GB"/>
        </w:rPr>
        <w:t xml:space="preserve"> target of</w:t>
      </w:r>
      <w:r w:rsidRPr="000907CC">
        <w:rPr>
          <w:szCs w:val="20"/>
          <w:lang w:val="en-GB"/>
        </w:rPr>
        <w:t xml:space="preserve"> </w:t>
      </w:r>
      <w:r>
        <w:rPr>
          <w:szCs w:val="20"/>
          <w:lang w:val="en-GB"/>
        </w:rPr>
        <w:t xml:space="preserve">uplink </w:t>
      </w:r>
      <w:r w:rsidRPr="000907CC">
        <w:rPr>
          <w:szCs w:val="20"/>
          <w:lang w:val="en-GB"/>
        </w:rPr>
        <w:t xml:space="preserve">1Mbps. </w:t>
      </w:r>
      <w:r>
        <w:rPr>
          <w:szCs w:val="20"/>
          <w:lang w:val="en-GB"/>
        </w:rPr>
        <w:t>At all load scenarios,</w:t>
      </w:r>
      <w:r w:rsidRPr="000907CC">
        <w:rPr>
          <w:szCs w:val="20"/>
          <w:lang w:val="en-GB"/>
        </w:rPr>
        <w:t xml:space="preserve"> SBFD can provide </w:t>
      </w:r>
      <w:r>
        <w:rPr>
          <w:szCs w:val="20"/>
          <w:lang w:val="en-GB"/>
        </w:rPr>
        <w:t xml:space="preserve">uplink </w:t>
      </w:r>
      <w:r w:rsidRPr="000907CC">
        <w:rPr>
          <w:szCs w:val="20"/>
          <w:lang w:val="en-GB"/>
        </w:rPr>
        <w:t>coverage extension as compared to TDD.</w:t>
      </w:r>
      <w:r>
        <w:rPr>
          <w:szCs w:val="20"/>
          <w:lang w:val="en-GB"/>
        </w:rPr>
        <w:t xml:space="preserve"> For example, 5 dB UL coverage gain is observed at low load. TDD operator exhibits similar coverage compared to baseline TDD.</w:t>
      </w:r>
    </w:p>
    <w:p w14:paraId="6668D279" w14:textId="77777777" w:rsidR="00357BA8" w:rsidRDefault="00357BA8" w:rsidP="00357BA8"/>
    <w:p w14:paraId="678E2F91" w14:textId="77777777" w:rsidR="008B48EE" w:rsidRDefault="007605D7" w:rsidP="008B48EE">
      <w:pPr>
        <w:keepNext/>
        <w:jc w:val="center"/>
      </w:pPr>
      <w:r>
        <w:rPr>
          <w:noProof/>
        </w:rPr>
        <w:drawing>
          <wp:inline distT="0" distB="0" distL="0" distR="0" wp14:anchorId="6E220324" wp14:editId="246CA9A4">
            <wp:extent cx="2002644" cy="2087863"/>
            <wp:effectExtent l="0" t="0" r="0" b="0"/>
            <wp:docPr id="54" name="Picture 54" descr="A graph of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A graph of different colored bars&#10;&#10;Description automatically generated"/>
                    <pic:cNvPicPr/>
                  </pic:nvPicPr>
                  <pic:blipFill>
                    <a:blip r:embed="rId49"/>
                    <a:stretch>
                      <a:fillRect/>
                    </a:stretch>
                  </pic:blipFill>
                  <pic:spPr>
                    <a:xfrm>
                      <a:off x="0" y="0"/>
                      <a:ext cx="2015154" cy="2100905"/>
                    </a:xfrm>
                    <a:prstGeom prst="rect">
                      <a:avLst/>
                    </a:prstGeom>
                  </pic:spPr>
                </pic:pic>
              </a:graphicData>
            </a:graphic>
          </wp:inline>
        </w:drawing>
      </w:r>
    </w:p>
    <w:p w14:paraId="6E93FA94" w14:textId="49C70EC1" w:rsidR="003F2A65" w:rsidRPr="008B48EE" w:rsidRDefault="008B48EE" w:rsidP="008B48EE">
      <w:pPr>
        <w:pStyle w:val="Caption"/>
        <w:jc w:val="center"/>
      </w:pPr>
      <w:bookmarkStart w:id="60" w:name="_Ref142644788"/>
      <w:r>
        <w:t xml:space="preserve">Figure </w:t>
      </w:r>
      <w:fldSimple w:instr=" STYLEREF 1 \s ">
        <w:r w:rsidR="00A23035">
          <w:rPr>
            <w:noProof/>
          </w:rPr>
          <w:t>2</w:t>
        </w:r>
      </w:fldSimple>
      <w:r w:rsidR="00320B9D">
        <w:noBreakHyphen/>
      </w:r>
      <w:fldSimple w:instr=" SEQ Figure \* ARABIC \s 1 ">
        <w:r w:rsidR="00A23035">
          <w:rPr>
            <w:noProof/>
          </w:rPr>
          <w:t>38</w:t>
        </w:r>
      </w:fldSimple>
      <w:bookmarkStart w:id="61" w:name="_Hlk134810625"/>
      <w:bookmarkEnd w:id="60"/>
      <w:r w:rsidR="00217BF4">
        <w:rPr>
          <w:b w:val="0"/>
          <w:bCs w:val="0"/>
          <w:szCs w:val="20"/>
        </w:rPr>
        <w:t xml:space="preserve">: </w:t>
      </w:r>
      <w:r w:rsidR="00DC1086" w:rsidRPr="005740FA">
        <w:rPr>
          <w:szCs w:val="20"/>
        </w:rPr>
        <w:t>Case</w:t>
      </w:r>
      <w:r w:rsidR="00B47E62" w:rsidRPr="005740FA">
        <w:rPr>
          <w:szCs w:val="20"/>
        </w:rPr>
        <w:t xml:space="preserve"> 4</w:t>
      </w:r>
      <w:r w:rsidR="00DC1086" w:rsidRPr="005740FA">
        <w:rPr>
          <w:szCs w:val="20"/>
        </w:rPr>
        <w:t xml:space="preserve"> </w:t>
      </w:r>
      <w:proofErr w:type="spellStart"/>
      <w:r w:rsidR="0066664D" w:rsidRPr="005740FA">
        <w:rPr>
          <w:szCs w:val="20"/>
        </w:rPr>
        <w:t>UMa</w:t>
      </w:r>
      <w:proofErr w:type="spellEnd"/>
      <w:r w:rsidR="0066664D" w:rsidRPr="005740FA">
        <w:rPr>
          <w:szCs w:val="20"/>
        </w:rPr>
        <w:t xml:space="preserve"> 100% Grid Shift Scenario: </w:t>
      </w:r>
      <w:r w:rsidR="00672904" w:rsidRPr="005740FA">
        <w:rPr>
          <w:szCs w:val="20"/>
        </w:rPr>
        <w:t xml:space="preserve">UL </w:t>
      </w:r>
      <w:r w:rsidR="0066664D" w:rsidRPr="005740FA">
        <w:rPr>
          <w:szCs w:val="20"/>
        </w:rPr>
        <w:t>Coverage</w:t>
      </w:r>
      <w:r w:rsidR="00672904" w:rsidRPr="005740FA">
        <w:rPr>
          <w:szCs w:val="20"/>
        </w:rPr>
        <w:t xml:space="preserve"> of operator #2 </w:t>
      </w:r>
      <w:r w:rsidR="0066664D" w:rsidRPr="005740FA">
        <w:rPr>
          <w:szCs w:val="20"/>
        </w:rPr>
        <w:t>based on Maximum Pathloss for Small Packet</w:t>
      </w:r>
    </w:p>
    <w:p w14:paraId="476AE61D" w14:textId="77777777" w:rsidR="00C273EC" w:rsidRPr="00C61EF6" w:rsidRDefault="00C273EC" w:rsidP="0097615B">
      <w:pPr>
        <w:pStyle w:val="ListParagraph"/>
        <w:jc w:val="center"/>
        <w:rPr>
          <w:rFonts w:ascii="Times New Roman" w:eastAsia="Times New Roman" w:hAnsi="Times New Roman"/>
          <w:b/>
          <w:bCs/>
          <w:sz w:val="20"/>
          <w:szCs w:val="20"/>
        </w:rPr>
      </w:pPr>
    </w:p>
    <w:p w14:paraId="6B72241C" w14:textId="0496C622" w:rsidR="003F2A65" w:rsidRPr="003F2A65" w:rsidRDefault="000A6D74" w:rsidP="0097615B">
      <w:pPr>
        <w:rPr>
          <w:b/>
          <w:szCs w:val="20"/>
        </w:rPr>
      </w:pPr>
      <w:r w:rsidRPr="0056730B">
        <w:rPr>
          <w:rFonts w:eastAsia="Batang"/>
          <w:b/>
          <w:szCs w:val="20"/>
          <w:u w:val="single"/>
          <w:lang w:val="en-GB"/>
        </w:rPr>
        <w:t xml:space="preserve">Observation </w:t>
      </w:r>
      <w:r w:rsidRPr="0056730B">
        <w:rPr>
          <w:rFonts w:eastAsia="Batang"/>
          <w:b/>
          <w:szCs w:val="20"/>
          <w:u w:val="single"/>
          <w:lang w:val="en-GB"/>
        </w:rPr>
        <w:fldChar w:fldCharType="begin"/>
      </w:r>
      <w:r w:rsidRPr="0056730B">
        <w:rPr>
          <w:rFonts w:eastAsia="Batang"/>
          <w:b/>
          <w:szCs w:val="20"/>
          <w:u w:val="single"/>
          <w:lang w:val="en-GB"/>
        </w:rPr>
        <w:instrText xml:space="preserve"> seq obser </w:instrText>
      </w:r>
      <w:r w:rsidRPr="0056730B">
        <w:rPr>
          <w:rFonts w:eastAsia="Batang"/>
          <w:b/>
          <w:szCs w:val="20"/>
          <w:u w:val="single"/>
          <w:lang w:val="en-GB"/>
        </w:rPr>
        <w:fldChar w:fldCharType="separate"/>
      </w:r>
      <w:r w:rsidR="00A23035">
        <w:rPr>
          <w:rFonts w:eastAsia="Batang"/>
          <w:b/>
          <w:noProof/>
          <w:szCs w:val="20"/>
          <w:u w:val="single"/>
          <w:lang w:val="en-GB"/>
        </w:rPr>
        <w:t>23</w:t>
      </w:r>
      <w:r w:rsidRPr="0056730B">
        <w:rPr>
          <w:rFonts w:eastAsia="Batang"/>
          <w:b/>
          <w:szCs w:val="20"/>
          <w:u w:val="single"/>
          <w:lang w:val="en-GB"/>
        </w:rPr>
        <w:fldChar w:fldCharType="end"/>
      </w:r>
      <w:r>
        <w:rPr>
          <w:rFonts w:eastAsia="Batang"/>
          <w:b/>
          <w:szCs w:val="20"/>
          <w:u w:val="single"/>
          <w:lang w:val="en-GB"/>
        </w:rPr>
        <w:t xml:space="preserve">: </w:t>
      </w:r>
      <w:r w:rsidR="003F2A65" w:rsidRPr="003F2A65">
        <w:rPr>
          <w:rFonts w:eastAsia="Batang"/>
          <w:b/>
          <w:szCs w:val="20"/>
          <w:lang w:val="en-GB"/>
        </w:rPr>
        <w:t xml:space="preserve">For </w:t>
      </w:r>
      <w:r w:rsidR="0026601C">
        <w:rPr>
          <w:rFonts w:eastAsia="Batang"/>
          <w:b/>
          <w:szCs w:val="20"/>
          <w:lang w:val="en-GB"/>
        </w:rPr>
        <w:t xml:space="preserve">SBFD </w:t>
      </w:r>
      <w:r w:rsidR="003F2A65">
        <w:rPr>
          <w:rFonts w:eastAsia="Batang"/>
          <w:b/>
          <w:szCs w:val="20"/>
          <w:lang w:val="en-GB"/>
        </w:rPr>
        <w:t xml:space="preserve">Case 4 </w:t>
      </w:r>
      <w:proofErr w:type="spellStart"/>
      <w:r w:rsidR="003F2A65">
        <w:rPr>
          <w:rFonts w:eastAsia="Batang"/>
          <w:b/>
          <w:szCs w:val="20"/>
          <w:lang w:val="en-GB"/>
        </w:rPr>
        <w:t>UMa</w:t>
      </w:r>
      <w:proofErr w:type="spellEnd"/>
      <w:r w:rsidR="003F2A65" w:rsidRPr="003F2A65">
        <w:rPr>
          <w:rFonts w:eastAsia="Batang"/>
          <w:b/>
          <w:szCs w:val="20"/>
          <w:lang w:val="en-GB"/>
        </w:rPr>
        <w:t xml:space="preserve"> (FR1) </w:t>
      </w:r>
      <w:r w:rsidR="00D07993">
        <w:rPr>
          <w:rFonts w:eastAsia="Batang"/>
          <w:b/>
          <w:szCs w:val="20"/>
          <w:lang w:val="en-GB"/>
        </w:rPr>
        <w:t xml:space="preserve">100% grid shift </w:t>
      </w:r>
      <w:r w:rsidR="003F2A65" w:rsidRPr="003F2A65">
        <w:rPr>
          <w:rFonts w:eastAsia="Batang"/>
          <w:b/>
          <w:szCs w:val="20"/>
          <w:lang w:val="en-GB"/>
        </w:rPr>
        <w:t xml:space="preserve">with </w:t>
      </w:r>
      <w:r w:rsidR="003F2A65">
        <w:rPr>
          <w:rFonts w:eastAsia="Batang"/>
          <w:b/>
          <w:szCs w:val="20"/>
          <w:lang w:val="en-GB"/>
        </w:rPr>
        <w:t>small</w:t>
      </w:r>
      <w:r w:rsidR="003F2A65" w:rsidRPr="003F2A65">
        <w:rPr>
          <w:rFonts w:eastAsia="Batang"/>
          <w:b/>
          <w:szCs w:val="20"/>
          <w:lang w:val="en-GB"/>
        </w:rPr>
        <w:t xml:space="preserve"> packet</w:t>
      </w:r>
      <w:r w:rsidR="003F2A65" w:rsidRPr="003F2A65">
        <w:rPr>
          <w:rFonts w:eastAsia="Batang"/>
          <w:b/>
          <w:szCs w:val="20"/>
        </w:rPr>
        <w:t>,</w:t>
      </w:r>
      <w:r w:rsidR="00141EA7">
        <w:rPr>
          <w:rFonts w:eastAsia="Batang"/>
          <w:b/>
          <w:szCs w:val="20"/>
        </w:rPr>
        <w:t xml:space="preserve"> </w:t>
      </w:r>
      <w:r w:rsidR="00F07582">
        <w:rPr>
          <w:rFonts w:eastAsia="Batang"/>
          <w:b/>
          <w:szCs w:val="20"/>
        </w:rPr>
        <w:t xml:space="preserve">UL </w:t>
      </w:r>
      <w:r w:rsidR="003041B9">
        <w:rPr>
          <w:rFonts w:eastAsia="Batang"/>
          <w:b/>
          <w:szCs w:val="20"/>
        </w:rPr>
        <w:t>performance</w:t>
      </w:r>
      <w:r w:rsidR="00F07582">
        <w:rPr>
          <w:rFonts w:eastAsia="Batang"/>
          <w:b/>
          <w:szCs w:val="20"/>
        </w:rPr>
        <w:t xml:space="preserve"> of </w:t>
      </w:r>
      <w:r w:rsidR="00F914EE">
        <w:rPr>
          <w:rFonts w:eastAsia="Batang"/>
          <w:b/>
          <w:szCs w:val="20"/>
        </w:rPr>
        <w:t xml:space="preserve">SBFD </w:t>
      </w:r>
      <w:r w:rsidR="00F07582">
        <w:rPr>
          <w:rFonts w:eastAsia="Batang"/>
          <w:b/>
          <w:szCs w:val="20"/>
        </w:rPr>
        <w:t xml:space="preserve">still </w:t>
      </w:r>
      <w:r w:rsidR="003041B9">
        <w:rPr>
          <w:rFonts w:eastAsia="Batang"/>
          <w:b/>
          <w:szCs w:val="20"/>
        </w:rPr>
        <w:t>shows gain in terms of mean UL UPT and UL coverage gain as compared to semi-</w:t>
      </w:r>
      <w:r w:rsidR="00141EA7">
        <w:rPr>
          <w:rFonts w:eastAsia="Batang"/>
          <w:b/>
          <w:szCs w:val="20"/>
        </w:rPr>
        <w:t xml:space="preserve">static-TDD </w:t>
      </w:r>
      <w:r w:rsidR="00F07582">
        <w:rPr>
          <w:rFonts w:eastAsia="Batang"/>
          <w:b/>
          <w:szCs w:val="20"/>
        </w:rPr>
        <w:t>at the different load</w:t>
      </w:r>
      <w:r w:rsidR="003041B9">
        <w:rPr>
          <w:rFonts w:eastAsia="Batang"/>
          <w:b/>
          <w:szCs w:val="20"/>
        </w:rPr>
        <w:t>.</w:t>
      </w:r>
    </w:p>
    <w:bookmarkEnd w:id="61"/>
    <w:p w14:paraId="5D08E2DC" w14:textId="77777777" w:rsidR="007D7DB4" w:rsidRDefault="007D7DB4" w:rsidP="0097615B">
      <w:pPr>
        <w:jc w:val="both"/>
      </w:pPr>
    </w:p>
    <w:p w14:paraId="0ECE826A" w14:textId="5CAA901A" w:rsidR="002F5E53" w:rsidRDefault="00A23241" w:rsidP="000F49CB">
      <w:pPr>
        <w:pStyle w:val="Heading5"/>
      </w:pPr>
      <w:r>
        <w:t xml:space="preserve">DL </w:t>
      </w:r>
      <w:r w:rsidR="000E58B0">
        <w:t>P</w:t>
      </w:r>
      <w:r w:rsidR="002F5E53">
        <w:t xml:space="preserve">erformance of Operator #1 </w:t>
      </w:r>
      <w:r>
        <w:t>and Operator #2</w:t>
      </w:r>
    </w:p>
    <w:bookmarkStart w:id="62" w:name="_Hlk142474489"/>
    <w:p w14:paraId="0EF27041" w14:textId="166716DB" w:rsidR="00E739D4" w:rsidRDefault="009C27E2" w:rsidP="0097615B">
      <w:pPr>
        <w:jc w:val="both"/>
        <w:rPr>
          <w:szCs w:val="20"/>
        </w:rPr>
      </w:pPr>
      <w:r>
        <w:rPr>
          <w:szCs w:val="20"/>
        </w:rPr>
        <w:fldChar w:fldCharType="begin"/>
      </w:r>
      <w:r>
        <w:rPr>
          <w:szCs w:val="20"/>
        </w:rPr>
        <w:instrText xml:space="preserve"> REF _Ref142563472 \h </w:instrText>
      </w:r>
      <w:r>
        <w:rPr>
          <w:szCs w:val="20"/>
        </w:rPr>
      </w:r>
      <w:r>
        <w:rPr>
          <w:szCs w:val="20"/>
        </w:rPr>
        <w:fldChar w:fldCharType="separate"/>
      </w:r>
      <w:r w:rsidR="00A23035">
        <w:t xml:space="preserve">Figure </w:t>
      </w:r>
      <w:r w:rsidR="00A23035">
        <w:rPr>
          <w:noProof/>
        </w:rPr>
        <w:t>2</w:t>
      </w:r>
      <w:r w:rsidR="00A23035">
        <w:noBreakHyphen/>
      </w:r>
      <w:r w:rsidR="00A23035">
        <w:rPr>
          <w:noProof/>
        </w:rPr>
        <w:t>39</w:t>
      </w:r>
      <w:r>
        <w:rPr>
          <w:szCs w:val="20"/>
        </w:rPr>
        <w:fldChar w:fldCharType="end"/>
      </w:r>
      <w:r>
        <w:rPr>
          <w:szCs w:val="20"/>
        </w:rPr>
        <w:t xml:space="preserve"> </w:t>
      </w:r>
      <w:r w:rsidR="00560536" w:rsidRPr="000907CC">
        <w:rPr>
          <w:szCs w:val="20"/>
        </w:rPr>
        <w:t xml:space="preserve">and </w:t>
      </w:r>
      <w:r>
        <w:rPr>
          <w:szCs w:val="20"/>
        </w:rPr>
        <w:fldChar w:fldCharType="begin"/>
      </w:r>
      <w:r>
        <w:rPr>
          <w:szCs w:val="20"/>
        </w:rPr>
        <w:instrText xml:space="preserve"> REF _Ref142563489 \h </w:instrText>
      </w:r>
      <w:r>
        <w:rPr>
          <w:szCs w:val="20"/>
        </w:rPr>
      </w:r>
      <w:r>
        <w:rPr>
          <w:szCs w:val="20"/>
        </w:rPr>
        <w:fldChar w:fldCharType="separate"/>
      </w:r>
      <w:r w:rsidR="00A23035">
        <w:t xml:space="preserve">Figure </w:t>
      </w:r>
      <w:r w:rsidR="00A23035">
        <w:rPr>
          <w:noProof/>
        </w:rPr>
        <w:t>2</w:t>
      </w:r>
      <w:r w:rsidR="00A23035">
        <w:noBreakHyphen/>
      </w:r>
      <w:r w:rsidR="00A23035">
        <w:rPr>
          <w:noProof/>
        </w:rPr>
        <w:t>40</w:t>
      </w:r>
      <w:r>
        <w:rPr>
          <w:szCs w:val="20"/>
        </w:rPr>
        <w:fldChar w:fldCharType="end"/>
      </w:r>
      <w:r>
        <w:rPr>
          <w:szCs w:val="20"/>
        </w:rPr>
        <w:t xml:space="preserve"> </w:t>
      </w:r>
      <w:r w:rsidR="00EF3DB2">
        <w:rPr>
          <w:szCs w:val="20"/>
        </w:rPr>
        <w:t>depict</w:t>
      </w:r>
      <w:r w:rsidR="00560536" w:rsidRPr="000907CC">
        <w:rPr>
          <w:szCs w:val="20"/>
        </w:rPr>
        <w:t xml:space="preserve"> the downlink UPT of legacy TDD </w:t>
      </w:r>
      <w:r w:rsidR="00D23B46">
        <w:rPr>
          <w:szCs w:val="20"/>
        </w:rPr>
        <w:t>operator #</w:t>
      </w:r>
      <w:r w:rsidR="00887CDA">
        <w:rPr>
          <w:szCs w:val="20"/>
        </w:rPr>
        <w:t>1</w:t>
      </w:r>
      <w:r w:rsidR="00560536" w:rsidRPr="000907CC">
        <w:rPr>
          <w:szCs w:val="20"/>
        </w:rPr>
        <w:t xml:space="preserve"> coexisting with SBFD</w:t>
      </w:r>
      <w:r w:rsidR="00D23B46">
        <w:rPr>
          <w:szCs w:val="20"/>
        </w:rPr>
        <w:t xml:space="preserve"> </w:t>
      </w:r>
      <w:r w:rsidR="008D2BEC">
        <w:rPr>
          <w:szCs w:val="20"/>
        </w:rPr>
        <w:t xml:space="preserve">and downlink </w:t>
      </w:r>
      <w:r w:rsidR="00645694">
        <w:rPr>
          <w:szCs w:val="20"/>
        </w:rPr>
        <w:t>UP</w:t>
      </w:r>
      <w:r w:rsidR="00274659">
        <w:rPr>
          <w:szCs w:val="20"/>
        </w:rPr>
        <w:t>T of SB</w:t>
      </w:r>
      <w:r w:rsidR="00C53157">
        <w:rPr>
          <w:szCs w:val="20"/>
        </w:rPr>
        <w:t xml:space="preserve">FD </w:t>
      </w:r>
      <w:r w:rsidR="00887CDA">
        <w:rPr>
          <w:szCs w:val="20"/>
        </w:rPr>
        <w:t xml:space="preserve">operator #2 coexisting with </w:t>
      </w:r>
      <w:r w:rsidR="00127594">
        <w:rPr>
          <w:szCs w:val="20"/>
        </w:rPr>
        <w:t xml:space="preserve">TDD </w:t>
      </w:r>
      <w:r w:rsidR="00D23B46">
        <w:rPr>
          <w:szCs w:val="20"/>
        </w:rPr>
        <w:t>in comparison to baseline when both operators have synchronized TDD slot format</w:t>
      </w:r>
      <w:r w:rsidR="00560536" w:rsidRPr="000907CC">
        <w:rPr>
          <w:szCs w:val="20"/>
        </w:rPr>
        <w:t xml:space="preserve">. </w:t>
      </w:r>
      <w:r w:rsidR="00E857B4">
        <w:rPr>
          <w:szCs w:val="20"/>
        </w:rPr>
        <w:t>The C</w:t>
      </w:r>
      <w:r w:rsidR="006D2229">
        <w:rPr>
          <w:szCs w:val="20"/>
        </w:rPr>
        <w:t>DF</w:t>
      </w:r>
      <w:r w:rsidR="00E857B4">
        <w:rPr>
          <w:szCs w:val="20"/>
        </w:rPr>
        <w:t xml:space="preserve"> plots shows</w:t>
      </w:r>
      <w:r w:rsidR="00F81052">
        <w:rPr>
          <w:szCs w:val="20"/>
        </w:rPr>
        <w:t xml:space="preserve"> some impact</w:t>
      </w:r>
      <w:r w:rsidR="00E739D4">
        <w:rPr>
          <w:szCs w:val="20"/>
        </w:rPr>
        <w:t>/reduction</w:t>
      </w:r>
      <w:r w:rsidR="00F81052">
        <w:rPr>
          <w:szCs w:val="20"/>
        </w:rPr>
        <w:t xml:space="preserve"> </w:t>
      </w:r>
      <w:r w:rsidR="006213ED">
        <w:rPr>
          <w:szCs w:val="20"/>
        </w:rPr>
        <w:t xml:space="preserve">on DL </w:t>
      </w:r>
      <w:r w:rsidR="00CE1C3D">
        <w:rPr>
          <w:szCs w:val="20"/>
        </w:rPr>
        <w:t>UTP</w:t>
      </w:r>
      <w:r w:rsidR="00140B8B">
        <w:rPr>
          <w:szCs w:val="20"/>
        </w:rPr>
        <w:t xml:space="preserve"> d</w:t>
      </w:r>
      <w:r w:rsidR="00560536" w:rsidRPr="000907CC">
        <w:rPr>
          <w:szCs w:val="20"/>
        </w:rPr>
        <w:t>ue to the</w:t>
      </w:r>
      <w:r w:rsidR="00D23B46">
        <w:rPr>
          <w:szCs w:val="20"/>
        </w:rPr>
        <w:t xml:space="preserve"> cross</w:t>
      </w:r>
      <w:r w:rsidR="00E1380B">
        <w:rPr>
          <w:szCs w:val="20"/>
        </w:rPr>
        <w:t>-</w:t>
      </w:r>
      <w:r w:rsidR="00D23B46">
        <w:rPr>
          <w:szCs w:val="20"/>
        </w:rPr>
        <w:t>link</w:t>
      </w:r>
      <w:r w:rsidR="00560536" w:rsidRPr="000907CC">
        <w:rPr>
          <w:szCs w:val="20"/>
        </w:rPr>
        <w:t xml:space="preserve"> interference from </w:t>
      </w:r>
      <w:r w:rsidR="00E36EC7">
        <w:rPr>
          <w:szCs w:val="20"/>
        </w:rPr>
        <w:t xml:space="preserve">UL </w:t>
      </w:r>
      <w:r w:rsidR="00176794">
        <w:rPr>
          <w:szCs w:val="20"/>
        </w:rPr>
        <w:t xml:space="preserve">UEs of </w:t>
      </w:r>
      <w:r w:rsidR="00560536" w:rsidRPr="000907CC">
        <w:rPr>
          <w:szCs w:val="20"/>
        </w:rPr>
        <w:t>SBFD operator</w:t>
      </w:r>
      <w:r w:rsidR="00E739D4">
        <w:rPr>
          <w:szCs w:val="20"/>
        </w:rPr>
        <w:t>.</w:t>
      </w:r>
      <w:r w:rsidR="00E1380B">
        <w:rPr>
          <w:szCs w:val="20"/>
        </w:rPr>
        <w:t xml:space="preserve"> The inter-UE CLI is evident at </w:t>
      </w:r>
      <w:r w:rsidR="00121A93">
        <w:rPr>
          <w:szCs w:val="20"/>
        </w:rPr>
        <w:t>all load</w:t>
      </w:r>
      <w:r w:rsidR="00897042">
        <w:rPr>
          <w:szCs w:val="20"/>
        </w:rPr>
        <w:t>s</w:t>
      </w:r>
      <w:r w:rsidR="00985854">
        <w:rPr>
          <w:szCs w:val="20"/>
        </w:rPr>
        <w:t xml:space="preserve">. </w:t>
      </w:r>
      <w:r w:rsidR="00E13228">
        <w:rPr>
          <w:szCs w:val="20"/>
        </w:rPr>
        <w:t>SBFD operator</w:t>
      </w:r>
      <w:r w:rsidR="006B43B1">
        <w:rPr>
          <w:szCs w:val="20"/>
        </w:rPr>
        <w:t xml:space="preserve"> with</w:t>
      </w:r>
      <w:r w:rsidR="00E13228" w:rsidRPr="00E13228">
        <w:rPr>
          <w:szCs w:val="20"/>
        </w:rPr>
        <w:t xml:space="preserve"> Alt4 (XXXXX) </w:t>
      </w:r>
      <w:r w:rsidR="00232567">
        <w:rPr>
          <w:szCs w:val="20"/>
        </w:rPr>
        <w:t>exhibits gain compared to</w:t>
      </w:r>
      <w:r w:rsidR="00232567" w:rsidRPr="00E13228">
        <w:rPr>
          <w:szCs w:val="20"/>
        </w:rPr>
        <w:t xml:space="preserve"> </w:t>
      </w:r>
      <w:r w:rsidR="00E13228" w:rsidRPr="00E13228">
        <w:rPr>
          <w:szCs w:val="20"/>
        </w:rPr>
        <w:t>TDD</w:t>
      </w:r>
      <w:r w:rsidR="006B43B1">
        <w:rPr>
          <w:szCs w:val="20"/>
        </w:rPr>
        <w:t xml:space="preserve"> </w:t>
      </w:r>
      <w:r w:rsidR="00911AD4">
        <w:rPr>
          <w:szCs w:val="20"/>
        </w:rPr>
        <w:t xml:space="preserve">even with the existence of </w:t>
      </w:r>
      <w:r w:rsidR="00D034A6">
        <w:rPr>
          <w:szCs w:val="20"/>
          <w:lang w:val="en-GB"/>
        </w:rPr>
        <w:t>inter-</w:t>
      </w:r>
      <w:proofErr w:type="spellStart"/>
      <w:r w:rsidR="00D034A6">
        <w:rPr>
          <w:szCs w:val="20"/>
          <w:lang w:val="en-GB"/>
        </w:rPr>
        <w:t>gNB</w:t>
      </w:r>
      <w:proofErr w:type="spellEnd"/>
      <w:r w:rsidR="00D034A6">
        <w:rPr>
          <w:szCs w:val="20"/>
          <w:lang w:val="en-GB"/>
        </w:rPr>
        <w:t xml:space="preserve"> CLI</w:t>
      </w:r>
      <w:r w:rsidR="00B16A68">
        <w:rPr>
          <w:szCs w:val="20"/>
          <w:lang w:val="en-GB"/>
        </w:rPr>
        <w:t xml:space="preserve"> in </w:t>
      </w:r>
      <w:r w:rsidR="00373D76">
        <w:rPr>
          <w:szCs w:val="20"/>
          <w:lang w:val="en-GB"/>
        </w:rPr>
        <w:t>50% Mean DL UPT</w:t>
      </w:r>
      <w:r w:rsidR="00E13228" w:rsidRPr="00E13228">
        <w:rPr>
          <w:szCs w:val="20"/>
        </w:rPr>
        <w:t xml:space="preserve">. </w:t>
      </w:r>
      <w:r w:rsidR="00D034A6">
        <w:rPr>
          <w:szCs w:val="20"/>
        </w:rPr>
        <w:t>Since, t</w:t>
      </w:r>
      <w:r w:rsidR="00E13228" w:rsidRPr="00E13228">
        <w:rPr>
          <w:szCs w:val="20"/>
        </w:rPr>
        <w:t>here is no blocking in downlink in case of SBFD (every slot has Downlink) as compared to TDD where every five slots there is a slot blocked in downlink.</w:t>
      </w:r>
    </w:p>
    <w:bookmarkEnd w:id="62"/>
    <w:p w14:paraId="6F397FFD" w14:textId="77777777" w:rsidR="002F5E53" w:rsidRPr="002F5E53" w:rsidRDefault="002F5E53" w:rsidP="0097615B">
      <w:pPr>
        <w:rPr>
          <w:lang w:val="en-GB"/>
        </w:rPr>
      </w:pPr>
    </w:p>
    <w:p w14:paraId="3933E217" w14:textId="1C683482" w:rsidR="00CE71BC" w:rsidRDefault="00CE71BC" w:rsidP="0097615B">
      <w:pPr>
        <w:keepNext/>
      </w:pPr>
    </w:p>
    <w:p w14:paraId="6B1B0671" w14:textId="77777777" w:rsidR="008B48EE" w:rsidRDefault="00C83581" w:rsidP="008B48EE">
      <w:pPr>
        <w:keepNext/>
      </w:pPr>
      <w:r>
        <w:rPr>
          <w:noProof/>
        </w:rPr>
        <w:drawing>
          <wp:inline distT="0" distB="0" distL="0" distR="0" wp14:anchorId="676A9642" wp14:editId="768F7466">
            <wp:extent cx="5943600" cy="1581150"/>
            <wp:effectExtent l="0" t="0" r="0" b="0"/>
            <wp:docPr id="55" name="Picture 55"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A graph of different colored lines&#10;&#10;Description automatically generated"/>
                    <pic:cNvPicPr/>
                  </pic:nvPicPr>
                  <pic:blipFill>
                    <a:blip r:embed="rId50"/>
                    <a:stretch>
                      <a:fillRect/>
                    </a:stretch>
                  </pic:blipFill>
                  <pic:spPr>
                    <a:xfrm>
                      <a:off x="0" y="0"/>
                      <a:ext cx="5943600" cy="1581150"/>
                    </a:xfrm>
                    <a:prstGeom prst="rect">
                      <a:avLst/>
                    </a:prstGeom>
                  </pic:spPr>
                </pic:pic>
              </a:graphicData>
            </a:graphic>
          </wp:inline>
        </w:drawing>
      </w:r>
    </w:p>
    <w:p w14:paraId="54618BA8" w14:textId="4753482B" w:rsidR="0066664D" w:rsidRPr="000530BB" w:rsidRDefault="008B48EE" w:rsidP="003C33C3">
      <w:pPr>
        <w:pStyle w:val="Caption"/>
      </w:pPr>
      <w:bookmarkStart w:id="63" w:name="_Ref142563472"/>
      <w:r>
        <w:t xml:space="preserve">Figure </w:t>
      </w:r>
      <w:fldSimple w:instr=" STYLEREF 1 \s ">
        <w:r w:rsidR="00A23035">
          <w:rPr>
            <w:noProof/>
          </w:rPr>
          <w:t>2</w:t>
        </w:r>
      </w:fldSimple>
      <w:r w:rsidR="00320B9D">
        <w:noBreakHyphen/>
      </w:r>
      <w:fldSimple w:instr=" SEQ Figure \* ARABIC \s 1 ">
        <w:r w:rsidR="00A23035">
          <w:rPr>
            <w:noProof/>
          </w:rPr>
          <w:t>39</w:t>
        </w:r>
      </w:fldSimple>
      <w:bookmarkStart w:id="64" w:name="_Hlk142468525"/>
      <w:bookmarkEnd w:id="63"/>
      <w:r>
        <w:t>:</w:t>
      </w:r>
      <w:r w:rsidR="00B47E62">
        <w:rPr>
          <w:szCs w:val="20"/>
        </w:rPr>
        <w:t>Case 4 (</w:t>
      </w:r>
      <w:proofErr w:type="spellStart"/>
      <w:r w:rsidR="0066664D" w:rsidRPr="000907CC">
        <w:rPr>
          <w:szCs w:val="20"/>
        </w:rPr>
        <w:t>UMa</w:t>
      </w:r>
      <w:proofErr w:type="spellEnd"/>
      <w:r w:rsidR="00B47E62">
        <w:rPr>
          <w:szCs w:val="20"/>
        </w:rPr>
        <w:t>) with</w:t>
      </w:r>
      <w:r w:rsidR="0066664D" w:rsidRPr="000907CC">
        <w:rPr>
          <w:szCs w:val="20"/>
        </w:rPr>
        <w:t xml:space="preserve"> 100% Grid Shift Scenario: Downlink Perceived Throughput for Small Packet</w:t>
      </w:r>
    </w:p>
    <w:bookmarkEnd w:id="64"/>
    <w:p w14:paraId="448751EB" w14:textId="77777777" w:rsidR="0066664D" w:rsidRPr="0066664D" w:rsidRDefault="0066664D" w:rsidP="0097615B">
      <w:pPr>
        <w:rPr>
          <w:lang w:val="en-GB"/>
        </w:rPr>
      </w:pPr>
    </w:p>
    <w:p w14:paraId="0902B552" w14:textId="3DC8A2EA" w:rsidR="00CE71BC" w:rsidRDefault="00CE71BC" w:rsidP="0097615B">
      <w:pPr>
        <w:keepNext/>
        <w:jc w:val="center"/>
      </w:pPr>
    </w:p>
    <w:p w14:paraId="0BD0E101" w14:textId="77777777" w:rsidR="008B48EE" w:rsidRDefault="00C21A6F" w:rsidP="008B48EE">
      <w:pPr>
        <w:keepNext/>
        <w:jc w:val="center"/>
      </w:pPr>
      <w:r w:rsidRPr="00C21A6F">
        <w:rPr>
          <w:noProof/>
        </w:rPr>
        <w:drawing>
          <wp:inline distT="0" distB="0" distL="0" distR="0" wp14:anchorId="0158626F" wp14:editId="038542F4">
            <wp:extent cx="5943600" cy="1931670"/>
            <wp:effectExtent l="0" t="0" r="0" b="0"/>
            <wp:docPr id="56" name="Picture 56" descr="A graph of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A graph of different colored bars&#10;&#10;Description automatically generated"/>
                    <pic:cNvPicPr/>
                  </pic:nvPicPr>
                  <pic:blipFill>
                    <a:blip r:embed="rId51"/>
                    <a:stretch>
                      <a:fillRect/>
                    </a:stretch>
                  </pic:blipFill>
                  <pic:spPr>
                    <a:xfrm>
                      <a:off x="0" y="0"/>
                      <a:ext cx="5943600" cy="1931670"/>
                    </a:xfrm>
                    <a:prstGeom prst="rect">
                      <a:avLst/>
                    </a:prstGeom>
                  </pic:spPr>
                </pic:pic>
              </a:graphicData>
            </a:graphic>
          </wp:inline>
        </w:drawing>
      </w:r>
    </w:p>
    <w:p w14:paraId="12454F38" w14:textId="7BDAA735" w:rsidR="0066664D" w:rsidRPr="008B48EE" w:rsidRDefault="008B48EE" w:rsidP="008B48EE">
      <w:pPr>
        <w:pStyle w:val="Caption"/>
        <w:jc w:val="center"/>
      </w:pPr>
      <w:bookmarkStart w:id="65" w:name="_Ref142563489"/>
      <w:r>
        <w:t xml:space="preserve">Figure </w:t>
      </w:r>
      <w:fldSimple w:instr=" STYLEREF 1 \s ">
        <w:r w:rsidR="00A23035">
          <w:rPr>
            <w:noProof/>
          </w:rPr>
          <w:t>2</w:t>
        </w:r>
      </w:fldSimple>
      <w:r w:rsidR="00320B9D">
        <w:noBreakHyphen/>
      </w:r>
      <w:fldSimple w:instr=" SEQ Figure \* ARABIC \s 1 ">
        <w:r w:rsidR="00A23035">
          <w:rPr>
            <w:noProof/>
          </w:rPr>
          <w:t>40</w:t>
        </w:r>
      </w:fldSimple>
      <w:bookmarkStart w:id="66" w:name="_Ref134910874"/>
      <w:r>
        <w:t>:</w:t>
      </w:r>
      <w:bookmarkStart w:id="67" w:name="_Hlk134810843"/>
      <w:bookmarkEnd w:id="65"/>
      <w:bookmarkEnd w:id="66"/>
      <w:r w:rsidR="0066664D" w:rsidRPr="000907CC">
        <w:rPr>
          <w:szCs w:val="20"/>
        </w:rPr>
        <w:t xml:space="preserve"> </w:t>
      </w:r>
      <w:r w:rsidR="00B47E62">
        <w:rPr>
          <w:szCs w:val="20"/>
        </w:rPr>
        <w:t>Case 4 (</w:t>
      </w:r>
      <w:proofErr w:type="spellStart"/>
      <w:r w:rsidR="0066664D" w:rsidRPr="000907CC">
        <w:rPr>
          <w:szCs w:val="20"/>
        </w:rPr>
        <w:t>UMa</w:t>
      </w:r>
      <w:proofErr w:type="spellEnd"/>
      <w:r w:rsidR="00B47E62">
        <w:rPr>
          <w:szCs w:val="20"/>
        </w:rPr>
        <w:t>) with</w:t>
      </w:r>
      <w:r w:rsidR="0066664D" w:rsidRPr="000907CC">
        <w:rPr>
          <w:szCs w:val="20"/>
        </w:rPr>
        <w:t xml:space="preserve"> 100% Grid Shift Scenario: </w:t>
      </w:r>
      <w:r w:rsidR="00B47E62" w:rsidRPr="000907CC">
        <w:rPr>
          <w:szCs w:val="20"/>
        </w:rPr>
        <w:t xml:space="preserve">Mean </w:t>
      </w:r>
      <w:r w:rsidR="0066664D" w:rsidRPr="000907CC">
        <w:rPr>
          <w:szCs w:val="20"/>
        </w:rPr>
        <w:t>Downlink Perceived Throughput for Small Packet</w:t>
      </w:r>
    </w:p>
    <w:p w14:paraId="7CD7F8AA" w14:textId="77777777" w:rsidR="00BC037E" w:rsidRDefault="00BC037E" w:rsidP="0097615B"/>
    <w:p w14:paraId="2551C8FC" w14:textId="69C7EC92" w:rsidR="00BC037E" w:rsidRDefault="000A6D74" w:rsidP="0097615B">
      <w:pPr>
        <w:rPr>
          <w:rFonts w:eastAsia="Batang"/>
          <w:b/>
          <w:szCs w:val="20"/>
          <w:lang w:val="en-GB"/>
        </w:rPr>
      </w:pPr>
      <w:r w:rsidRPr="0056730B">
        <w:rPr>
          <w:rFonts w:eastAsia="Batang"/>
          <w:b/>
          <w:szCs w:val="20"/>
          <w:u w:val="single"/>
          <w:lang w:val="en-GB"/>
        </w:rPr>
        <w:t xml:space="preserve">Observation </w:t>
      </w:r>
      <w:r w:rsidRPr="0056730B">
        <w:rPr>
          <w:rFonts w:eastAsia="Batang"/>
          <w:b/>
          <w:szCs w:val="20"/>
          <w:u w:val="single"/>
          <w:lang w:val="en-GB"/>
        </w:rPr>
        <w:fldChar w:fldCharType="begin"/>
      </w:r>
      <w:r w:rsidRPr="0056730B">
        <w:rPr>
          <w:rFonts w:eastAsia="Batang"/>
          <w:b/>
          <w:szCs w:val="20"/>
          <w:u w:val="single"/>
          <w:lang w:val="en-GB"/>
        </w:rPr>
        <w:instrText xml:space="preserve"> seq obser </w:instrText>
      </w:r>
      <w:r w:rsidRPr="0056730B">
        <w:rPr>
          <w:rFonts w:eastAsia="Batang"/>
          <w:b/>
          <w:szCs w:val="20"/>
          <w:u w:val="single"/>
          <w:lang w:val="en-GB"/>
        </w:rPr>
        <w:fldChar w:fldCharType="separate"/>
      </w:r>
      <w:r w:rsidR="00A23035">
        <w:rPr>
          <w:rFonts w:eastAsia="Batang"/>
          <w:b/>
          <w:noProof/>
          <w:szCs w:val="20"/>
          <w:u w:val="single"/>
          <w:lang w:val="en-GB"/>
        </w:rPr>
        <w:t>24</w:t>
      </w:r>
      <w:r w:rsidRPr="0056730B">
        <w:rPr>
          <w:rFonts w:eastAsia="Batang"/>
          <w:b/>
          <w:szCs w:val="20"/>
          <w:u w:val="single"/>
          <w:lang w:val="en-GB"/>
        </w:rPr>
        <w:fldChar w:fldCharType="end"/>
      </w:r>
      <w:r>
        <w:rPr>
          <w:rFonts w:eastAsia="Batang"/>
          <w:b/>
          <w:szCs w:val="20"/>
          <w:u w:val="single"/>
          <w:lang w:val="en-GB"/>
        </w:rPr>
        <w:t xml:space="preserve">: </w:t>
      </w:r>
      <w:r w:rsidR="00BC037E" w:rsidRPr="003F2A65">
        <w:rPr>
          <w:rFonts w:eastAsia="Batang"/>
          <w:b/>
          <w:szCs w:val="20"/>
          <w:lang w:val="en-GB"/>
        </w:rPr>
        <w:t xml:space="preserve">For </w:t>
      </w:r>
      <w:r w:rsidR="00BC037E">
        <w:rPr>
          <w:rFonts w:eastAsia="Batang"/>
          <w:b/>
          <w:szCs w:val="20"/>
          <w:lang w:val="en-GB"/>
        </w:rPr>
        <w:t xml:space="preserve">Case 4 </w:t>
      </w:r>
      <w:proofErr w:type="spellStart"/>
      <w:r w:rsidR="00BC037E">
        <w:rPr>
          <w:rFonts w:eastAsia="Batang"/>
          <w:b/>
          <w:szCs w:val="20"/>
          <w:lang w:val="en-GB"/>
        </w:rPr>
        <w:t>UMa</w:t>
      </w:r>
      <w:proofErr w:type="spellEnd"/>
      <w:r w:rsidR="00BC037E" w:rsidRPr="003F2A65">
        <w:rPr>
          <w:rFonts w:eastAsia="Batang"/>
          <w:b/>
          <w:szCs w:val="20"/>
          <w:lang w:val="en-GB"/>
        </w:rPr>
        <w:t xml:space="preserve"> (FR1) </w:t>
      </w:r>
      <w:r w:rsidR="00906CDE">
        <w:rPr>
          <w:rFonts w:eastAsia="Batang"/>
          <w:b/>
          <w:szCs w:val="20"/>
          <w:lang w:val="en-GB"/>
        </w:rPr>
        <w:t xml:space="preserve">100% grid shift </w:t>
      </w:r>
      <w:r w:rsidR="00BC037E" w:rsidRPr="003F2A65">
        <w:rPr>
          <w:rFonts w:eastAsia="Batang"/>
          <w:b/>
          <w:szCs w:val="20"/>
          <w:lang w:val="en-GB"/>
        </w:rPr>
        <w:t xml:space="preserve">with </w:t>
      </w:r>
      <w:r w:rsidR="00BC037E">
        <w:rPr>
          <w:rFonts w:eastAsia="Batang"/>
          <w:b/>
          <w:szCs w:val="20"/>
          <w:lang w:val="en-GB"/>
        </w:rPr>
        <w:t>small</w:t>
      </w:r>
      <w:r w:rsidR="00BC037E" w:rsidRPr="003F2A65">
        <w:rPr>
          <w:rFonts w:eastAsia="Batang"/>
          <w:b/>
          <w:szCs w:val="20"/>
          <w:lang w:val="en-GB"/>
        </w:rPr>
        <w:t xml:space="preserve"> packet</w:t>
      </w:r>
      <w:r w:rsidR="00BC037E">
        <w:rPr>
          <w:rFonts w:eastAsia="Batang"/>
          <w:b/>
          <w:szCs w:val="20"/>
          <w:lang w:val="en-GB"/>
        </w:rPr>
        <w:t>, inter-UE CLI</w:t>
      </w:r>
      <w:r w:rsidR="009944C4">
        <w:rPr>
          <w:rFonts w:eastAsia="Batang"/>
          <w:b/>
          <w:szCs w:val="20"/>
          <w:lang w:val="en-GB"/>
        </w:rPr>
        <w:t xml:space="preserve"> </w:t>
      </w:r>
      <w:r w:rsidR="00FA7A45">
        <w:rPr>
          <w:rFonts w:eastAsia="Batang"/>
          <w:b/>
          <w:szCs w:val="20"/>
          <w:lang w:val="en-GB"/>
        </w:rPr>
        <w:t>affect</w:t>
      </w:r>
      <w:r w:rsidR="00663DE3">
        <w:rPr>
          <w:rFonts w:eastAsia="Batang"/>
          <w:b/>
          <w:szCs w:val="20"/>
          <w:lang w:val="en-GB"/>
        </w:rPr>
        <w:t>s tail</w:t>
      </w:r>
      <w:r w:rsidR="00FA7A45">
        <w:rPr>
          <w:rFonts w:eastAsia="Batang"/>
          <w:b/>
          <w:szCs w:val="20"/>
          <w:lang w:val="en-GB"/>
        </w:rPr>
        <w:t xml:space="preserve"> DL UPT of operator #1. This impact </w:t>
      </w:r>
      <w:r w:rsidR="00B100B4">
        <w:rPr>
          <w:rFonts w:eastAsia="Batang"/>
          <w:b/>
          <w:szCs w:val="20"/>
          <w:lang w:val="en-GB"/>
        </w:rPr>
        <w:t>is evident at 5% Mean UPT.</w:t>
      </w:r>
    </w:p>
    <w:p w14:paraId="61B858D1" w14:textId="77777777" w:rsidR="00BC037E" w:rsidRDefault="00BC037E" w:rsidP="0097615B">
      <w:pPr>
        <w:rPr>
          <w:rFonts w:eastAsia="Batang"/>
          <w:b/>
          <w:szCs w:val="20"/>
          <w:lang w:val="en-GB"/>
        </w:rPr>
      </w:pPr>
    </w:p>
    <w:bookmarkStart w:id="68" w:name="_Hlk142589221"/>
    <w:p w14:paraId="3CCF9F9A" w14:textId="4411D08E" w:rsidR="00D040B0" w:rsidRPr="006D09B4" w:rsidRDefault="00E425BB" w:rsidP="0097615B">
      <w:pPr>
        <w:jc w:val="both"/>
        <w:rPr>
          <w:szCs w:val="20"/>
        </w:rPr>
      </w:pPr>
      <w:r>
        <w:rPr>
          <w:szCs w:val="20"/>
        </w:rPr>
        <w:fldChar w:fldCharType="begin"/>
      </w:r>
      <w:r>
        <w:rPr>
          <w:szCs w:val="20"/>
          <w:lang w:val="en-GB"/>
        </w:rPr>
        <w:instrText xml:space="preserve"> REF _Ref142563529 \h </w:instrText>
      </w:r>
      <w:r>
        <w:rPr>
          <w:szCs w:val="20"/>
        </w:rPr>
      </w:r>
      <w:r>
        <w:rPr>
          <w:szCs w:val="20"/>
        </w:rPr>
        <w:fldChar w:fldCharType="separate"/>
      </w:r>
      <w:r w:rsidR="00A23035">
        <w:t xml:space="preserve">Figure </w:t>
      </w:r>
      <w:r w:rsidR="00A23035">
        <w:rPr>
          <w:noProof/>
        </w:rPr>
        <w:t>2</w:t>
      </w:r>
      <w:r w:rsidR="00A23035">
        <w:noBreakHyphen/>
      </w:r>
      <w:r w:rsidR="00A23035">
        <w:rPr>
          <w:noProof/>
        </w:rPr>
        <w:t>41</w:t>
      </w:r>
      <w:r>
        <w:rPr>
          <w:szCs w:val="20"/>
        </w:rPr>
        <w:fldChar w:fldCharType="end"/>
      </w:r>
      <w:r>
        <w:rPr>
          <w:szCs w:val="20"/>
        </w:rPr>
        <w:t xml:space="preserve"> </w:t>
      </w:r>
      <w:r w:rsidR="00D040B0" w:rsidRPr="006D09B4">
        <w:rPr>
          <w:szCs w:val="20"/>
          <w:lang w:val="en-GB"/>
        </w:rPr>
        <w:t xml:space="preserve">captures the downlink Maximum </w:t>
      </w:r>
      <w:r w:rsidR="00C16B83">
        <w:rPr>
          <w:szCs w:val="20"/>
          <w:lang w:val="en-GB"/>
        </w:rPr>
        <w:t>Coupling</w:t>
      </w:r>
      <w:r w:rsidR="00D040B0" w:rsidRPr="006D09B4">
        <w:rPr>
          <w:szCs w:val="20"/>
          <w:lang w:val="en-GB"/>
        </w:rPr>
        <w:t xml:space="preserve"> Loss for 10 Mbps. In downlink, SBFD can provide </w:t>
      </w:r>
      <w:r w:rsidR="00833548" w:rsidRPr="006D09B4">
        <w:rPr>
          <w:szCs w:val="20"/>
          <w:lang w:val="en-GB"/>
        </w:rPr>
        <w:t xml:space="preserve">DL </w:t>
      </w:r>
      <w:r w:rsidR="00D040B0" w:rsidRPr="006D09B4">
        <w:rPr>
          <w:szCs w:val="20"/>
          <w:lang w:val="en-GB"/>
        </w:rPr>
        <w:t xml:space="preserve">coverage </w:t>
      </w:r>
      <w:r w:rsidR="0088787E">
        <w:rPr>
          <w:szCs w:val="20"/>
          <w:lang w:val="en-GB"/>
        </w:rPr>
        <w:t>extension compared with</w:t>
      </w:r>
      <w:r w:rsidR="00D040B0" w:rsidRPr="006D09B4">
        <w:rPr>
          <w:szCs w:val="20"/>
          <w:lang w:val="en-GB"/>
        </w:rPr>
        <w:t xml:space="preserve"> legacy TDD.</w:t>
      </w:r>
    </w:p>
    <w:bookmarkEnd w:id="68"/>
    <w:bookmarkEnd w:id="67"/>
    <w:p w14:paraId="0C3543D4" w14:textId="6B35229E" w:rsidR="000907CC" w:rsidRDefault="000907CC" w:rsidP="0097615B">
      <w:pPr>
        <w:keepNext/>
      </w:pPr>
    </w:p>
    <w:p w14:paraId="7BFDB44E" w14:textId="77777777" w:rsidR="008B48EE" w:rsidRDefault="0019485C" w:rsidP="008B48EE">
      <w:pPr>
        <w:keepNext/>
        <w:jc w:val="center"/>
      </w:pPr>
      <w:r w:rsidRPr="0019485C">
        <w:rPr>
          <w:noProof/>
        </w:rPr>
        <w:drawing>
          <wp:inline distT="0" distB="0" distL="0" distR="0" wp14:anchorId="41C11CB2" wp14:editId="3C0EC3BD">
            <wp:extent cx="1717804" cy="1891606"/>
            <wp:effectExtent l="0" t="0" r="0" b="0"/>
            <wp:docPr id="57" name="Picture 57" descr="A graph of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A graph of different colored bars&#10;&#10;Description automatically generated"/>
                    <pic:cNvPicPr/>
                  </pic:nvPicPr>
                  <pic:blipFill>
                    <a:blip r:embed="rId52"/>
                    <a:stretch>
                      <a:fillRect/>
                    </a:stretch>
                  </pic:blipFill>
                  <pic:spPr>
                    <a:xfrm>
                      <a:off x="0" y="0"/>
                      <a:ext cx="1743325" cy="1919710"/>
                    </a:xfrm>
                    <a:prstGeom prst="rect">
                      <a:avLst/>
                    </a:prstGeom>
                  </pic:spPr>
                </pic:pic>
              </a:graphicData>
            </a:graphic>
          </wp:inline>
        </w:drawing>
      </w:r>
    </w:p>
    <w:p w14:paraId="077B3D45" w14:textId="6B766026" w:rsidR="0066664D" w:rsidRPr="008B48EE" w:rsidRDefault="008B48EE" w:rsidP="008B48EE">
      <w:pPr>
        <w:pStyle w:val="Caption"/>
        <w:jc w:val="center"/>
      </w:pPr>
      <w:bookmarkStart w:id="69" w:name="_Ref142563529"/>
      <w:r>
        <w:t xml:space="preserve">Figure </w:t>
      </w:r>
      <w:fldSimple w:instr=" STYLEREF 1 \s ">
        <w:r w:rsidR="00A23035">
          <w:rPr>
            <w:noProof/>
          </w:rPr>
          <w:t>2</w:t>
        </w:r>
      </w:fldSimple>
      <w:r w:rsidR="00320B9D">
        <w:noBreakHyphen/>
      </w:r>
      <w:fldSimple w:instr=" SEQ Figure \* ARABIC \s 1 ">
        <w:r w:rsidR="00A23035">
          <w:rPr>
            <w:noProof/>
          </w:rPr>
          <w:t>41</w:t>
        </w:r>
      </w:fldSimple>
      <w:bookmarkEnd w:id="69"/>
      <w:r w:rsidR="00FB6F6C" w:rsidRPr="006D09B4">
        <w:rPr>
          <w:szCs w:val="20"/>
        </w:rPr>
        <w:t>: Case 4 (</w:t>
      </w:r>
      <w:proofErr w:type="spellStart"/>
      <w:r w:rsidR="0066664D" w:rsidRPr="006D09B4">
        <w:rPr>
          <w:szCs w:val="20"/>
        </w:rPr>
        <w:t>UMa</w:t>
      </w:r>
      <w:proofErr w:type="spellEnd"/>
      <w:r w:rsidR="00FB6F6C" w:rsidRPr="006D09B4">
        <w:rPr>
          <w:szCs w:val="20"/>
        </w:rPr>
        <w:t>) with</w:t>
      </w:r>
      <w:r w:rsidR="0066664D" w:rsidRPr="006D09B4">
        <w:rPr>
          <w:szCs w:val="20"/>
        </w:rPr>
        <w:t xml:space="preserve"> 100% Grid Shift Scenario: </w:t>
      </w:r>
      <w:r w:rsidR="00753394" w:rsidRPr="006D09B4">
        <w:rPr>
          <w:szCs w:val="20"/>
        </w:rPr>
        <w:t xml:space="preserve">DL </w:t>
      </w:r>
      <w:r w:rsidR="0066664D" w:rsidRPr="006D09B4">
        <w:rPr>
          <w:szCs w:val="20"/>
        </w:rPr>
        <w:t xml:space="preserve">Coverage based on Maximum </w:t>
      </w:r>
      <w:r w:rsidR="00460597">
        <w:rPr>
          <w:szCs w:val="20"/>
        </w:rPr>
        <w:t xml:space="preserve">Coupling </w:t>
      </w:r>
      <w:r w:rsidR="0066664D" w:rsidRPr="006D09B4">
        <w:rPr>
          <w:szCs w:val="20"/>
        </w:rPr>
        <w:t>loss</w:t>
      </w:r>
    </w:p>
    <w:p w14:paraId="7C0F3190" w14:textId="77777777" w:rsidR="003A1244" w:rsidRPr="000F49CB" w:rsidRDefault="003A1244" w:rsidP="000F49CB">
      <w:pPr>
        <w:rPr>
          <w:sz w:val="24"/>
        </w:rPr>
      </w:pPr>
    </w:p>
    <w:p w14:paraId="5C94F7B7" w14:textId="65FBBC77" w:rsidR="00A25EC1" w:rsidRDefault="00A25EC1" w:rsidP="00A25EC1">
      <w:pPr>
        <w:pStyle w:val="Heading3"/>
      </w:pPr>
      <w:r>
        <w:lastRenderedPageBreak/>
        <w:t>Grid shift</w:t>
      </w:r>
      <w:r w:rsidR="00157707">
        <w:t>,</w:t>
      </w:r>
      <w:r>
        <w:t xml:space="preserve"> </w:t>
      </w:r>
      <w:r w:rsidR="02FD0942">
        <w:t>0</w:t>
      </w:r>
      <w:r>
        <w:t>%</w:t>
      </w:r>
      <w:r w:rsidR="003B3BC0">
        <w:t xml:space="preserve">, </w:t>
      </w:r>
      <w:proofErr w:type="spellStart"/>
      <w:r w:rsidR="003B3BC0">
        <w:t>UMa</w:t>
      </w:r>
      <w:proofErr w:type="spellEnd"/>
    </w:p>
    <w:p w14:paraId="7EBD2FBC" w14:textId="17C00595" w:rsidR="00FA050E" w:rsidRDefault="00405CE9" w:rsidP="00FA050E">
      <w:pPr>
        <w:pStyle w:val="Heading4"/>
      </w:pPr>
      <w:bookmarkStart w:id="70" w:name="_Hlk142402336"/>
      <w:bookmarkStart w:id="71" w:name="_Hlk142396522"/>
      <w:r>
        <w:t>Large Packet Size</w:t>
      </w:r>
    </w:p>
    <w:bookmarkEnd w:id="70"/>
    <w:p w14:paraId="6ED4F27E" w14:textId="7F3FBF21" w:rsidR="00274C16" w:rsidRDefault="00274C16" w:rsidP="00274C16">
      <w:pPr>
        <w:jc w:val="both"/>
        <w:rPr>
          <w:szCs w:val="20"/>
          <w:lang w:val="en-GB"/>
        </w:rPr>
      </w:pPr>
      <w:r w:rsidRPr="0056730B">
        <w:rPr>
          <w:szCs w:val="20"/>
        </w:rPr>
        <w:t xml:space="preserve">In this section, we </w:t>
      </w:r>
      <w:r>
        <w:rPr>
          <w:szCs w:val="20"/>
        </w:rPr>
        <w:t>present</w:t>
      </w:r>
      <w:r w:rsidRPr="0056730B">
        <w:rPr>
          <w:szCs w:val="20"/>
        </w:rPr>
        <w:t xml:space="preserve"> the </w:t>
      </w:r>
      <w:r w:rsidR="00D075F8">
        <w:rPr>
          <w:szCs w:val="20"/>
        </w:rPr>
        <w:t xml:space="preserve">UL </w:t>
      </w:r>
      <w:r w:rsidR="00AA5DE7">
        <w:rPr>
          <w:szCs w:val="20"/>
        </w:rPr>
        <w:t xml:space="preserve">and </w:t>
      </w:r>
      <w:r w:rsidR="00D075F8">
        <w:rPr>
          <w:szCs w:val="20"/>
        </w:rPr>
        <w:t>DL</w:t>
      </w:r>
      <w:r w:rsidR="00AA5DE7">
        <w:rPr>
          <w:szCs w:val="20"/>
        </w:rPr>
        <w:t xml:space="preserve"> </w:t>
      </w:r>
      <w:r w:rsidRPr="0056730B">
        <w:rPr>
          <w:szCs w:val="20"/>
        </w:rPr>
        <w:t>UPT</w:t>
      </w:r>
      <w:r>
        <w:rPr>
          <w:szCs w:val="20"/>
        </w:rPr>
        <w:t xml:space="preserve"> of operator #2 and DL </w:t>
      </w:r>
      <w:r w:rsidR="00D075F8">
        <w:rPr>
          <w:szCs w:val="20"/>
        </w:rPr>
        <w:t xml:space="preserve">and UL </w:t>
      </w:r>
      <w:r>
        <w:rPr>
          <w:szCs w:val="20"/>
        </w:rPr>
        <w:t xml:space="preserve">UPT of operator </w:t>
      </w:r>
      <w:r w:rsidR="00D075F8">
        <w:rPr>
          <w:szCs w:val="20"/>
        </w:rPr>
        <w:t xml:space="preserve">#1 </w:t>
      </w:r>
      <w:r>
        <w:rPr>
          <w:szCs w:val="20"/>
        </w:rPr>
        <w:t>for the 0% grid shift scenario with</w:t>
      </w:r>
      <w:r w:rsidRPr="0056730B">
        <w:rPr>
          <w:szCs w:val="20"/>
        </w:rPr>
        <w:t xml:space="preserve"> the low, medium, and high load scenarios </w:t>
      </w:r>
      <w:r w:rsidR="006139AE">
        <w:rPr>
          <w:szCs w:val="20"/>
        </w:rPr>
        <w:t>under</w:t>
      </w:r>
      <w:r>
        <w:rPr>
          <w:szCs w:val="20"/>
        </w:rPr>
        <w:t xml:space="preserve"> </w:t>
      </w:r>
      <w:r w:rsidR="00AA1060">
        <w:rPr>
          <w:szCs w:val="20"/>
        </w:rPr>
        <w:t>large</w:t>
      </w:r>
      <w:r w:rsidRPr="0056730B">
        <w:rPr>
          <w:szCs w:val="20"/>
        </w:rPr>
        <w:t xml:space="preserve"> packet size</w:t>
      </w:r>
      <w:r>
        <w:rPr>
          <w:szCs w:val="20"/>
        </w:rPr>
        <w:t xml:space="preserve">. Note that, SBFD slot format for operator #2 is based on Alt4 </w:t>
      </w:r>
      <w:r w:rsidRPr="00221D7A">
        <w:rPr>
          <w:szCs w:val="20"/>
          <w:lang w:val="en-GB"/>
        </w:rPr>
        <w:t>(XXXXX)</w:t>
      </w:r>
      <w:r>
        <w:rPr>
          <w:szCs w:val="20"/>
          <w:lang w:val="en-GB"/>
        </w:rPr>
        <w:t xml:space="preserve">. </w:t>
      </w:r>
      <w:bookmarkStart w:id="72" w:name="_Hlk142567057"/>
      <w:r w:rsidR="009610AA">
        <w:rPr>
          <w:szCs w:val="20"/>
          <w:lang w:val="en-GB"/>
        </w:rPr>
        <w:t xml:space="preserve">First, we present the results with </w:t>
      </w:r>
      <w:r w:rsidR="0010378C">
        <w:rPr>
          <w:szCs w:val="20"/>
          <w:lang w:val="en-GB"/>
        </w:rPr>
        <w:t xml:space="preserve">assumptions of 93dB of adjacent channel co-siter inter-sector of spatial isolation. Then, we compare the performance with typical value of 75 </w:t>
      </w:r>
      <w:proofErr w:type="spellStart"/>
      <w:r w:rsidR="0010378C">
        <w:rPr>
          <w:szCs w:val="20"/>
          <w:lang w:val="en-GB"/>
        </w:rPr>
        <w:t>dB</w:t>
      </w:r>
      <w:bookmarkEnd w:id="72"/>
      <w:r w:rsidR="00E425BB">
        <w:rPr>
          <w:szCs w:val="20"/>
          <w:lang w:val="en-GB"/>
        </w:rPr>
        <w:t>.</w:t>
      </w:r>
      <w:proofErr w:type="spellEnd"/>
    </w:p>
    <w:p w14:paraId="5CC41BA5" w14:textId="77777777" w:rsidR="00274C16" w:rsidRPr="00974617" w:rsidRDefault="00274C16" w:rsidP="000F49CB"/>
    <w:p w14:paraId="0427256A" w14:textId="0ABEBD78" w:rsidR="00555316" w:rsidRDefault="00555316" w:rsidP="000F49CB">
      <w:pPr>
        <w:pStyle w:val="Heading5"/>
      </w:pPr>
      <w:r>
        <w:t>UL Performance of Operator #1 and Operator #2</w:t>
      </w:r>
    </w:p>
    <w:p w14:paraId="01B9CDA1" w14:textId="4739C712" w:rsidR="00294775" w:rsidRDefault="00BD0945" w:rsidP="00294775">
      <w:pPr>
        <w:jc w:val="both"/>
        <w:rPr>
          <w:szCs w:val="20"/>
          <w:lang w:val="en-GB"/>
        </w:rPr>
      </w:pPr>
      <w:r>
        <w:rPr>
          <w:szCs w:val="20"/>
        </w:rPr>
        <w:fldChar w:fldCharType="begin"/>
      </w:r>
      <w:r>
        <w:rPr>
          <w:szCs w:val="20"/>
          <w:lang w:val="en-GB"/>
        </w:rPr>
        <w:instrText xml:space="preserve"> REF _Ref142563581 \h </w:instrText>
      </w:r>
      <w:r>
        <w:rPr>
          <w:szCs w:val="20"/>
        </w:rPr>
      </w:r>
      <w:r>
        <w:rPr>
          <w:szCs w:val="20"/>
        </w:rPr>
        <w:fldChar w:fldCharType="separate"/>
      </w:r>
      <w:r w:rsidR="00A23035">
        <w:t xml:space="preserve">Figure </w:t>
      </w:r>
      <w:r w:rsidR="00A23035">
        <w:rPr>
          <w:noProof/>
        </w:rPr>
        <w:t>2</w:t>
      </w:r>
      <w:r w:rsidR="00A23035">
        <w:noBreakHyphen/>
      </w:r>
      <w:r w:rsidR="00A23035">
        <w:rPr>
          <w:noProof/>
        </w:rPr>
        <w:t>42</w:t>
      </w:r>
      <w:r>
        <w:rPr>
          <w:szCs w:val="20"/>
        </w:rPr>
        <w:fldChar w:fldCharType="end"/>
      </w:r>
      <w:r>
        <w:rPr>
          <w:szCs w:val="20"/>
        </w:rPr>
        <w:t xml:space="preserve"> </w:t>
      </w:r>
      <w:r w:rsidR="00294775">
        <w:rPr>
          <w:szCs w:val="20"/>
          <w:lang w:val="en-GB"/>
        </w:rPr>
        <w:t xml:space="preserve">and </w:t>
      </w:r>
      <w:r>
        <w:rPr>
          <w:szCs w:val="20"/>
          <w:lang w:val="en-GB"/>
        </w:rPr>
        <w:fldChar w:fldCharType="begin"/>
      </w:r>
      <w:r>
        <w:rPr>
          <w:szCs w:val="20"/>
          <w:lang w:val="en-GB"/>
        </w:rPr>
        <w:instrText xml:space="preserve"> REF _Ref142563593 \h </w:instrText>
      </w:r>
      <w:r>
        <w:rPr>
          <w:szCs w:val="20"/>
          <w:lang w:val="en-GB"/>
        </w:rPr>
      </w:r>
      <w:r>
        <w:rPr>
          <w:szCs w:val="20"/>
          <w:lang w:val="en-GB"/>
        </w:rPr>
        <w:fldChar w:fldCharType="separate"/>
      </w:r>
      <w:r w:rsidR="00A23035">
        <w:rPr>
          <w:rFonts w:eastAsia="SimSun"/>
        </w:rPr>
        <w:t xml:space="preserve">Figure </w:t>
      </w:r>
      <w:r w:rsidR="00A23035">
        <w:rPr>
          <w:rFonts w:eastAsia="SimSun"/>
          <w:noProof/>
        </w:rPr>
        <w:t>2</w:t>
      </w:r>
      <w:r w:rsidR="00A23035">
        <w:rPr>
          <w:rFonts w:eastAsia="SimSun"/>
        </w:rPr>
        <w:noBreakHyphen/>
      </w:r>
      <w:r w:rsidR="00A23035">
        <w:rPr>
          <w:noProof/>
        </w:rPr>
        <w:t>43</w:t>
      </w:r>
      <w:r>
        <w:rPr>
          <w:szCs w:val="20"/>
          <w:lang w:val="en-GB"/>
        </w:rPr>
        <w:fldChar w:fldCharType="end"/>
      </w:r>
      <w:r>
        <w:rPr>
          <w:szCs w:val="20"/>
          <w:lang w:val="en-GB"/>
        </w:rPr>
        <w:t xml:space="preserve"> </w:t>
      </w:r>
      <w:r w:rsidR="00294775" w:rsidRPr="00221D7A">
        <w:rPr>
          <w:szCs w:val="20"/>
          <w:lang w:val="en-GB"/>
        </w:rPr>
        <w:t>show the uplink UPT</w:t>
      </w:r>
      <w:r w:rsidR="00294775">
        <w:rPr>
          <w:szCs w:val="20"/>
          <w:lang w:val="en-GB"/>
        </w:rPr>
        <w:t xml:space="preserve"> of SBFD operator#2 and TDD operator #1 under the coexistence scenario with inter-</w:t>
      </w:r>
      <w:proofErr w:type="spellStart"/>
      <w:r w:rsidR="00294775">
        <w:rPr>
          <w:szCs w:val="20"/>
          <w:lang w:val="en-GB"/>
        </w:rPr>
        <w:t>gNB</w:t>
      </w:r>
      <w:proofErr w:type="spellEnd"/>
      <w:r w:rsidR="00294775">
        <w:rPr>
          <w:szCs w:val="20"/>
          <w:lang w:val="en-GB"/>
        </w:rPr>
        <w:t xml:space="preserve"> CLL</w:t>
      </w:r>
      <w:r w:rsidR="00294775" w:rsidRPr="00221D7A">
        <w:rPr>
          <w:szCs w:val="20"/>
          <w:lang w:val="en-GB"/>
        </w:rPr>
        <w:t xml:space="preserve">. </w:t>
      </w:r>
      <w:r w:rsidR="00294775" w:rsidRPr="00317A15">
        <w:rPr>
          <w:szCs w:val="20"/>
          <w:lang w:val="en-GB"/>
        </w:rPr>
        <w:t xml:space="preserve">UL UPT of </w:t>
      </w:r>
      <w:r w:rsidR="00294775">
        <w:rPr>
          <w:szCs w:val="20"/>
          <w:lang w:val="en-GB"/>
        </w:rPr>
        <w:t xml:space="preserve">TDD </w:t>
      </w:r>
      <w:r w:rsidR="00294775" w:rsidRPr="00317A15">
        <w:rPr>
          <w:szCs w:val="20"/>
          <w:lang w:val="en-GB"/>
        </w:rPr>
        <w:t>operator #</w:t>
      </w:r>
      <w:r w:rsidR="00294775">
        <w:rPr>
          <w:szCs w:val="20"/>
          <w:lang w:val="en-GB"/>
        </w:rPr>
        <w:t>1</w:t>
      </w:r>
      <w:r w:rsidR="00294775" w:rsidRPr="00317A15">
        <w:rPr>
          <w:szCs w:val="20"/>
          <w:lang w:val="en-GB"/>
        </w:rPr>
        <w:t xml:space="preserve"> shows loss compared to </w:t>
      </w:r>
      <w:r w:rsidR="00294775">
        <w:rPr>
          <w:szCs w:val="20"/>
          <w:lang w:val="en-GB"/>
        </w:rPr>
        <w:t>baseline</w:t>
      </w:r>
      <w:r w:rsidR="00294775" w:rsidRPr="00317A15">
        <w:rPr>
          <w:szCs w:val="20"/>
          <w:lang w:val="en-GB"/>
        </w:rPr>
        <w:t xml:space="preserve"> TDD due to the inter-</w:t>
      </w:r>
      <w:proofErr w:type="spellStart"/>
      <w:r w:rsidR="00294775" w:rsidRPr="00317A15">
        <w:rPr>
          <w:szCs w:val="20"/>
          <w:lang w:val="en-GB"/>
        </w:rPr>
        <w:t>gNB</w:t>
      </w:r>
      <w:proofErr w:type="spellEnd"/>
      <w:r w:rsidR="00294775" w:rsidRPr="00317A15">
        <w:rPr>
          <w:szCs w:val="20"/>
          <w:lang w:val="en-GB"/>
        </w:rPr>
        <w:t xml:space="preserve"> CLI from downlink transmissions of SBFD operator</w:t>
      </w:r>
      <w:r w:rsidR="0082604B">
        <w:rPr>
          <w:szCs w:val="20"/>
          <w:lang w:val="en-GB"/>
        </w:rPr>
        <w:t xml:space="preserve"> for all traffic loads</w:t>
      </w:r>
      <w:r w:rsidR="00294775" w:rsidRPr="00317A15">
        <w:rPr>
          <w:szCs w:val="20"/>
          <w:lang w:val="en-GB"/>
        </w:rPr>
        <w:t>.</w:t>
      </w:r>
      <w:r w:rsidR="00294775">
        <w:rPr>
          <w:szCs w:val="20"/>
          <w:lang w:val="en-GB"/>
        </w:rPr>
        <w:t xml:space="preserve"> As compared to baseline, SBFD UL UPT of operator #2 </w:t>
      </w:r>
      <w:r w:rsidR="00294775" w:rsidRPr="00221D7A">
        <w:rPr>
          <w:szCs w:val="20"/>
          <w:lang w:val="en-GB"/>
        </w:rPr>
        <w:t xml:space="preserve">is outperforming </w:t>
      </w:r>
      <w:r w:rsidR="00294775">
        <w:rPr>
          <w:szCs w:val="20"/>
          <w:lang w:val="en-GB"/>
        </w:rPr>
        <w:t xml:space="preserve">static </w:t>
      </w:r>
      <w:r w:rsidR="00294775" w:rsidRPr="00221D7A">
        <w:rPr>
          <w:szCs w:val="20"/>
          <w:lang w:val="en-GB"/>
        </w:rPr>
        <w:t xml:space="preserve">TDD </w:t>
      </w:r>
      <w:r w:rsidR="00294775">
        <w:rPr>
          <w:szCs w:val="20"/>
          <w:lang w:val="en-GB"/>
        </w:rPr>
        <w:t>even with the existence of inter-</w:t>
      </w:r>
      <w:proofErr w:type="spellStart"/>
      <w:r w:rsidR="00294775">
        <w:rPr>
          <w:szCs w:val="20"/>
          <w:lang w:val="en-GB"/>
        </w:rPr>
        <w:t>gNB</w:t>
      </w:r>
      <w:proofErr w:type="spellEnd"/>
      <w:r w:rsidR="00294775">
        <w:rPr>
          <w:szCs w:val="20"/>
          <w:lang w:val="en-GB"/>
        </w:rPr>
        <w:t xml:space="preserve"> CLI (adjacent channel interference from </w:t>
      </w:r>
      <w:r w:rsidR="00294775" w:rsidRPr="00D74B78">
        <w:rPr>
          <w:szCs w:val="20"/>
          <w:lang w:val="en-GB"/>
        </w:rPr>
        <w:t xml:space="preserve">both inter-site and co-site </w:t>
      </w:r>
      <w:proofErr w:type="spellStart"/>
      <w:r w:rsidR="00294775" w:rsidRPr="00D74B78">
        <w:rPr>
          <w:szCs w:val="20"/>
          <w:lang w:val="en-GB"/>
        </w:rPr>
        <w:t>gNBs</w:t>
      </w:r>
      <w:proofErr w:type="spellEnd"/>
      <w:r w:rsidR="00294775">
        <w:rPr>
          <w:szCs w:val="20"/>
          <w:lang w:val="en-GB"/>
        </w:rPr>
        <w:t xml:space="preserve">). </w:t>
      </w:r>
      <w:r w:rsidR="005F1C62" w:rsidRPr="005F1C62">
        <w:rPr>
          <w:szCs w:val="20"/>
          <w:lang w:val="en-GB"/>
        </w:rPr>
        <w:t>The packets can be accommodated at any SBFD slot, so SBFD provides latency improvement as compared to TDD which suffers from queuing latency as there is a single uplink every 5 slots.</w:t>
      </w:r>
    </w:p>
    <w:p w14:paraId="6D3D7234" w14:textId="77777777" w:rsidR="00A87F75" w:rsidRPr="00A41A01" w:rsidRDefault="00A87F75" w:rsidP="000F49CB"/>
    <w:p w14:paraId="5048D0E2" w14:textId="77777777" w:rsidR="008B48EE" w:rsidRDefault="00A42297" w:rsidP="008B48EE">
      <w:pPr>
        <w:keepNext/>
      </w:pPr>
      <w:r>
        <w:rPr>
          <w:noProof/>
        </w:rPr>
        <w:drawing>
          <wp:inline distT="0" distB="0" distL="0" distR="0" wp14:anchorId="0BD05096" wp14:editId="183D8487">
            <wp:extent cx="6098650" cy="1748149"/>
            <wp:effectExtent l="0" t="0" r="0" b="0"/>
            <wp:docPr id="620196705" name="Picture 620196705"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196705" name="Picture 620196705" descr="A graph of different colored lines&#10;&#10;Description automatically generated"/>
                    <pic:cNvPicPr/>
                  </pic:nvPicPr>
                  <pic:blipFill>
                    <a:blip r:embed="rId53"/>
                    <a:stretch>
                      <a:fillRect/>
                    </a:stretch>
                  </pic:blipFill>
                  <pic:spPr>
                    <a:xfrm>
                      <a:off x="0" y="0"/>
                      <a:ext cx="6109762" cy="1751334"/>
                    </a:xfrm>
                    <a:prstGeom prst="rect">
                      <a:avLst/>
                    </a:prstGeom>
                  </pic:spPr>
                </pic:pic>
              </a:graphicData>
            </a:graphic>
          </wp:inline>
        </w:drawing>
      </w:r>
    </w:p>
    <w:p w14:paraId="447C44F2" w14:textId="5791F910" w:rsidR="009142EA" w:rsidRPr="008B48EE" w:rsidRDefault="008B48EE" w:rsidP="000A6D74">
      <w:pPr>
        <w:pStyle w:val="Caption"/>
        <w:jc w:val="center"/>
        <w:rPr>
          <w:lang w:val="en-GB"/>
        </w:rPr>
      </w:pPr>
      <w:bookmarkStart w:id="73" w:name="_Ref142563581"/>
      <w:r>
        <w:t xml:space="preserve">Figure </w:t>
      </w:r>
      <w:fldSimple w:instr=" STYLEREF 1 \s ">
        <w:r w:rsidR="00A23035">
          <w:rPr>
            <w:noProof/>
          </w:rPr>
          <w:t>2</w:t>
        </w:r>
      </w:fldSimple>
      <w:r w:rsidR="00320B9D">
        <w:noBreakHyphen/>
      </w:r>
      <w:fldSimple w:instr=" SEQ Figure \* ARABIC \s 1 ">
        <w:r w:rsidR="00A23035">
          <w:rPr>
            <w:noProof/>
          </w:rPr>
          <w:t>42</w:t>
        </w:r>
      </w:fldSimple>
      <w:bookmarkEnd w:id="73"/>
      <w:r w:rsidR="0070221C">
        <w:rPr>
          <w:b w:val="0"/>
          <w:bCs w:val="0"/>
          <w:szCs w:val="20"/>
          <w:lang w:val="en-GB"/>
        </w:rPr>
        <w:t>:</w:t>
      </w:r>
      <w:r w:rsidR="009142EA" w:rsidRPr="009142EA">
        <w:rPr>
          <w:b w:val="0"/>
          <w:bCs w:val="0"/>
          <w:szCs w:val="20"/>
        </w:rPr>
        <w:t xml:space="preserve"> </w:t>
      </w:r>
      <w:r w:rsidR="009142EA" w:rsidRPr="008B48EE">
        <w:rPr>
          <w:szCs w:val="20"/>
        </w:rPr>
        <w:t xml:space="preserve">Case 4 </w:t>
      </w:r>
      <w:proofErr w:type="spellStart"/>
      <w:r w:rsidR="009142EA" w:rsidRPr="008B48EE">
        <w:rPr>
          <w:szCs w:val="20"/>
        </w:rPr>
        <w:t>UMa</w:t>
      </w:r>
      <w:proofErr w:type="spellEnd"/>
      <w:r w:rsidR="009142EA" w:rsidRPr="008B48EE">
        <w:rPr>
          <w:szCs w:val="20"/>
        </w:rPr>
        <w:t xml:space="preserve"> with 0% Grid Shift Scenario: Uplink Perceived Throughput of SBFD operator #2 and Uplink Perceived Throughput TDD operator #1 with Large Packet</w:t>
      </w:r>
    </w:p>
    <w:p w14:paraId="5C913DC1" w14:textId="77777777" w:rsidR="009142EA" w:rsidRPr="009142EA" w:rsidRDefault="009142EA" w:rsidP="001E2FA0">
      <w:pPr>
        <w:rPr>
          <w:noProof/>
          <w:lang w:val="en-GB"/>
        </w:rPr>
      </w:pPr>
    </w:p>
    <w:p w14:paraId="3E1B555F" w14:textId="77777777" w:rsidR="008B48EE" w:rsidRDefault="00462524" w:rsidP="008B48EE">
      <w:pPr>
        <w:keepNext/>
      </w:pPr>
      <w:r>
        <w:rPr>
          <w:noProof/>
        </w:rPr>
        <w:drawing>
          <wp:inline distT="0" distB="0" distL="0" distR="0" wp14:anchorId="64343384" wp14:editId="456D8CDB">
            <wp:extent cx="5943600" cy="1958975"/>
            <wp:effectExtent l="0" t="0" r="0" b="0"/>
            <wp:docPr id="620196706" name="Picture 620196706" descr="A graph of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196706" name="Picture 620196706" descr="A graph of different colored bars&#10;&#10;Description automatically generated"/>
                    <pic:cNvPicPr/>
                  </pic:nvPicPr>
                  <pic:blipFill>
                    <a:blip r:embed="rId54"/>
                    <a:stretch>
                      <a:fillRect/>
                    </a:stretch>
                  </pic:blipFill>
                  <pic:spPr>
                    <a:xfrm>
                      <a:off x="0" y="0"/>
                      <a:ext cx="5948986" cy="1960750"/>
                    </a:xfrm>
                    <a:prstGeom prst="rect">
                      <a:avLst/>
                    </a:prstGeom>
                  </pic:spPr>
                </pic:pic>
              </a:graphicData>
            </a:graphic>
          </wp:inline>
        </w:drawing>
      </w:r>
    </w:p>
    <w:p w14:paraId="782BB4B7" w14:textId="59CC248A" w:rsidR="007C1FE5" w:rsidRPr="009A33CD" w:rsidRDefault="008B48EE" w:rsidP="000A6D74">
      <w:pPr>
        <w:pStyle w:val="Caption"/>
        <w:jc w:val="center"/>
        <w:rPr>
          <w:rFonts w:eastAsia="SimSun"/>
        </w:rPr>
      </w:pPr>
      <w:bookmarkStart w:id="74" w:name="_Ref142563593"/>
      <w:r>
        <w:rPr>
          <w:rFonts w:eastAsia="SimSun"/>
        </w:rPr>
        <w:t xml:space="preserve">Figure </w:t>
      </w:r>
      <w:r w:rsidR="00320B9D">
        <w:rPr>
          <w:rFonts w:eastAsia="SimSun"/>
        </w:rPr>
        <w:fldChar w:fldCharType="begin"/>
      </w:r>
      <w:r w:rsidR="00320B9D">
        <w:rPr>
          <w:rFonts w:eastAsia="SimSun"/>
        </w:rPr>
        <w:instrText xml:space="preserve"> STYLEREF 1 \s </w:instrText>
      </w:r>
      <w:r w:rsidR="00320B9D">
        <w:rPr>
          <w:rFonts w:eastAsia="SimSun"/>
        </w:rPr>
        <w:fldChar w:fldCharType="separate"/>
      </w:r>
      <w:r w:rsidR="00A23035">
        <w:rPr>
          <w:rFonts w:eastAsia="SimSun"/>
          <w:noProof/>
        </w:rPr>
        <w:t>2</w:t>
      </w:r>
      <w:r w:rsidR="00320B9D">
        <w:rPr>
          <w:rFonts w:eastAsia="SimSun"/>
        </w:rPr>
        <w:fldChar w:fldCharType="end"/>
      </w:r>
      <w:r w:rsidR="00320B9D">
        <w:rPr>
          <w:rFonts w:eastAsia="SimSun"/>
        </w:rPr>
        <w:noBreakHyphen/>
      </w:r>
      <w:fldSimple w:instr=" SEQ Figure \* ARABIC \s 1 ">
        <w:r w:rsidR="00A23035">
          <w:rPr>
            <w:noProof/>
          </w:rPr>
          <w:t>43</w:t>
        </w:r>
      </w:fldSimple>
      <w:bookmarkEnd w:id="74"/>
      <w:r w:rsidR="007C1FE5" w:rsidRPr="007C1FE5">
        <w:rPr>
          <w:rFonts w:eastAsia="SimSun"/>
          <w:b w:val="0"/>
        </w:rPr>
        <w:t xml:space="preserve">: </w:t>
      </w:r>
      <w:r w:rsidR="007C1FE5" w:rsidRPr="009A33CD">
        <w:rPr>
          <w:rFonts w:eastAsia="SimSun"/>
          <w:szCs w:val="20"/>
        </w:rPr>
        <w:t xml:space="preserve">Case 4 </w:t>
      </w:r>
      <w:proofErr w:type="spellStart"/>
      <w:r w:rsidR="007C1FE5" w:rsidRPr="009A33CD">
        <w:rPr>
          <w:rFonts w:eastAsia="SimSun"/>
          <w:szCs w:val="20"/>
        </w:rPr>
        <w:t>UMa</w:t>
      </w:r>
      <w:proofErr w:type="spellEnd"/>
      <w:r w:rsidR="007C1FE5" w:rsidRPr="009A33CD">
        <w:rPr>
          <w:rFonts w:eastAsia="SimSun"/>
          <w:szCs w:val="20"/>
        </w:rPr>
        <w:t xml:space="preserve"> 0% Grid Shift Scenario: Mean Uplink Perceived Throughput for operator #1 and operator#2 with Large Packet</w:t>
      </w:r>
    </w:p>
    <w:p w14:paraId="6C92AD49" w14:textId="6F775CB1" w:rsidR="007C1FE5" w:rsidRDefault="007C1FE5" w:rsidP="00B0392B">
      <w:pPr>
        <w:jc w:val="center"/>
        <w:rPr>
          <w:rFonts w:eastAsia="SimSun"/>
        </w:rPr>
      </w:pPr>
    </w:p>
    <w:p w14:paraId="19AD8288" w14:textId="7948CFF5" w:rsidR="000A6D74" w:rsidRDefault="000A6D74" w:rsidP="000A6D74">
      <w:pPr>
        <w:jc w:val="both"/>
        <w:rPr>
          <w:rFonts w:eastAsia="SimSun"/>
        </w:rPr>
      </w:pPr>
      <w:r>
        <w:rPr>
          <w:rFonts w:eastAsia="Batang"/>
          <w:szCs w:val="20"/>
          <w:lang w:val="en-GB"/>
        </w:rPr>
        <w:fldChar w:fldCharType="begin"/>
      </w:r>
      <w:r>
        <w:rPr>
          <w:rFonts w:eastAsia="Batang"/>
          <w:szCs w:val="20"/>
          <w:lang w:val="en-GB"/>
        </w:rPr>
        <w:instrText xml:space="preserve"> REF _Ref142589154 \h  \* MERGEFORMAT </w:instrText>
      </w:r>
      <w:r>
        <w:rPr>
          <w:rFonts w:eastAsia="Batang"/>
          <w:szCs w:val="20"/>
          <w:lang w:val="en-GB"/>
        </w:rPr>
      </w:r>
      <w:r>
        <w:rPr>
          <w:rFonts w:eastAsia="Batang"/>
          <w:szCs w:val="20"/>
          <w:lang w:val="en-GB"/>
        </w:rPr>
        <w:fldChar w:fldCharType="separate"/>
      </w:r>
      <w:r w:rsidR="00A23035" w:rsidRPr="00A23035">
        <w:t xml:space="preserve">Figure </w:t>
      </w:r>
      <w:r w:rsidR="00A23035">
        <w:rPr>
          <w:noProof/>
        </w:rPr>
        <w:t>2</w:t>
      </w:r>
      <w:r w:rsidR="00A23035">
        <w:rPr>
          <w:noProof/>
        </w:rPr>
        <w:noBreakHyphen/>
        <w:t>44</w:t>
      </w:r>
      <w:r>
        <w:rPr>
          <w:rFonts w:eastAsia="Batang"/>
          <w:szCs w:val="20"/>
          <w:lang w:val="en-GB"/>
        </w:rPr>
        <w:fldChar w:fldCharType="end"/>
      </w:r>
      <w:r>
        <w:rPr>
          <w:rFonts w:eastAsia="Batang"/>
          <w:szCs w:val="20"/>
          <w:lang w:val="en-GB"/>
        </w:rPr>
        <w:t xml:space="preserve"> </w:t>
      </w:r>
      <w:r w:rsidRPr="0056730B">
        <w:rPr>
          <w:rFonts w:eastAsia="Batang"/>
          <w:szCs w:val="20"/>
          <w:lang w:val="en-GB"/>
        </w:rPr>
        <w:t>captures the uplink Maximum Path Loss (MPL) for 1 Mbps. In uplink, SBFD can provide coverage extension as compared to TDD. Though the TDD has more resources as compared to SBFD, the occurrence of</w:t>
      </w:r>
      <w:r>
        <w:rPr>
          <w:rFonts w:eastAsia="Batang"/>
          <w:szCs w:val="20"/>
          <w:lang w:val="en-GB"/>
        </w:rPr>
        <w:t xml:space="preserve"> </w:t>
      </w:r>
      <w:r w:rsidRPr="0056730B">
        <w:rPr>
          <w:rFonts w:eastAsia="Batang"/>
          <w:szCs w:val="20"/>
          <w:lang w:val="en-GB"/>
        </w:rPr>
        <w:t>uplink resources in a distributed fashion let the UE to achieve the extended coverage</w:t>
      </w:r>
      <w:r>
        <w:rPr>
          <w:rFonts w:eastAsia="Batang"/>
          <w:szCs w:val="20"/>
          <w:lang w:val="en-GB"/>
        </w:rPr>
        <w:t>.</w:t>
      </w:r>
    </w:p>
    <w:p w14:paraId="512BD594" w14:textId="77777777" w:rsidR="000A6D74" w:rsidRDefault="000A6D74" w:rsidP="00B0392B">
      <w:pPr>
        <w:jc w:val="center"/>
        <w:rPr>
          <w:rFonts w:eastAsia="SimSun"/>
        </w:rPr>
      </w:pPr>
    </w:p>
    <w:p w14:paraId="3C3F826E" w14:textId="77777777" w:rsidR="009A33CD" w:rsidRDefault="0074754D" w:rsidP="009A33CD">
      <w:pPr>
        <w:keepNext/>
        <w:jc w:val="center"/>
      </w:pPr>
      <w:r>
        <w:rPr>
          <w:noProof/>
        </w:rPr>
        <w:drawing>
          <wp:inline distT="0" distB="0" distL="0" distR="0" wp14:anchorId="39CECE95" wp14:editId="31488ED4">
            <wp:extent cx="2452640" cy="2565146"/>
            <wp:effectExtent l="0" t="0" r="0" b="0"/>
            <wp:docPr id="620196707" name="Picture 620196707" descr="A graph of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196707" name="Picture 620196707" descr="A graph of different colored bars&#10;&#10;Description automatically generated"/>
                    <pic:cNvPicPr/>
                  </pic:nvPicPr>
                  <pic:blipFill>
                    <a:blip r:embed="rId55"/>
                    <a:stretch>
                      <a:fillRect/>
                    </a:stretch>
                  </pic:blipFill>
                  <pic:spPr>
                    <a:xfrm>
                      <a:off x="0" y="0"/>
                      <a:ext cx="2468824" cy="2582073"/>
                    </a:xfrm>
                    <a:prstGeom prst="rect">
                      <a:avLst/>
                    </a:prstGeom>
                  </pic:spPr>
                </pic:pic>
              </a:graphicData>
            </a:graphic>
          </wp:inline>
        </w:drawing>
      </w:r>
    </w:p>
    <w:p w14:paraId="226B9E64" w14:textId="0E29D61A" w:rsidR="007C1FE5" w:rsidRPr="009A33CD" w:rsidRDefault="009A33CD" w:rsidP="009A33CD">
      <w:pPr>
        <w:pStyle w:val="Caption"/>
        <w:jc w:val="center"/>
        <w:rPr>
          <w:rFonts w:eastAsia="SimSun"/>
        </w:rPr>
      </w:pPr>
      <w:bookmarkStart w:id="75" w:name="_Ref142589154"/>
      <w:r>
        <w:rPr>
          <w:rFonts w:eastAsia="SimSun"/>
        </w:rPr>
        <w:t xml:space="preserve">Figure </w:t>
      </w:r>
      <w:fldSimple w:instr=" STYLEREF 1 \s ">
        <w:r w:rsidR="00A23035">
          <w:rPr>
            <w:noProof/>
          </w:rPr>
          <w:t>2</w:t>
        </w:r>
      </w:fldSimple>
      <w:r w:rsidR="00320B9D">
        <w:noBreakHyphen/>
      </w:r>
      <w:fldSimple w:instr=" SEQ Figure \* ARABIC \s 1 ">
        <w:r w:rsidR="00A23035">
          <w:rPr>
            <w:noProof/>
          </w:rPr>
          <w:t>44</w:t>
        </w:r>
      </w:fldSimple>
      <w:bookmarkEnd w:id="75"/>
      <w:r w:rsidR="0070221C">
        <w:rPr>
          <w:rFonts w:eastAsia="SimSun"/>
          <w:b w:val="0"/>
          <w:bCs w:val="0"/>
        </w:rPr>
        <w:t>:</w:t>
      </w:r>
      <w:r w:rsidR="007C1FE5" w:rsidRPr="007C1FE5">
        <w:rPr>
          <w:rFonts w:eastAsia="SimSun"/>
          <w:b w:val="0"/>
          <w:bCs w:val="0"/>
        </w:rPr>
        <w:t xml:space="preserve"> </w:t>
      </w:r>
      <w:r w:rsidR="007C1FE5" w:rsidRPr="009A33CD">
        <w:rPr>
          <w:rFonts w:eastAsia="SimSun"/>
        </w:rPr>
        <w:t xml:space="preserve">Case 4 </w:t>
      </w:r>
      <w:proofErr w:type="spellStart"/>
      <w:r w:rsidR="007C1FE5" w:rsidRPr="009A33CD">
        <w:rPr>
          <w:rFonts w:eastAsia="SimSun"/>
        </w:rPr>
        <w:t>UMa</w:t>
      </w:r>
      <w:proofErr w:type="spellEnd"/>
      <w:r w:rsidR="007C1FE5" w:rsidRPr="009A33CD">
        <w:rPr>
          <w:rFonts w:eastAsia="SimSun"/>
        </w:rPr>
        <w:t xml:space="preserve"> 0% Grid Shift Scenario: UL Coverage of operator #2 based on Maximum Coupling loss for Large Packet</w:t>
      </w:r>
    </w:p>
    <w:p w14:paraId="46DEEA35" w14:textId="7EB859E1" w:rsidR="00FC7B6A" w:rsidRDefault="00FC7B6A">
      <w:pPr>
        <w:pStyle w:val="Heading5"/>
      </w:pPr>
      <w:r>
        <w:t>DL Performance of Operator #1 and Operator #2</w:t>
      </w:r>
    </w:p>
    <w:bookmarkStart w:id="76" w:name="_Hlk142568540"/>
    <w:p w14:paraId="379B26DD" w14:textId="37BFF543" w:rsidR="00FF7C57" w:rsidRDefault="00B03E89" w:rsidP="00FF7C57">
      <w:pPr>
        <w:jc w:val="both"/>
        <w:rPr>
          <w:szCs w:val="20"/>
        </w:rPr>
      </w:pPr>
      <w:r>
        <w:rPr>
          <w:szCs w:val="20"/>
        </w:rPr>
        <w:fldChar w:fldCharType="begin"/>
      </w:r>
      <w:r>
        <w:rPr>
          <w:szCs w:val="20"/>
        </w:rPr>
        <w:instrText xml:space="preserve"> REF _Ref142568504 \h </w:instrText>
      </w:r>
      <w:r>
        <w:rPr>
          <w:szCs w:val="20"/>
        </w:rPr>
      </w:r>
      <w:r>
        <w:rPr>
          <w:szCs w:val="20"/>
        </w:rPr>
        <w:fldChar w:fldCharType="separate"/>
      </w:r>
      <w:r w:rsidR="00A23035">
        <w:t xml:space="preserve">Figure </w:t>
      </w:r>
      <w:r w:rsidR="00A23035">
        <w:rPr>
          <w:noProof/>
        </w:rPr>
        <w:t>2</w:t>
      </w:r>
      <w:r w:rsidR="00A23035">
        <w:noBreakHyphen/>
      </w:r>
      <w:r w:rsidR="00A23035">
        <w:rPr>
          <w:noProof/>
        </w:rPr>
        <w:t>45</w:t>
      </w:r>
      <w:r>
        <w:rPr>
          <w:szCs w:val="20"/>
        </w:rPr>
        <w:fldChar w:fldCharType="end"/>
      </w:r>
      <w:r>
        <w:rPr>
          <w:szCs w:val="20"/>
        </w:rPr>
        <w:t xml:space="preserve"> </w:t>
      </w:r>
      <w:r w:rsidR="00FF7C57">
        <w:rPr>
          <w:szCs w:val="20"/>
        </w:rPr>
        <w:t xml:space="preserve">and </w:t>
      </w:r>
      <w:r w:rsidR="00FF7C57">
        <w:rPr>
          <w:szCs w:val="20"/>
        </w:rPr>
        <w:fldChar w:fldCharType="begin"/>
      </w:r>
      <w:r w:rsidR="00FF7C57">
        <w:rPr>
          <w:szCs w:val="20"/>
        </w:rPr>
        <w:instrText xml:space="preserve"> REF _Ref142557237 \h </w:instrText>
      </w:r>
      <w:r w:rsidR="00FF7C57">
        <w:rPr>
          <w:szCs w:val="20"/>
        </w:rPr>
      </w:r>
      <w:r w:rsidR="00FF7C57">
        <w:rPr>
          <w:szCs w:val="20"/>
        </w:rPr>
        <w:fldChar w:fldCharType="separate"/>
      </w:r>
      <w:r w:rsidR="00A23035">
        <w:t xml:space="preserve">Figure </w:t>
      </w:r>
      <w:r w:rsidR="00A23035">
        <w:rPr>
          <w:noProof/>
        </w:rPr>
        <w:t>2</w:t>
      </w:r>
      <w:r w:rsidR="00A23035">
        <w:noBreakHyphen/>
      </w:r>
      <w:r w:rsidR="00A23035">
        <w:rPr>
          <w:noProof/>
        </w:rPr>
        <w:t>34</w:t>
      </w:r>
      <w:r w:rsidR="00FF7C57">
        <w:rPr>
          <w:szCs w:val="20"/>
        </w:rPr>
        <w:fldChar w:fldCharType="end"/>
      </w:r>
      <w:r w:rsidR="00FF7C57">
        <w:rPr>
          <w:szCs w:val="20"/>
        </w:rPr>
        <w:t xml:space="preserve"> </w:t>
      </w:r>
      <w:r>
        <w:rPr>
          <w:szCs w:val="20"/>
        </w:rPr>
        <w:fldChar w:fldCharType="begin"/>
      </w:r>
      <w:r>
        <w:rPr>
          <w:szCs w:val="20"/>
        </w:rPr>
        <w:instrText xml:space="preserve"> REF _Ref142568510 \h </w:instrText>
      </w:r>
      <w:r>
        <w:rPr>
          <w:szCs w:val="20"/>
        </w:rPr>
      </w:r>
      <w:r>
        <w:rPr>
          <w:szCs w:val="20"/>
        </w:rPr>
        <w:fldChar w:fldCharType="separate"/>
      </w:r>
      <w:r w:rsidR="00A23035">
        <w:t xml:space="preserve">Figure </w:t>
      </w:r>
      <w:r w:rsidR="00A23035">
        <w:rPr>
          <w:noProof/>
        </w:rPr>
        <w:t>2</w:t>
      </w:r>
      <w:r w:rsidR="00A23035">
        <w:noBreakHyphen/>
      </w:r>
      <w:r w:rsidR="00A23035">
        <w:rPr>
          <w:noProof/>
        </w:rPr>
        <w:t>46</w:t>
      </w:r>
      <w:r>
        <w:rPr>
          <w:szCs w:val="20"/>
        </w:rPr>
        <w:fldChar w:fldCharType="end"/>
      </w:r>
      <w:r>
        <w:rPr>
          <w:szCs w:val="20"/>
        </w:rPr>
        <w:t xml:space="preserve"> </w:t>
      </w:r>
      <w:r w:rsidR="00FF7C57" w:rsidRPr="000907CC">
        <w:rPr>
          <w:szCs w:val="20"/>
        </w:rPr>
        <w:t xml:space="preserve">capture the downlink UPT of legacy TDD </w:t>
      </w:r>
      <w:r w:rsidR="00FF7C57">
        <w:rPr>
          <w:szCs w:val="20"/>
        </w:rPr>
        <w:t>operator #2</w:t>
      </w:r>
      <w:r w:rsidR="00FF7C57" w:rsidRPr="000907CC">
        <w:rPr>
          <w:szCs w:val="20"/>
        </w:rPr>
        <w:t xml:space="preserve"> coexisting with SBFD</w:t>
      </w:r>
      <w:r w:rsidR="00FF7C57">
        <w:rPr>
          <w:szCs w:val="20"/>
        </w:rPr>
        <w:t xml:space="preserve"> and downlink UPT of SBFD operator #1 coexisting with TDD operator</w:t>
      </w:r>
      <w:r w:rsidR="00FF7C57" w:rsidRPr="000907CC">
        <w:rPr>
          <w:szCs w:val="20"/>
        </w:rPr>
        <w:t xml:space="preserve">. </w:t>
      </w:r>
      <w:r w:rsidR="00FF7C57">
        <w:rPr>
          <w:szCs w:val="20"/>
        </w:rPr>
        <w:t>The DL UPT of TDD shows reduction d</w:t>
      </w:r>
      <w:r w:rsidR="00FF7C57" w:rsidRPr="000907CC">
        <w:rPr>
          <w:szCs w:val="20"/>
        </w:rPr>
        <w:t>ue to the</w:t>
      </w:r>
      <w:r w:rsidR="00FF7C57">
        <w:rPr>
          <w:szCs w:val="20"/>
        </w:rPr>
        <w:t xml:space="preserve"> cross-link</w:t>
      </w:r>
      <w:r w:rsidR="00FF7C57" w:rsidRPr="000907CC">
        <w:rPr>
          <w:szCs w:val="20"/>
        </w:rPr>
        <w:t xml:space="preserve"> interference from </w:t>
      </w:r>
      <w:r w:rsidR="00FF7C57">
        <w:rPr>
          <w:szCs w:val="20"/>
        </w:rPr>
        <w:t xml:space="preserve">UL UEs of </w:t>
      </w:r>
      <w:r w:rsidR="00FF7C57" w:rsidRPr="000907CC">
        <w:rPr>
          <w:szCs w:val="20"/>
        </w:rPr>
        <w:t>SBFD operator</w:t>
      </w:r>
      <w:r w:rsidR="00FF7C57">
        <w:rPr>
          <w:szCs w:val="20"/>
        </w:rPr>
        <w:t>. SBFD operator with</w:t>
      </w:r>
      <w:r w:rsidR="00FF7C57" w:rsidRPr="00E13228">
        <w:rPr>
          <w:szCs w:val="20"/>
        </w:rPr>
        <w:t xml:space="preserve"> Alt4 (XXXXX) </w:t>
      </w:r>
      <w:r w:rsidR="00FF7C57">
        <w:rPr>
          <w:szCs w:val="20"/>
        </w:rPr>
        <w:t xml:space="preserve">exhibits loss in DL UPT compared to </w:t>
      </w:r>
      <w:r w:rsidR="00FF7C57" w:rsidRPr="00E13228">
        <w:rPr>
          <w:szCs w:val="20"/>
        </w:rPr>
        <w:t>TDD</w:t>
      </w:r>
      <w:r w:rsidR="00FF7C57">
        <w:rPr>
          <w:szCs w:val="20"/>
        </w:rPr>
        <w:t xml:space="preserve"> </w:t>
      </w:r>
      <w:r w:rsidR="00FF7C57">
        <w:rPr>
          <w:szCs w:val="20"/>
          <w:lang w:val="en-GB"/>
        </w:rPr>
        <w:t>for all traffic loads</w:t>
      </w:r>
      <w:r w:rsidR="00FF7C57" w:rsidRPr="00E13228">
        <w:rPr>
          <w:szCs w:val="20"/>
        </w:rPr>
        <w:t xml:space="preserve">. </w:t>
      </w:r>
      <w:r w:rsidR="00FF7C57">
        <w:rPr>
          <w:szCs w:val="20"/>
        </w:rPr>
        <w:t>This is due to 1) adjacent channel inter-UE CLI at the fifth SBFD slot from UL transmission of TDD operator1 UEs and 2) co-channel inter-UE CLI due to SBFD operation.</w:t>
      </w:r>
    </w:p>
    <w:bookmarkEnd w:id="76"/>
    <w:p w14:paraId="02C2DD1C" w14:textId="77777777" w:rsidR="00FF7C57" w:rsidRPr="00FF7C57" w:rsidRDefault="00FF7C57" w:rsidP="00FF7C57"/>
    <w:p w14:paraId="135E8837" w14:textId="2864616B" w:rsidR="00FC7B6A" w:rsidRDefault="00FC7B6A" w:rsidP="001E2FA0">
      <w:pPr>
        <w:rPr>
          <w:lang w:val="en-GB"/>
        </w:rPr>
      </w:pPr>
    </w:p>
    <w:p w14:paraId="68E43055" w14:textId="77777777" w:rsidR="00EE6787" w:rsidRDefault="00D25A55" w:rsidP="0028512C">
      <w:pPr>
        <w:jc w:val="center"/>
      </w:pPr>
      <w:r w:rsidRPr="00B425FD">
        <w:rPr>
          <w:noProof/>
        </w:rPr>
        <w:drawing>
          <wp:inline distT="0" distB="0" distL="0" distR="0" wp14:anchorId="1328D8B8" wp14:editId="29A0F98B">
            <wp:extent cx="5943600" cy="1597025"/>
            <wp:effectExtent l="0" t="0" r="0" b="0"/>
            <wp:docPr id="620196709" name="Picture 620196709"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196709" name="Picture 620196709" descr="A graph of different colored lines&#10;&#10;Description automatically generated"/>
                    <pic:cNvPicPr/>
                  </pic:nvPicPr>
                  <pic:blipFill>
                    <a:blip r:embed="rId56"/>
                    <a:stretch>
                      <a:fillRect/>
                    </a:stretch>
                  </pic:blipFill>
                  <pic:spPr>
                    <a:xfrm>
                      <a:off x="0" y="0"/>
                      <a:ext cx="5943600" cy="1597025"/>
                    </a:xfrm>
                    <a:prstGeom prst="rect">
                      <a:avLst/>
                    </a:prstGeom>
                  </pic:spPr>
                </pic:pic>
              </a:graphicData>
            </a:graphic>
          </wp:inline>
        </w:drawing>
      </w:r>
    </w:p>
    <w:p w14:paraId="6E4C5092" w14:textId="44E54DAE" w:rsidR="00EE6787" w:rsidRPr="000907CC" w:rsidRDefault="009A33CD" w:rsidP="000A6D74">
      <w:pPr>
        <w:pStyle w:val="Caption"/>
        <w:jc w:val="center"/>
        <w:rPr>
          <w:szCs w:val="20"/>
          <w:lang w:val="en-GB"/>
        </w:rPr>
      </w:pPr>
      <w:bookmarkStart w:id="77" w:name="_Ref142568504"/>
      <w:r>
        <w:t xml:space="preserve">Figure </w:t>
      </w:r>
      <w:fldSimple w:instr=" STYLEREF 1 \s ">
        <w:r w:rsidR="00A23035">
          <w:rPr>
            <w:noProof/>
          </w:rPr>
          <w:t>2</w:t>
        </w:r>
      </w:fldSimple>
      <w:r w:rsidR="00320B9D">
        <w:noBreakHyphen/>
      </w:r>
      <w:fldSimple w:instr=" SEQ Figure \* ARABIC \s 1 ">
        <w:r w:rsidR="00A23035">
          <w:rPr>
            <w:noProof/>
          </w:rPr>
          <w:t>45</w:t>
        </w:r>
      </w:fldSimple>
      <w:bookmarkStart w:id="78" w:name="_Hlk142514076"/>
      <w:bookmarkEnd w:id="77"/>
      <w:r w:rsidR="0070221C">
        <w:rPr>
          <w:szCs w:val="20"/>
        </w:rPr>
        <w:t>:</w:t>
      </w:r>
      <w:r w:rsidR="00EE6787" w:rsidRPr="000907CC">
        <w:rPr>
          <w:szCs w:val="20"/>
        </w:rPr>
        <w:t xml:space="preserve"> </w:t>
      </w:r>
      <w:bookmarkEnd w:id="78"/>
      <w:r w:rsidR="00EE6787">
        <w:rPr>
          <w:szCs w:val="20"/>
        </w:rPr>
        <w:t>Case 4 (</w:t>
      </w:r>
      <w:proofErr w:type="spellStart"/>
      <w:r w:rsidR="00EE6787" w:rsidRPr="000907CC">
        <w:rPr>
          <w:szCs w:val="20"/>
        </w:rPr>
        <w:t>UMa</w:t>
      </w:r>
      <w:proofErr w:type="spellEnd"/>
      <w:r w:rsidR="00EE6787">
        <w:rPr>
          <w:szCs w:val="20"/>
        </w:rPr>
        <w:t>) with</w:t>
      </w:r>
      <w:r w:rsidR="00EE6787" w:rsidRPr="000907CC">
        <w:rPr>
          <w:szCs w:val="20"/>
        </w:rPr>
        <w:t xml:space="preserve"> 0% Grid Shift Scenario: Downlink Perceived Throughput for </w:t>
      </w:r>
      <w:r w:rsidR="00EE6787">
        <w:rPr>
          <w:szCs w:val="20"/>
        </w:rPr>
        <w:t>Large</w:t>
      </w:r>
      <w:r w:rsidR="00EE6787" w:rsidRPr="000907CC">
        <w:rPr>
          <w:szCs w:val="20"/>
        </w:rPr>
        <w:t xml:space="preserve"> Packet</w:t>
      </w:r>
    </w:p>
    <w:p w14:paraId="2987B571" w14:textId="77777777" w:rsidR="00EE6787" w:rsidRPr="00EE6787" w:rsidRDefault="00EE6787" w:rsidP="00EE6787">
      <w:pPr>
        <w:jc w:val="center"/>
        <w:rPr>
          <w:lang w:val="en-GB"/>
        </w:rPr>
      </w:pPr>
    </w:p>
    <w:p w14:paraId="78C9023F" w14:textId="77777777" w:rsidR="00ED063B" w:rsidRDefault="00D25A55" w:rsidP="00EE6787">
      <w:pPr>
        <w:jc w:val="center"/>
        <w:rPr>
          <w:noProof/>
        </w:rPr>
      </w:pPr>
      <w:r w:rsidRPr="00D25A55">
        <w:rPr>
          <w:noProof/>
        </w:rPr>
        <w:lastRenderedPageBreak/>
        <w:drawing>
          <wp:inline distT="0" distB="0" distL="0" distR="0" wp14:anchorId="769822DB" wp14:editId="0D5A65E3">
            <wp:extent cx="5943600" cy="1976755"/>
            <wp:effectExtent l="0" t="0" r="0" b="0"/>
            <wp:docPr id="620196710" name="Picture 620196710" descr="A graph of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196710" name="Picture 620196710" descr="A graph of different colored bars&#10;&#10;Description automatically generated"/>
                    <pic:cNvPicPr/>
                  </pic:nvPicPr>
                  <pic:blipFill>
                    <a:blip r:embed="rId57"/>
                    <a:stretch>
                      <a:fillRect/>
                    </a:stretch>
                  </pic:blipFill>
                  <pic:spPr>
                    <a:xfrm>
                      <a:off x="0" y="0"/>
                      <a:ext cx="5943600" cy="1976755"/>
                    </a:xfrm>
                    <a:prstGeom prst="rect">
                      <a:avLst/>
                    </a:prstGeom>
                  </pic:spPr>
                </pic:pic>
              </a:graphicData>
            </a:graphic>
          </wp:inline>
        </w:drawing>
      </w:r>
    </w:p>
    <w:p w14:paraId="59CB3651" w14:textId="0F31098E" w:rsidR="00ED063B" w:rsidRDefault="009A33CD" w:rsidP="000A6D74">
      <w:pPr>
        <w:pStyle w:val="Caption"/>
        <w:jc w:val="center"/>
        <w:rPr>
          <w:szCs w:val="20"/>
        </w:rPr>
      </w:pPr>
      <w:bookmarkStart w:id="79" w:name="_Ref142568510"/>
      <w:r>
        <w:t xml:space="preserve">Figure </w:t>
      </w:r>
      <w:fldSimple w:instr=" STYLEREF 1 \s ">
        <w:r w:rsidR="00A23035">
          <w:rPr>
            <w:noProof/>
          </w:rPr>
          <w:t>2</w:t>
        </w:r>
      </w:fldSimple>
      <w:r w:rsidR="00320B9D">
        <w:noBreakHyphen/>
      </w:r>
      <w:fldSimple w:instr=" SEQ Figure \* ARABIC \s 1 ">
        <w:r w:rsidR="00A23035">
          <w:rPr>
            <w:noProof/>
          </w:rPr>
          <w:t>46</w:t>
        </w:r>
      </w:fldSimple>
      <w:bookmarkEnd w:id="79"/>
      <w:r>
        <w:rPr>
          <w:szCs w:val="20"/>
        </w:rPr>
        <w:t xml:space="preserve"> </w:t>
      </w:r>
      <w:r w:rsidR="0070221C">
        <w:rPr>
          <w:szCs w:val="20"/>
        </w:rPr>
        <w:t>:</w:t>
      </w:r>
      <w:r w:rsidR="0070221C" w:rsidRPr="000907CC">
        <w:rPr>
          <w:szCs w:val="20"/>
        </w:rPr>
        <w:t xml:space="preserve"> </w:t>
      </w:r>
      <w:r w:rsidR="00ED063B" w:rsidRPr="000907CC">
        <w:rPr>
          <w:szCs w:val="20"/>
        </w:rPr>
        <w:t xml:space="preserve"> </w:t>
      </w:r>
      <w:r w:rsidR="00ED063B">
        <w:rPr>
          <w:szCs w:val="20"/>
        </w:rPr>
        <w:t>Case 4 (</w:t>
      </w:r>
      <w:proofErr w:type="spellStart"/>
      <w:r w:rsidR="00ED063B" w:rsidRPr="000907CC">
        <w:rPr>
          <w:szCs w:val="20"/>
        </w:rPr>
        <w:t>UMa</w:t>
      </w:r>
      <w:proofErr w:type="spellEnd"/>
      <w:r w:rsidR="00ED063B">
        <w:rPr>
          <w:szCs w:val="20"/>
        </w:rPr>
        <w:t>) with</w:t>
      </w:r>
      <w:r w:rsidR="00ED063B" w:rsidRPr="000907CC">
        <w:rPr>
          <w:szCs w:val="20"/>
        </w:rPr>
        <w:t xml:space="preserve"> 0% Grid Shift Scenario: Mean Downlink Perceived Throughput for </w:t>
      </w:r>
      <w:r w:rsidR="00ED063B">
        <w:rPr>
          <w:szCs w:val="20"/>
        </w:rPr>
        <w:t>Large</w:t>
      </w:r>
      <w:r w:rsidR="00ED063B" w:rsidRPr="000907CC">
        <w:rPr>
          <w:szCs w:val="20"/>
        </w:rPr>
        <w:t xml:space="preserve"> Packet</w:t>
      </w:r>
    </w:p>
    <w:p w14:paraId="6AB09629" w14:textId="77777777" w:rsidR="00ED063B" w:rsidRPr="00ED063B" w:rsidRDefault="00ED063B" w:rsidP="00EE6787">
      <w:pPr>
        <w:jc w:val="center"/>
      </w:pPr>
    </w:p>
    <w:p w14:paraId="1AE1CCDB" w14:textId="378DE3E9" w:rsidR="000A6D74" w:rsidRPr="00BF029B" w:rsidRDefault="000A6D74" w:rsidP="000A6D74">
      <w:pPr>
        <w:jc w:val="both"/>
        <w:rPr>
          <w:szCs w:val="20"/>
        </w:rPr>
      </w:pPr>
      <w:r>
        <w:rPr>
          <w:szCs w:val="20"/>
        </w:rPr>
        <w:fldChar w:fldCharType="begin"/>
      </w:r>
      <w:r>
        <w:rPr>
          <w:szCs w:val="20"/>
        </w:rPr>
        <w:instrText xml:space="preserve"> REF _Ref142589245 \h </w:instrText>
      </w:r>
      <w:r>
        <w:rPr>
          <w:szCs w:val="20"/>
        </w:rPr>
      </w:r>
      <w:r>
        <w:rPr>
          <w:szCs w:val="20"/>
        </w:rPr>
        <w:fldChar w:fldCharType="separate"/>
      </w:r>
      <w:r w:rsidR="00A23035">
        <w:t xml:space="preserve">Figure </w:t>
      </w:r>
      <w:r w:rsidR="00A23035">
        <w:rPr>
          <w:noProof/>
        </w:rPr>
        <w:t>2</w:t>
      </w:r>
      <w:r w:rsidR="00A23035">
        <w:noBreakHyphen/>
      </w:r>
      <w:r w:rsidR="00A23035">
        <w:rPr>
          <w:noProof/>
        </w:rPr>
        <w:t>47</w:t>
      </w:r>
      <w:r>
        <w:rPr>
          <w:szCs w:val="20"/>
        </w:rPr>
        <w:fldChar w:fldCharType="end"/>
      </w:r>
      <w:r>
        <w:rPr>
          <w:szCs w:val="20"/>
        </w:rPr>
        <w:fldChar w:fldCharType="begin"/>
      </w:r>
      <w:r>
        <w:rPr>
          <w:szCs w:val="20"/>
          <w:lang w:val="en-GB"/>
        </w:rPr>
        <w:instrText xml:space="preserve"> REF _Ref142563529 \h </w:instrText>
      </w:r>
      <w:r>
        <w:rPr>
          <w:szCs w:val="20"/>
        </w:rPr>
      </w:r>
      <w:r>
        <w:rPr>
          <w:szCs w:val="20"/>
        </w:rPr>
        <w:fldChar w:fldCharType="separate"/>
      </w:r>
      <w:r w:rsidR="00A23035">
        <w:t xml:space="preserve">Figure </w:t>
      </w:r>
      <w:r w:rsidR="00A23035">
        <w:rPr>
          <w:noProof/>
        </w:rPr>
        <w:t>2</w:t>
      </w:r>
      <w:r w:rsidR="00A23035">
        <w:noBreakHyphen/>
      </w:r>
      <w:r w:rsidR="00A23035">
        <w:rPr>
          <w:noProof/>
        </w:rPr>
        <w:t>41</w:t>
      </w:r>
      <w:r>
        <w:rPr>
          <w:szCs w:val="20"/>
        </w:rPr>
        <w:fldChar w:fldCharType="end"/>
      </w:r>
      <w:r>
        <w:rPr>
          <w:szCs w:val="20"/>
        </w:rPr>
        <w:t xml:space="preserve"> </w:t>
      </w:r>
      <w:r w:rsidRPr="006D09B4">
        <w:rPr>
          <w:szCs w:val="20"/>
          <w:lang w:val="en-GB"/>
        </w:rPr>
        <w:t xml:space="preserve">captures the downlink Maximum </w:t>
      </w:r>
      <w:r>
        <w:rPr>
          <w:szCs w:val="20"/>
          <w:lang w:val="en-GB"/>
        </w:rPr>
        <w:t>Coupling</w:t>
      </w:r>
      <w:r w:rsidRPr="006D09B4">
        <w:rPr>
          <w:szCs w:val="20"/>
          <w:lang w:val="en-GB"/>
        </w:rPr>
        <w:t xml:space="preserve"> Loss for 10 Mbps. In downlink, SBFD can provide DL coverage </w:t>
      </w:r>
      <w:r>
        <w:rPr>
          <w:szCs w:val="20"/>
          <w:lang w:val="en-GB"/>
        </w:rPr>
        <w:t>extension compared with</w:t>
      </w:r>
      <w:r w:rsidRPr="006D09B4">
        <w:rPr>
          <w:szCs w:val="20"/>
          <w:lang w:val="en-GB"/>
        </w:rPr>
        <w:t xml:space="preserve"> legacy TDD.</w:t>
      </w:r>
    </w:p>
    <w:p w14:paraId="3FEF92A8" w14:textId="77777777" w:rsidR="00ED063B" w:rsidRDefault="00ED063B" w:rsidP="00EE6787">
      <w:pPr>
        <w:jc w:val="center"/>
        <w:rPr>
          <w:lang w:val="en-GB"/>
        </w:rPr>
      </w:pPr>
    </w:p>
    <w:p w14:paraId="14364CAB" w14:textId="77777777" w:rsidR="005E56CC" w:rsidRDefault="005E56CC" w:rsidP="00EE6787">
      <w:pPr>
        <w:jc w:val="center"/>
        <w:rPr>
          <w:noProof/>
        </w:rPr>
      </w:pPr>
    </w:p>
    <w:p w14:paraId="1F4448E0" w14:textId="77777777" w:rsidR="009A33CD" w:rsidRDefault="00D25A55" w:rsidP="009A33CD">
      <w:pPr>
        <w:keepNext/>
        <w:jc w:val="center"/>
      </w:pPr>
      <w:r>
        <w:rPr>
          <w:noProof/>
        </w:rPr>
        <w:drawing>
          <wp:inline distT="0" distB="0" distL="0" distR="0" wp14:anchorId="45699763" wp14:editId="2AA7C7FF">
            <wp:extent cx="2449002" cy="2762666"/>
            <wp:effectExtent l="0" t="0" r="0" b="0"/>
            <wp:docPr id="620196708" name="Picture 620196708" descr="A graph of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196708" name="Picture 620196708" descr="A graph of different colored bars&#10;&#10;Description automatically generated"/>
                    <pic:cNvPicPr/>
                  </pic:nvPicPr>
                  <pic:blipFill>
                    <a:blip r:embed="rId58"/>
                    <a:stretch>
                      <a:fillRect/>
                    </a:stretch>
                  </pic:blipFill>
                  <pic:spPr>
                    <a:xfrm>
                      <a:off x="0" y="0"/>
                      <a:ext cx="2457874" cy="2772674"/>
                    </a:xfrm>
                    <a:prstGeom prst="rect">
                      <a:avLst/>
                    </a:prstGeom>
                  </pic:spPr>
                </pic:pic>
              </a:graphicData>
            </a:graphic>
          </wp:inline>
        </w:drawing>
      </w:r>
    </w:p>
    <w:p w14:paraId="1EA50DA4" w14:textId="1B6DDDBF" w:rsidR="005E56CC" w:rsidRPr="009A33CD" w:rsidRDefault="009A33CD" w:rsidP="009A33CD">
      <w:pPr>
        <w:pStyle w:val="Caption"/>
        <w:jc w:val="center"/>
        <w:rPr>
          <w:rFonts w:eastAsia="SimSun"/>
          <w:lang w:val="en-GB"/>
        </w:rPr>
      </w:pPr>
      <w:bookmarkStart w:id="80" w:name="_Ref142589245"/>
      <w:r>
        <w:t xml:space="preserve">Figure </w:t>
      </w:r>
      <w:fldSimple w:instr=" STYLEREF 1 \s ">
        <w:r w:rsidR="00A23035">
          <w:rPr>
            <w:noProof/>
          </w:rPr>
          <w:t>2</w:t>
        </w:r>
      </w:fldSimple>
      <w:r w:rsidR="00320B9D">
        <w:noBreakHyphen/>
      </w:r>
      <w:fldSimple w:instr=" SEQ Figure \* ARABIC \s 1 ">
        <w:r w:rsidR="00A23035">
          <w:rPr>
            <w:noProof/>
          </w:rPr>
          <w:t>47</w:t>
        </w:r>
      </w:fldSimple>
      <w:bookmarkEnd w:id="80"/>
      <w:r w:rsidR="005E56CC" w:rsidRPr="006D09B4">
        <w:rPr>
          <w:szCs w:val="20"/>
        </w:rPr>
        <w:t>: Case 4 (</w:t>
      </w:r>
      <w:proofErr w:type="spellStart"/>
      <w:r w:rsidR="005E56CC" w:rsidRPr="006D09B4">
        <w:rPr>
          <w:szCs w:val="20"/>
        </w:rPr>
        <w:t>UMa</w:t>
      </w:r>
      <w:proofErr w:type="spellEnd"/>
      <w:r w:rsidR="005E56CC" w:rsidRPr="006D09B4">
        <w:rPr>
          <w:szCs w:val="20"/>
        </w:rPr>
        <w:t xml:space="preserve">) with 0% Grid Shift Scenario: DL Coverage based on Maximum </w:t>
      </w:r>
      <w:r w:rsidR="005E56CC">
        <w:rPr>
          <w:szCs w:val="20"/>
        </w:rPr>
        <w:t>Coupling Loss for Large Packet</w:t>
      </w:r>
    </w:p>
    <w:p w14:paraId="5264E64B" w14:textId="77777777" w:rsidR="00347512" w:rsidRPr="00FC7B6A" w:rsidRDefault="00347512" w:rsidP="000F49CB">
      <w:pPr>
        <w:rPr>
          <w:lang w:val="en-GB"/>
        </w:rPr>
      </w:pPr>
    </w:p>
    <w:p w14:paraId="7EB9C8B4" w14:textId="77777777" w:rsidR="00CF301C" w:rsidRDefault="00CF301C" w:rsidP="00CF301C">
      <w:pPr>
        <w:pStyle w:val="Heading5"/>
      </w:pPr>
      <w:r>
        <w:t>75 dB versus 93 dB of adjacent channel co-site inter-sector spatial isolation</w:t>
      </w:r>
    </w:p>
    <w:bookmarkStart w:id="81" w:name="_Hlk142564119"/>
    <w:p w14:paraId="22C50734" w14:textId="60E09B90" w:rsidR="003B30ED" w:rsidRDefault="00D91E24" w:rsidP="003B30ED">
      <w:pPr>
        <w:jc w:val="both"/>
        <w:rPr>
          <w:szCs w:val="20"/>
          <w:lang w:val="en-GB"/>
        </w:rPr>
      </w:pPr>
      <w:r>
        <w:rPr>
          <w:szCs w:val="20"/>
        </w:rPr>
        <w:fldChar w:fldCharType="begin"/>
      </w:r>
      <w:r>
        <w:rPr>
          <w:szCs w:val="20"/>
          <w:lang w:val="en-GB"/>
        </w:rPr>
        <w:instrText xml:space="preserve"> REF _Ref142563721 \h </w:instrText>
      </w:r>
      <w:r>
        <w:rPr>
          <w:szCs w:val="20"/>
        </w:rPr>
      </w:r>
      <w:r>
        <w:rPr>
          <w:szCs w:val="20"/>
        </w:rPr>
        <w:fldChar w:fldCharType="separate"/>
      </w:r>
      <w:r w:rsidR="00A23035">
        <w:t xml:space="preserve">Figure </w:t>
      </w:r>
      <w:r w:rsidR="00A23035">
        <w:rPr>
          <w:noProof/>
        </w:rPr>
        <w:t>2</w:t>
      </w:r>
      <w:r w:rsidR="00A23035">
        <w:noBreakHyphen/>
      </w:r>
      <w:r w:rsidR="00A23035">
        <w:rPr>
          <w:noProof/>
        </w:rPr>
        <w:t>48</w:t>
      </w:r>
      <w:r>
        <w:rPr>
          <w:szCs w:val="20"/>
        </w:rPr>
        <w:fldChar w:fldCharType="end"/>
      </w:r>
      <w:r>
        <w:rPr>
          <w:szCs w:val="20"/>
        </w:rPr>
        <w:t xml:space="preserve"> </w:t>
      </w:r>
      <w:r w:rsidR="003B30ED">
        <w:rPr>
          <w:szCs w:val="20"/>
          <w:lang w:val="en-GB"/>
        </w:rPr>
        <w:t xml:space="preserve">and </w:t>
      </w:r>
      <w:r>
        <w:rPr>
          <w:szCs w:val="20"/>
          <w:lang w:val="en-GB"/>
        </w:rPr>
        <w:fldChar w:fldCharType="begin"/>
      </w:r>
      <w:r>
        <w:rPr>
          <w:szCs w:val="20"/>
          <w:lang w:val="en-GB"/>
        </w:rPr>
        <w:instrText xml:space="preserve"> REF _Ref142563732 \h </w:instrText>
      </w:r>
      <w:r>
        <w:rPr>
          <w:szCs w:val="20"/>
          <w:lang w:val="en-GB"/>
        </w:rPr>
      </w:r>
      <w:r>
        <w:rPr>
          <w:szCs w:val="20"/>
          <w:lang w:val="en-GB"/>
        </w:rPr>
        <w:fldChar w:fldCharType="separate"/>
      </w:r>
      <w:r w:rsidR="00A23035">
        <w:t xml:space="preserve">Figure </w:t>
      </w:r>
      <w:r w:rsidR="00A23035">
        <w:rPr>
          <w:noProof/>
        </w:rPr>
        <w:t>2</w:t>
      </w:r>
      <w:r w:rsidR="00A23035">
        <w:noBreakHyphen/>
      </w:r>
      <w:r w:rsidR="00A23035">
        <w:rPr>
          <w:noProof/>
        </w:rPr>
        <w:t>49</w:t>
      </w:r>
      <w:r>
        <w:rPr>
          <w:szCs w:val="20"/>
          <w:lang w:val="en-GB"/>
        </w:rPr>
        <w:fldChar w:fldCharType="end"/>
      </w:r>
      <w:r>
        <w:rPr>
          <w:szCs w:val="20"/>
          <w:lang w:val="en-GB"/>
        </w:rPr>
        <w:t xml:space="preserve"> </w:t>
      </w:r>
      <w:r w:rsidR="003B30ED" w:rsidRPr="00221D7A">
        <w:rPr>
          <w:szCs w:val="20"/>
          <w:lang w:val="en-GB"/>
        </w:rPr>
        <w:t>show the uplink UPT</w:t>
      </w:r>
      <w:r w:rsidR="003B30ED">
        <w:rPr>
          <w:szCs w:val="20"/>
          <w:lang w:val="en-GB"/>
        </w:rPr>
        <w:t xml:space="preserve"> of SBFD operator#2 and TDD operator #1 </w:t>
      </w:r>
      <w:r w:rsidR="003B30ED">
        <w:rPr>
          <w:lang w:val="en-GB"/>
        </w:rPr>
        <w:t>under 75 dB spatial isolation and 93 spatial isolations</w:t>
      </w:r>
      <w:r w:rsidR="003B30ED" w:rsidRPr="00221D7A">
        <w:rPr>
          <w:szCs w:val="20"/>
          <w:lang w:val="en-GB"/>
        </w:rPr>
        <w:t xml:space="preserve">. </w:t>
      </w:r>
      <w:r w:rsidR="003B30ED">
        <w:rPr>
          <w:szCs w:val="20"/>
          <w:lang w:val="en-GB"/>
        </w:rPr>
        <w:t xml:space="preserve"> As compared to baseline, SBFD UL UPT of operator #2 </w:t>
      </w:r>
      <w:r w:rsidR="003B30ED" w:rsidRPr="00221D7A">
        <w:rPr>
          <w:szCs w:val="20"/>
          <w:lang w:val="en-GB"/>
        </w:rPr>
        <w:t xml:space="preserve">is outperforming </w:t>
      </w:r>
      <w:r w:rsidR="003B30ED">
        <w:rPr>
          <w:szCs w:val="20"/>
          <w:lang w:val="en-GB"/>
        </w:rPr>
        <w:t xml:space="preserve">static </w:t>
      </w:r>
      <w:r w:rsidR="003B30ED" w:rsidRPr="00221D7A">
        <w:rPr>
          <w:szCs w:val="20"/>
          <w:lang w:val="en-GB"/>
        </w:rPr>
        <w:t xml:space="preserve">TDD </w:t>
      </w:r>
      <w:r w:rsidR="003B30ED">
        <w:rPr>
          <w:szCs w:val="20"/>
          <w:lang w:val="en-GB"/>
        </w:rPr>
        <w:t>even with the existence of inter-</w:t>
      </w:r>
      <w:proofErr w:type="spellStart"/>
      <w:r w:rsidR="003B30ED">
        <w:rPr>
          <w:szCs w:val="20"/>
          <w:lang w:val="en-GB"/>
        </w:rPr>
        <w:t>gNB</w:t>
      </w:r>
      <w:proofErr w:type="spellEnd"/>
      <w:r w:rsidR="003B30ED">
        <w:rPr>
          <w:szCs w:val="20"/>
          <w:lang w:val="en-GB"/>
        </w:rPr>
        <w:t xml:space="preserve"> CLI for both 75 dB isolation and 93 spatial isolations. With higher spatial isolation, TDD operator and SBFD operator show UPT gain due to less interference.</w:t>
      </w:r>
    </w:p>
    <w:bookmarkEnd w:id="81"/>
    <w:p w14:paraId="4D1F8A0F" w14:textId="65264D14" w:rsidR="003B30ED" w:rsidRPr="003B30ED" w:rsidRDefault="003B30ED" w:rsidP="003B30ED">
      <w:pPr>
        <w:rPr>
          <w:lang w:val="en-GB"/>
        </w:rPr>
      </w:pPr>
    </w:p>
    <w:p w14:paraId="7F2A327D" w14:textId="77777777" w:rsidR="009A33CD" w:rsidRDefault="003B30ED" w:rsidP="009A33CD">
      <w:pPr>
        <w:keepNext/>
      </w:pPr>
      <w:r w:rsidRPr="003E7F3E">
        <w:rPr>
          <w:noProof/>
        </w:rPr>
        <w:lastRenderedPageBreak/>
        <w:drawing>
          <wp:inline distT="0" distB="0" distL="0" distR="0" wp14:anchorId="218C66C5" wp14:editId="68BD7C87">
            <wp:extent cx="5943600" cy="2063750"/>
            <wp:effectExtent l="0" t="0" r="0" b="0"/>
            <wp:docPr id="620196702" name="Picture 620196702"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196702" name="Picture 620196702" descr="A graph of different colored lines&#10;&#10;Description automatically generated"/>
                    <pic:cNvPicPr/>
                  </pic:nvPicPr>
                  <pic:blipFill>
                    <a:blip r:embed="rId59"/>
                    <a:stretch>
                      <a:fillRect/>
                    </a:stretch>
                  </pic:blipFill>
                  <pic:spPr>
                    <a:xfrm>
                      <a:off x="0" y="0"/>
                      <a:ext cx="5943600" cy="2063750"/>
                    </a:xfrm>
                    <a:prstGeom prst="rect">
                      <a:avLst/>
                    </a:prstGeom>
                  </pic:spPr>
                </pic:pic>
              </a:graphicData>
            </a:graphic>
          </wp:inline>
        </w:drawing>
      </w:r>
    </w:p>
    <w:p w14:paraId="1ACDE7DB" w14:textId="6D12E317" w:rsidR="003B30ED" w:rsidRPr="009A33CD" w:rsidRDefault="009A33CD" w:rsidP="009A33CD">
      <w:pPr>
        <w:pStyle w:val="Caption"/>
        <w:rPr>
          <w:lang w:val="en-GB"/>
        </w:rPr>
      </w:pPr>
      <w:bookmarkStart w:id="82" w:name="_Ref142563721"/>
      <w:r>
        <w:t xml:space="preserve">Figure </w:t>
      </w:r>
      <w:fldSimple w:instr=" STYLEREF 1 \s ">
        <w:r w:rsidR="00A23035">
          <w:rPr>
            <w:noProof/>
          </w:rPr>
          <w:t>2</w:t>
        </w:r>
      </w:fldSimple>
      <w:r w:rsidR="00320B9D">
        <w:noBreakHyphen/>
      </w:r>
      <w:fldSimple w:instr=" SEQ Figure \* ARABIC \s 1 ">
        <w:r w:rsidR="00A23035">
          <w:rPr>
            <w:noProof/>
          </w:rPr>
          <w:t>48</w:t>
        </w:r>
      </w:fldSimple>
      <w:bookmarkEnd w:id="82"/>
      <w:r w:rsidR="003B30ED">
        <w:rPr>
          <w:szCs w:val="20"/>
        </w:rPr>
        <w:t>:</w:t>
      </w:r>
      <w:r w:rsidR="003B30ED" w:rsidRPr="000907CC">
        <w:rPr>
          <w:szCs w:val="20"/>
        </w:rPr>
        <w:t xml:space="preserve"> </w:t>
      </w:r>
      <w:r w:rsidR="003B30ED">
        <w:rPr>
          <w:szCs w:val="20"/>
        </w:rPr>
        <w:t>Case 4 (</w:t>
      </w:r>
      <w:proofErr w:type="spellStart"/>
      <w:r w:rsidR="003B30ED" w:rsidRPr="000907CC">
        <w:rPr>
          <w:szCs w:val="20"/>
        </w:rPr>
        <w:t>UMa</w:t>
      </w:r>
      <w:proofErr w:type="spellEnd"/>
      <w:r w:rsidR="003B30ED">
        <w:rPr>
          <w:szCs w:val="20"/>
        </w:rPr>
        <w:t>) with</w:t>
      </w:r>
      <w:r w:rsidR="003B30ED" w:rsidRPr="000907CC">
        <w:rPr>
          <w:szCs w:val="20"/>
        </w:rPr>
        <w:t xml:space="preserve"> 0% Grid Shift Scenario: </w:t>
      </w:r>
      <w:r w:rsidR="003B30ED">
        <w:rPr>
          <w:szCs w:val="20"/>
        </w:rPr>
        <w:t>Up</w:t>
      </w:r>
      <w:r w:rsidR="003B30ED" w:rsidRPr="000907CC">
        <w:rPr>
          <w:szCs w:val="20"/>
        </w:rPr>
        <w:t xml:space="preserve">link Perceived Throughput for </w:t>
      </w:r>
      <w:r w:rsidR="003B30ED">
        <w:rPr>
          <w:szCs w:val="20"/>
        </w:rPr>
        <w:t>Large</w:t>
      </w:r>
      <w:r w:rsidR="003B30ED" w:rsidRPr="000907CC">
        <w:rPr>
          <w:szCs w:val="20"/>
        </w:rPr>
        <w:t xml:space="preserve"> Packet</w:t>
      </w:r>
    </w:p>
    <w:p w14:paraId="46F22981" w14:textId="77777777" w:rsidR="009A33CD" w:rsidRDefault="003B30ED" w:rsidP="009A33CD">
      <w:pPr>
        <w:keepNext/>
      </w:pPr>
      <w:r w:rsidRPr="009814DB">
        <w:rPr>
          <w:noProof/>
        </w:rPr>
        <w:drawing>
          <wp:inline distT="0" distB="0" distL="0" distR="0" wp14:anchorId="10050E10" wp14:editId="6D8628C8">
            <wp:extent cx="5943600" cy="1968500"/>
            <wp:effectExtent l="0" t="0" r="0" b="0"/>
            <wp:docPr id="620196701" name="Picture 620196701" descr="A graph with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196701" name="Picture 620196701" descr="A graph with different colored bars&#10;&#10;Description automatically generated"/>
                    <pic:cNvPicPr/>
                  </pic:nvPicPr>
                  <pic:blipFill>
                    <a:blip r:embed="rId60"/>
                    <a:stretch>
                      <a:fillRect/>
                    </a:stretch>
                  </pic:blipFill>
                  <pic:spPr>
                    <a:xfrm>
                      <a:off x="0" y="0"/>
                      <a:ext cx="5943600" cy="1968500"/>
                    </a:xfrm>
                    <a:prstGeom prst="rect">
                      <a:avLst/>
                    </a:prstGeom>
                  </pic:spPr>
                </pic:pic>
              </a:graphicData>
            </a:graphic>
          </wp:inline>
        </w:drawing>
      </w:r>
    </w:p>
    <w:p w14:paraId="0503A93F" w14:textId="7A770FA9" w:rsidR="00C41C0A" w:rsidRDefault="009A33CD" w:rsidP="009A33CD">
      <w:pPr>
        <w:pStyle w:val="Caption"/>
        <w:rPr>
          <w:szCs w:val="20"/>
        </w:rPr>
      </w:pPr>
      <w:bookmarkStart w:id="83" w:name="_Ref142563732"/>
      <w:r>
        <w:t xml:space="preserve">Figure </w:t>
      </w:r>
      <w:fldSimple w:instr=" STYLEREF 1 \s ">
        <w:r w:rsidR="00A23035">
          <w:rPr>
            <w:noProof/>
          </w:rPr>
          <w:t>2</w:t>
        </w:r>
      </w:fldSimple>
      <w:r w:rsidR="00320B9D">
        <w:noBreakHyphen/>
      </w:r>
      <w:fldSimple w:instr=" SEQ Figure \* ARABIC \s 1 ">
        <w:r w:rsidR="00A23035">
          <w:rPr>
            <w:noProof/>
          </w:rPr>
          <w:t>49</w:t>
        </w:r>
      </w:fldSimple>
      <w:bookmarkEnd w:id="83"/>
      <w:r w:rsidR="003B30ED" w:rsidRPr="007A5EBB">
        <w:rPr>
          <w:szCs w:val="20"/>
        </w:rPr>
        <w:t xml:space="preserve">: </w:t>
      </w:r>
      <w:r w:rsidR="003B30ED">
        <w:rPr>
          <w:szCs w:val="20"/>
        </w:rPr>
        <w:t>Case 4 (</w:t>
      </w:r>
      <w:proofErr w:type="spellStart"/>
      <w:r w:rsidR="003B30ED" w:rsidRPr="000907CC">
        <w:rPr>
          <w:szCs w:val="20"/>
        </w:rPr>
        <w:t>UMa</w:t>
      </w:r>
      <w:proofErr w:type="spellEnd"/>
      <w:r w:rsidR="003B30ED">
        <w:rPr>
          <w:szCs w:val="20"/>
        </w:rPr>
        <w:t>) with</w:t>
      </w:r>
      <w:r w:rsidR="003B30ED" w:rsidRPr="000907CC">
        <w:rPr>
          <w:szCs w:val="20"/>
        </w:rPr>
        <w:t xml:space="preserve"> 0% Grid Shift Scenario: </w:t>
      </w:r>
      <w:r w:rsidR="003B30ED">
        <w:rPr>
          <w:szCs w:val="20"/>
        </w:rPr>
        <w:t>Mean Up</w:t>
      </w:r>
      <w:r w:rsidR="003B30ED" w:rsidRPr="000907CC">
        <w:rPr>
          <w:szCs w:val="20"/>
        </w:rPr>
        <w:t xml:space="preserve">link Perceived Throughput for </w:t>
      </w:r>
      <w:r w:rsidR="003B30ED">
        <w:rPr>
          <w:szCs w:val="20"/>
        </w:rPr>
        <w:t>Large</w:t>
      </w:r>
      <w:r w:rsidR="003B30ED" w:rsidRPr="000907CC">
        <w:rPr>
          <w:szCs w:val="20"/>
        </w:rPr>
        <w:t xml:space="preserve"> </w:t>
      </w:r>
    </w:p>
    <w:p w14:paraId="415AAB3E" w14:textId="287954A1" w:rsidR="007A7EC2" w:rsidRPr="007A7EC2" w:rsidRDefault="007A7EC2" w:rsidP="007A7EC2">
      <w:r>
        <w:fldChar w:fldCharType="begin"/>
      </w:r>
      <w:r>
        <w:instrText xml:space="preserve"> REF _Ref142563815 \h </w:instrText>
      </w:r>
      <w:r>
        <w:fldChar w:fldCharType="separate"/>
      </w:r>
      <w:r w:rsidR="00A23035">
        <w:t xml:space="preserve">Figure </w:t>
      </w:r>
      <w:r w:rsidR="00A23035">
        <w:rPr>
          <w:noProof/>
        </w:rPr>
        <w:t>2</w:t>
      </w:r>
      <w:r w:rsidR="00A23035">
        <w:noBreakHyphen/>
      </w:r>
      <w:r w:rsidR="00A23035">
        <w:rPr>
          <w:noProof/>
        </w:rPr>
        <w:t>50</w:t>
      </w:r>
      <w:r>
        <w:fldChar w:fldCharType="end"/>
      </w:r>
      <w:r>
        <w:t xml:space="preserve"> and </w:t>
      </w:r>
      <w:r>
        <w:fldChar w:fldCharType="begin"/>
      </w:r>
      <w:r>
        <w:instrText xml:space="preserve"> REF _Ref142563822 \h </w:instrText>
      </w:r>
      <w:r>
        <w:fldChar w:fldCharType="separate"/>
      </w:r>
      <w:r w:rsidR="00A23035">
        <w:t xml:space="preserve">Figure </w:t>
      </w:r>
      <w:r w:rsidR="00A23035">
        <w:rPr>
          <w:noProof/>
        </w:rPr>
        <w:t>2</w:t>
      </w:r>
      <w:r w:rsidR="00A23035">
        <w:noBreakHyphen/>
      </w:r>
      <w:r w:rsidR="00A23035">
        <w:rPr>
          <w:noProof/>
        </w:rPr>
        <w:t>51</w:t>
      </w:r>
      <w:r>
        <w:fldChar w:fldCharType="end"/>
      </w:r>
      <w:r>
        <w:t xml:space="preserve"> </w:t>
      </w:r>
      <w:r w:rsidRPr="003B30ED">
        <w:t xml:space="preserve">show the DL UPT of TDD operator #1 and SBFD operator #2 under 75 dB spatial isolation and 93 spatial isolations. From plots, both TDD operator and SBFD operator show similar performance when varying the spatial isolation.  </w:t>
      </w:r>
    </w:p>
    <w:p w14:paraId="294676EB" w14:textId="6EEC9456" w:rsidR="003B30ED" w:rsidRDefault="003B30ED" w:rsidP="003B30ED">
      <w:pPr>
        <w:pStyle w:val="Caption"/>
        <w:jc w:val="center"/>
        <w:rPr>
          <w:szCs w:val="20"/>
        </w:rPr>
      </w:pPr>
      <w:r w:rsidRPr="000907CC">
        <w:rPr>
          <w:szCs w:val="20"/>
        </w:rPr>
        <w:t>Packet</w:t>
      </w:r>
    </w:p>
    <w:p w14:paraId="4D52D1B6" w14:textId="77777777" w:rsidR="00663B6B" w:rsidRDefault="00C41C0A" w:rsidP="00663B6B">
      <w:pPr>
        <w:keepNext/>
      </w:pPr>
      <w:r w:rsidRPr="00C41C0A">
        <w:rPr>
          <w:noProof/>
        </w:rPr>
        <w:drawing>
          <wp:inline distT="0" distB="0" distL="0" distR="0" wp14:anchorId="624F3A58" wp14:editId="69990B53">
            <wp:extent cx="5943600" cy="2004695"/>
            <wp:effectExtent l="0" t="0" r="0" b="0"/>
            <wp:docPr id="7" name="Picture 7" descr="A graph with different colored lines&#10;&#10;Description automatically generated">
              <a:extLst xmlns:a="http://schemas.openxmlformats.org/drawingml/2006/main">
                <a:ext uri="{FF2B5EF4-FFF2-40B4-BE49-F238E27FC236}">
                  <a16:creationId xmlns:a16="http://schemas.microsoft.com/office/drawing/2014/main" id="{151CB30B-446B-3703-740E-E0FF71C3FEE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graph with different colored lines&#10;&#10;Description automatically generated">
                      <a:extLst>
                        <a:ext uri="{FF2B5EF4-FFF2-40B4-BE49-F238E27FC236}">
                          <a16:creationId xmlns:a16="http://schemas.microsoft.com/office/drawing/2014/main" id="{151CB30B-446B-3703-740E-E0FF71C3FEED}"/>
                        </a:ext>
                      </a:extLst>
                    </pic:cNvPr>
                    <pic:cNvPicPr>
                      <a:picLocks noChangeAspect="1"/>
                    </pic:cNvPicPr>
                  </pic:nvPicPr>
                  <pic:blipFill>
                    <a:blip r:embed="rId61"/>
                    <a:stretch>
                      <a:fillRect/>
                    </a:stretch>
                  </pic:blipFill>
                  <pic:spPr>
                    <a:xfrm>
                      <a:off x="0" y="0"/>
                      <a:ext cx="5943600" cy="2004695"/>
                    </a:xfrm>
                    <a:prstGeom prst="rect">
                      <a:avLst/>
                    </a:prstGeom>
                  </pic:spPr>
                </pic:pic>
              </a:graphicData>
            </a:graphic>
          </wp:inline>
        </w:drawing>
      </w:r>
    </w:p>
    <w:p w14:paraId="64BA4B86" w14:textId="550AFC1E" w:rsidR="00316A3A" w:rsidRPr="00663B6B" w:rsidRDefault="00663B6B" w:rsidP="00663B6B">
      <w:pPr>
        <w:pStyle w:val="Caption"/>
        <w:rPr>
          <w:lang w:val="en-GB"/>
        </w:rPr>
      </w:pPr>
      <w:bookmarkStart w:id="84" w:name="_Ref142563815"/>
      <w:r>
        <w:t xml:space="preserve">Figure </w:t>
      </w:r>
      <w:fldSimple w:instr=" STYLEREF 1 \s ">
        <w:r w:rsidR="00A23035">
          <w:rPr>
            <w:noProof/>
          </w:rPr>
          <w:t>2</w:t>
        </w:r>
      </w:fldSimple>
      <w:r w:rsidR="00320B9D">
        <w:noBreakHyphen/>
      </w:r>
      <w:fldSimple w:instr=" SEQ Figure \* ARABIC \s 1 ">
        <w:r w:rsidR="00A23035">
          <w:rPr>
            <w:noProof/>
          </w:rPr>
          <w:t>50</w:t>
        </w:r>
      </w:fldSimple>
      <w:bookmarkEnd w:id="84"/>
      <w:r w:rsidR="00316A3A">
        <w:rPr>
          <w:szCs w:val="20"/>
        </w:rPr>
        <w:t>:</w:t>
      </w:r>
      <w:r w:rsidR="00316A3A" w:rsidRPr="000907CC">
        <w:rPr>
          <w:szCs w:val="20"/>
        </w:rPr>
        <w:t xml:space="preserve"> </w:t>
      </w:r>
      <w:r w:rsidR="00316A3A" w:rsidRPr="0056730B">
        <w:rPr>
          <w:szCs w:val="20"/>
        </w:rPr>
        <w:t xml:space="preserve"> </w:t>
      </w:r>
      <w:proofErr w:type="spellStart"/>
      <w:r w:rsidR="00316A3A" w:rsidRPr="0056730B">
        <w:rPr>
          <w:szCs w:val="20"/>
        </w:rPr>
        <w:t>UMa</w:t>
      </w:r>
      <w:proofErr w:type="spellEnd"/>
      <w:r w:rsidR="00316A3A" w:rsidRPr="0056730B">
        <w:rPr>
          <w:szCs w:val="20"/>
        </w:rPr>
        <w:t xml:space="preserve"> Scenario</w:t>
      </w:r>
      <w:r w:rsidR="00316A3A">
        <w:rPr>
          <w:szCs w:val="20"/>
        </w:rPr>
        <w:t xml:space="preserve"> case 4</w:t>
      </w:r>
      <w:r w:rsidR="00316A3A" w:rsidRPr="0056730B">
        <w:rPr>
          <w:szCs w:val="20"/>
        </w:rPr>
        <w:t xml:space="preserve">: Downlink Perceived Throughput for </w:t>
      </w:r>
      <w:r w:rsidR="00316A3A">
        <w:rPr>
          <w:szCs w:val="20"/>
        </w:rPr>
        <w:t>Large</w:t>
      </w:r>
      <w:r w:rsidR="00316A3A" w:rsidRPr="0056730B">
        <w:rPr>
          <w:szCs w:val="20"/>
        </w:rPr>
        <w:t xml:space="preserve"> Packet</w:t>
      </w:r>
    </w:p>
    <w:p w14:paraId="3D2AE555" w14:textId="77777777" w:rsidR="00316A3A" w:rsidRPr="00316A3A" w:rsidRDefault="00316A3A" w:rsidP="00C41C0A"/>
    <w:p w14:paraId="4390D942" w14:textId="77777777" w:rsidR="00C41C0A" w:rsidRPr="00C41C0A" w:rsidRDefault="00C41C0A" w:rsidP="00C41C0A">
      <w:pPr>
        <w:rPr>
          <w:lang w:val="en-GB"/>
        </w:rPr>
      </w:pPr>
    </w:p>
    <w:p w14:paraId="44FF30B4" w14:textId="77777777" w:rsidR="00663B6B" w:rsidRDefault="00656E6E" w:rsidP="00663B6B">
      <w:pPr>
        <w:keepNext/>
      </w:pPr>
      <w:r w:rsidRPr="00656E6E">
        <w:rPr>
          <w:noProof/>
        </w:rPr>
        <w:lastRenderedPageBreak/>
        <w:drawing>
          <wp:inline distT="0" distB="0" distL="0" distR="0" wp14:anchorId="6363EC20" wp14:editId="10066E6A">
            <wp:extent cx="5677231" cy="1877853"/>
            <wp:effectExtent l="0" t="0" r="0" b="0"/>
            <wp:docPr id="620196700" name="Picture 620196700" descr="A graph with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196700" name="Picture 620196700" descr="A graph with different colored bars&#10;&#10;Description automatically generated"/>
                    <pic:cNvPicPr/>
                  </pic:nvPicPr>
                  <pic:blipFill>
                    <a:blip r:embed="rId62"/>
                    <a:stretch>
                      <a:fillRect/>
                    </a:stretch>
                  </pic:blipFill>
                  <pic:spPr>
                    <a:xfrm>
                      <a:off x="0" y="0"/>
                      <a:ext cx="5683360" cy="1879880"/>
                    </a:xfrm>
                    <a:prstGeom prst="rect">
                      <a:avLst/>
                    </a:prstGeom>
                  </pic:spPr>
                </pic:pic>
              </a:graphicData>
            </a:graphic>
          </wp:inline>
        </w:drawing>
      </w:r>
    </w:p>
    <w:p w14:paraId="1A417654" w14:textId="26EDBE80" w:rsidR="008D016B" w:rsidRDefault="00663B6B" w:rsidP="00890668">
      <w:pPr>
        <w:pStyle w:val="Caption"/>
        <w:rPr>
          <w:lang w:val="en-GB"/>
        </w:rPr>
      </w:pPr>
      <w:bookmarkStart w:id="85" w:name="_Ref142563822"/>
      <w:r>
        <w:t xml:space="preserve">Figure </w:t>
      </w:r>
      <w:fldSimple w:instr=" STYLEREF 1 \s ">
        <w:r w:rsidR="00A23035">
          <w:rPr>
            <w:noProof/>
          </w:rPr>
          <w:t>2</w:t>
        </w:r>
      </w:fldSimple>
      <w:r w:rsidR="00320B9D">
        <w:noBreakHyphen/>
      </w:r>
      <w:fldSimple w:instr=" SEQ Figure \* ARABIC \s 1 ">
        <w:r w:rsidR="00A23035">
          <w:rPr>
            <w:noProof/>
          </w:rPr>
          <w:t>51</w:t>
        </w:r>
      </w:fldSimple>
      <w:bookmarkEnd w:id="85"/>
      <w:r w:rsidR="0070221C">
        <w:rPr>
          <w:szCs w:val="20"/>
        </w:rPr>
        <w:t>:</w:t>
      </w:r>
      <w:r w:rsidR="0070221C" w:rsidRPr="000907CC">
        <w:rPr>
          <w:szCs w:val="20"/>
        </w:rPr>
        <w:t xml:space="preserve"> </w:t>
      </w:r>
      <w:r w:rsidR="00F345A9" w:rsidRPr="0056730B">
        <w:rPr>
          <w:szCs w:val="20"/>
        </w:rPr>
        <w:t xml:space="preserve"> </w:t>
      </w:r>
      <w:proofErr w:type="spellStart"/>
      <w:r w:rsidR="00F345A9" w:rsidRPr="0056730B">
        <w:rPr>
          <w:szCs w:val="20"/>
        </w:rPr>
        <w:t>UMa</w:t>
      </w:r>
      <w:proofErr w:type="spellEnd"/>
      <w:r w:rsidR="00F345A9" w:rsidRPr="0056730B">
        <w:rPr>
          <w:szCs w:val="20"/>
        </w:rPr>
        <w:t xml:space="preserve"> Scenario</w:t>
      </w:r>
      <w:r w:rsidR="008D016B">
        <w:rPr>
          <w:szCs w:val="20"/>
        </w:rPr>
        <w:t xml:space="preserve"> case 4</w:t>
      </w:r>
      <w:r w:rsidR="00F345A9" w:rsidRPr="0056730B">
        <w:rPr>
          <w:szCs w:val="20"/>
        </w:rPr>
        <w:t xml:space="preserve">: </w:t>
      </w:r>
      <w:r w:rsidR="00ED650C">
        <w:rPr>
          <w:szCs w:val="20"/>
        </w:rPr>
        <w:t xml:space="preserve">Mean </w:t>
      </w:r>
      <w:r w:rsidR="00F345A9" w:rsidRPr="0056730B">
        <w:rPr>
          <w:szCs w:val="20"/>
        </w:rPr>
        <w:t xml:space="preserve">Downlink Perceived Throughput for </w:t>
      </w:r>
      <w:r w:rsidR="007B2EEE">
        <w:rPr>
          <w:szCs w:val="20"/>
        </w:rPr>
        <w:t>Large</w:t>
      </w:r>
      <w:r w:rsidR="00F345A9" w:rsidRPr="0056730B">
        <w:rPr>
          <w:szCs w:val="20"/>
        </w:rPr>
        <w:t xml:space="preserve"> Packet</w:t>
      </w:r>
    </w:p>
    <w:p w14:paraId="2436CCB2" w14:textId="321AAFA9" w:rsidR="00F06DD4" w:rsidRDefault="008D016B" w:rsidP="00555316">
      <w:pPr>
        <w:rPr>
          <w:lang w:val="en-GB"/>
        </w:rPr>
      </w:pPr>
      <w:r>
        <w:rPr>
          <w:lang w:val="en-GB"/>
        </w:rPr>
        <w:t xml:space="preserve">   </w:t>
      </w:r>
    </w:p>
    <w:p w14:paraId="2E25F4F8" w14:textId="619B501A" w:rsidR="000A6D74" w:rsidRPr="00EE5EE3" w:rsidRDefault="000A6D74" w:rsidP="000F49CB">
      <w:pPr>
        <w:jc w:val="both"/>
      </w:pPr>
      <w:r>
        <w:fldChar w:fldCharType="begin"/>
      </w:r>
      <w:r>
        <w:rPr>
          <w:szCs w:val="20"/>
          <w:lang w:val="en-GB"/>
        </w:rPr>
        <w:instrText xml:space="preserve"> REF _Ref142563849 \h </w:instrText>
      </w:r>
      <w:r>
        <w:fldChar w:fldCharType="separate"/>
      </w:r>
      <w:r w:rsidR="00A23035">
        <w:t xml:space="preserve">Figure </w:t>
      </w:r>
      <w:r w:rsidR="00A23035">
        <w:rPr>
          <w:noProof/>
        </w:rPr>
        <w:t>2</w:t>
      </w:r>
      <w:r w:rsidR="00A23035">
        <w:noBreakHyphen/>
      </w:r>
      <w:r w:rsidR="00A23035">
        <w:rPr>
          <w:noProof/>
        </w:rPr>
        <w:t>52</w:t>
      </w:r>
      <w:r>
        <w:fldChar w:fldCharType="end"/>
      </w:r>
      <w:r>
        <w:t xml:space="preserve"> </w:t>
      </w:r>
      <w:r w:rsidRPr="006D09B4">
        <w:rPr>
          <w:szCs w:val="20"/>
          <w:lang w:val="en-GB"/>
        </w:rPr>
        <w:t xml:space="preserve">captures the downlink Maximum </w:t>
      </w:r>
      <w:r>
        <w:rPr>
          <w:szCs w:val="20"/>
          <w:lang w:val="en-GB"/>
        </w:rPr>
        <w:t xml:space="preserve">Coupling </w:t>
      </w:r>
      <w:r w:rsidRPr="006D09B4">
        <w:rPr>
          <w:szCs w:val="20"/>
          <w:lang w:val="en-GB"/>
        </w:rPr>
        <w:t>Los</w:t>
      </w:r>
      <w:r>
        <w:rPr>
          <w:szCs w:val="20"/>
          <w:lang w:val="en-GB"/>
        </w:rPr>
        <w:t xml:space="preserve">s </w:t>
      </w:r>
      <w:r w:rsidRPr="006D09B4">
        <w:rPr>
          <w:szCs w:val="20"/>
          <w:lang w:val="en-GB"/>
        </w:rPr>
        <w:t>for 10 Mbps</w:t>
      </w:r>
      <w:r>
        <w:rPr>
          <w:szCs w:val="20"/>
          <w:lang w:val="en-GB"/>
        </w:rPr>
        <w:t xml:space="preserve"> and uplink Maximum Coupling Loss for 1 Mbps</w:t>
      </w:r>
      <w:r w:rsidRPr="006D09B4">
        <w:rPr>
          <w:szCs w:val="20"/>
          <w:lang w:val="en-GB"/>
        </w:rPr>
        <w:t>. In downlink, SBFD can provide almost similar DL coverage as legacy TDD</w:t>
      </w:r>
      <w:r>
        <w:rPr>
          <w:szCs w:val="20"/>
          <w:lang w:val="en-GB"/>
        </w:rPr>
        <w:t xml:space="preserve"> for both spatial isolation options</w:t>
      </w:r>
      <w:r w:rsidRPr="006D09B4">
        <w:rPr>
          <w:szCs w:val="20"/>
          <w:lang w:val="en-GB"/>
        </w:rPr>
        <w:t>.</w:t>
      </w:r>
      <w:r>
        <w:rPr>
          <w:szCs w:val="20"/>
          <w:lang w:val="en-GB"/>
        </w:rPr>
        <w:t xml:space="preserve"> </w:t>
      </w:r>
      <w:r>
        <w:t xml:space="preserve">In uplink, SBFD can extend the UL coverage for </w:t>
      </w:r>
      <w:r>
        <w:rPr>
          <w:szCs w:val="20"/>
          <w:lang w:val="en-GB"/>
        </w:rPr>
        <w:t>both spatial isolation options</w:t>
      </w:r>
      <w:r w:rsidRPr="006D09B4">
        <w:rPr>
          <w:szCs w:val="20"/>
          <w:lang w:val="en-GB"/>
        </w:rPr>
        <w:t>.</w:t>
      </w:r>
    </w:p>
    <w:p w14:paraId="1127676D" w14:textId="77777777" w:rsidR="000A6D74" w:rsidRDefault="000A6D74" w:rsidP="00555316">
      <w:pPr>
        <w:rPr>
          <w:lang w:val="en-GB"/>
        </w:rPr>
      </w:pPr>
    </w:p>
    <w:p w14:paraId="0F7F4B05" w14:textId="77777777" w:rsidR="006D27DF" w:rsidRDefault="00E81BAC" w:rsidP="006D27DF">
      <w:pPr>
        <w:keepNext/>
        <w:jc w:val="center"/>
      </w:pPr>
      <w:r>
        <w:rPr>
          <w:noProof/>
        </w:rPr>
        <w:drawing>
          <wp:inline distT="0" distB="0" distL="0" distR="0" wp14:anchorId="5D6C99F5" wp14:editId="502976FD">
            <wp:extent cx="4912545" cy="2650465"/>
            <wp:effectExtent l="0" t="0" r="0" b="0"/>
            <wp:docPr id="620196699" name="Picture 620196699" descr="A comparison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196699" name="Picture 620196699" descr="A comparison of different colored bars&#10;&#10;Description automatically generated with medium confidence"/>
                    <pic:cNvPicPr/>
                  </pic:nvPicPr>
                  <pic:blipFill>
                    <a:blip r:embed="rId63"/>
                    <a:stretch>
                      <a:fillRect/>
                    </a:stretch>
                  </pic:blipFill>
                  <pic:spPr>
                    <a:xfrm>
                      <a:off x="0" y="0"/>
                      <a:ext cx="4945502" cy="2668246"/>
                    </a:xfrm>
                    <a:prstGeom prst="rect">
                      <a:avLst/>
                    </a:prstGeom>
                  </pic:spPr>
                </pic:pic>
              </a:graphicData>
            </a:graphic>
          </wp:inline>
        </w:drawing>
      </w:r>
    </w:p>
    <w:p w14:paraId="60827020" w14:textId="45359A7F" w:rsidR="00BC28D6" w:rsidRPr="006D27DF" w:rsidRDefault="006D27DF" w:rsidP="006D27DF">
      <w:pPr>
        <w:pStyle w:val="Caption"/>
        <w:jc w:val="center"/>
      </w:pPr>
      <w:bookmarkStart w:id="86" w:name="_Ref142563849"/>
      <w:r>
        <w:t xml:space="preserve">Figure </w:t>
      </w:r>
      <w:fldSimple w:instr=" STYLEREF 1 \s ">
        <w:r w:rsidR="00A23035">
          <w:rPr>
            <w:noProof/>
          </w:rPr>
          <w:t>2</w:t>
        </w:r>
      </w:fldSimple>
      <w:r w:rsidR="00320B9D">
        <w:noBreakHyphen/>
      </w:r>
      <w:fldSimple w:instr=" SEQ Figure \* ARABIC \s 1 ">
        <w:r w:rsidR="00A23035">
          <w:rPr>
            <w:noProof/>
          </w:rPr>
          <w:t>52</w:t>
        </w:r>
      </w:fldSimple>
      <w:bookmarkEnd w:id="86"/>
      <w:r>
        <w:t xml:space="preserve">: </w:t>
      </w:r>
      <w:r w:rsidR="00BC28D6">
        <w:rPr>
          <w:szCs w:val="20"/>
        </w:rPr>
        <w:t>Case 4 (</w:t>
      </w:r>
      <w:proofErr w:type="spellStart"/>
      <w:r w:rsidR="00BC28D6">
        <w:rPr>
          <w:szCs w:val="20"/>
        </w:rPr>
        <w:t>UMa</w:t>
      </w:r>
      <w:proofErr w:type="spellEnd"/>
      <w:r w:rsidR="00BC28D6">
        <w:rPr>
          <w:szCs w:val="20"/>
        </w:rPr>
        <w:t xml:space="preserve">) </w:t>
      </w:r>
      <w:r w:rsidR="00AA039E">
        <w:rPr>
          <w:szCs w:val="20"/>
        </w:rPr>
        <w:t>with 0 Grid Shift</w:t>
      </w:r>
      <w:r w:rsidR="004523EC">
        <w:rPr>
          <w:szCs w:val="20"/>
        </w:rPr>
        <w:t xml:space="preserve">: </w:t>
      </w:r>
      <w:r w:rsidR="00BC28D6" w:rsidRPr="0056730B">
        <w:rPr>
          <w:szCs w:val="20"/>
        </w:rPr>
        <w:t xml:space="preserve">Coverage based on Maximum </w:t>
      </w:r>
      <w:r w:rsidR="004523EC">
        <w:rPr>
          <w:szCs w:val="20"/>
        </w:rPr>
        <w:t xml:space="preserve">Coupling </w:t>
      </w:r>
      <w:r w:rsidR="00BC28D6" w:rsidRPr="0056730B">
        <w:rPr>
          <w:szCs w:val="20"/>
        </w:rPr>
        <w:t xml:space="preserve">loss for </w:t>
      </w:r>
      <w:r w:rsidR="004523EC">
        <w:rPr>
          <w:szCs w:val="20"/>
        </w:rPr>
        <w:t>Large</w:t>
      </w:r>
      <w:r w:rsidR="00BC28D6" w:rsidRPr="0056730B">
        <w:rPr>
          <w:szCs w:val="20"/>
        </w:rPr>
        <w:t xml:space="preserve"> Packet</w:t>
      </w:r>
    </w:p>
    <w:p w14:paraId="130AE36B" w14:textId="197FD959" w:rsidR="00405CE9" w:rsidRPr="00974617" w:rsidRDefault="00405CE9" w:rsidP="000F49CB"/>
    <w:bookmarkEnd w:id="71"/>
    <w:p w14:paraId="25125564" w14:textId="5BEEFCE9" w:rsidR="00B47AB9" w:rsidRPr="00974617" w:rsidRDefault="00405CE9" w:rsidP="000F49CB">
      <w:pPr>
        <w:pStyle w:val="Heading4"/>
      </w:pPr>
      <w:r>
        <w:t>Small Packet Size</w:t>
      </w:r>
    </w:p>
    <w:p w14:paraId="1A1C4669" w14:textId="2304DE06" w:rsidR="00597277" w:rsidRDefault="00597277" w:rsidP="00597277">
      <w:pPr>
        <w:jc w:val="both"/>
        <w:rPr>
          <w:szCs w:val="20"/>
          <w:lang w:val="en-GB"/>
        </w:rPr>
      </w:pPr>
      <w:r w:rsidRPr="0056730B">
        <w:rPr>
          <w:szCs w:val="20"/>
        </w:rPr>
        <w:t xml:space="preserve">In this section, we </w:t>
      </w:r>
      <w:r>
        <w:rPr>
          <w:szCs w:val="20"/>
        </w:rPr>
        <w:t>present</w:t>
      </w:r>
      <w:r w:rsidRPr="0056730B">
        <w:rPr>
          <w:szCs w:val="20"/>
        </w:rPr>
        <w:t xml:space="preserve"> the uplink UPT</w:t>
      </w:r>
      <w:r>
        <w:rPr>
          <w:szCs w:val="20"/>
        </w:rPr>
        <w:t xml:space="preserve"> of operator #2 and DL UPT of operator for the </w:t>
      </w:r>
      <w:r w:rsidR="002768D4">
        <w:rPr>
          <w:szCs w:val="20"/>
        </w:rPr>
        <w:t>0</w:t>
      </w:r>
      <w:r w:rsidDel="008D505C">
        <w:rPr>
          <w:szCs w:val="20"/>
        </w:rPr>
        <w:t>%</w:t>
      </w:r>
      <w:r>
        <w:rPr>
          <w:szCs w:val="20"/>
        </w:rPr>
        <w:t xml:space="preserve"> grid shift scenario with</w:t>
      </w:r>
      <w:r w:rsidRPr="0056730B">
        <w:rPr>
          <w:szCs w:val="20"/>
        </w:rPr>
        <w:t xml:space="preserve"> the low, medium, and high load scenarios </w:t>
      </w:r>
      <w:r>
        <w:rPr>
          <w:szCs w:val="20"/>
        </w:rPr>
        <w:t xml:space="preserve">and </w:t>
      </w:r>
      <w:r w:rsidRPr="0056730B">
        <w:rPr>
          <w:szCs w:val="20"/>
        </w:rPr>
        <w:t>small packet size</w:t>
      </w:r>
      <w:r>
        <w:rPr>
          <w:szCs w:val="20"/>
        </w:rPr>
        <w:t xml:space="preserve">. Note that, SBFD slot format for operator #2 is based on Alt4 </w:t>
      </w:r>
      <w:r w:rsidRPr="00221D7A">
        <w:rPr>
          <w:szCs w:val="20"/>
          <w:lang w:val="en-GB"/>
        </w:rPr>
        <w:t>(XXXXX)</w:t>
      </w:r>
      <w:r>
        <w:rPr>
          <w:szCs w:val="20"/>
          <w:lang w:val="en-GB"/>
        </w:rPr>
        <w:t xml:space="preserve">. </w:t>
      </w:r>
    </w:p>
    <w:p w14:paraId="449A512B" w14:textId="77777777" w:rsidR="002F5E53" w:rsidRDefault="002F5E53" w:rsidP="000907CC">
      <w:pPr>
        <w:jc w:val="both"/>
        <w:rPr>
          <w:szCs w:val="20"/>
          <w:lang w:val="en-GB"/>
        </w:rPr>
      </w:pPr>
    </w:p>
    <w:p w14:paraId="751CD15A" w14:textId="128D25E4" w:rsidR="002F5E53" w:rsidRDefault="002F5E53" w:rsidP="000F49CB">
      <w:pPr>
        <w:pStyle w:val="Heading5"/>
      </w:pPr>
      <w:r>
        <w:t xml:space="preserve">UL </w:t>
      </w:r>
      <w:r w:rsidR="00C40343">
        <w:t xml:space="preserve">Performance </w:t>
      </w:r>
      <w:r>
        <w:t xml:space="preserve">of </w:t>
      </w:r>
      <w:r w:rsidR="00C40343">
        <w:t>O</w:t>
      </w:r>
      <w:r>
        <w:t>perator #</w:t>
      </w:r>
      <w:r w:rsidR="00F06DC6">
        <w:t xml:space="preserve">1 and </w:t>
      </w:r>
      <w:r w:rsidR="00C40343">
        <w:t>Operator</w:t>
      </w:r>
      <w:r w:rsidR="00F06DC6">
        <w:t xml:space="preserve"> #</w:t>
      </w:r>
      <w:r w:rsidDel="00F06DC6">
        <w:t>2</w:t>
      </w:r>
    </w:p>
    <w:bookmarkStart w:id="87" w:name="_Hlk142568699"/>
    <w:p w14:paraId="1480662C" w14:textId="32062756" w:rsidR="00741FE1" w:rsidRDefault="00F9331B" w:rsidP="00F22CF7">
      <w:pPr>
        <w:jc w:val="both"/>
        <w:rPr>
          <w:szCs w:val="20"/>
        </w:rPr>
      </w:pPr>
      <w:r>
        <w:rPr>
          <w:szCs w:val="20"/>
        </w:rPr>
        <w:fldChar w:fldCharType="begin"/>
      </w:r>
      <w:r>
        <w:rPr>
          <w:szCs w:val="20"/>
        </w:rPr>
        <w:instrText xml:space="preserve"> REF _Ref142563924 \h </w:instrText>
      </w:r>
      <w:r>
        <w:rPr>
          <w:szCs w:val="20"/>
        </w:rPr>
      </w:r>
      <w:r>
        <w:rPr>
          <w:szCs w:val="20"/>
        </w:rPr>
        <w:fldChar w:fldCharType="separate"/>
      </w:r>
      <w:r w:rsidR="00A23035">
        <w:t xml:space="preserve">Figure </w:t>
      </w:r>
      <w:r w:rsidR="00A23035">
        <w:rPr>
          <w:noProof/>
        </w:rPr>
        <w:t>2</w:t>
      </w:r>
      <w:r w:rsidR="00A23035">
        <w:noBreakHyphen/>
      </w:r>
      <w:r w:rsidR="00A23035">
        <w:rPr>
          <w:noProof/>
        </w:rPr>
        <w:t>53</w:t>
      </w:r>
      <w:r>
        <w:rPr>
          <w:szCs w:val="20"/>
        </w:rPr>
        <w:fldChar w:fldCharType="end"/>
      </w:r>
      <w:r>
        <w:rPr>
          <w:szCs w:val="20"/>
        </w:rPr>
        <w:t xml:space="preserve"> </w:t>
      </w:r>
      <w:r w:rsidR="001A324E" w:rsidRPr="001146E9">
        <w:rPr>
          <w:szCs w:val="20"/>
        </w:rPr>
        <w:t xml:space="preserve">and </w:t>
      </w:r>
      <w:r>
        <w:rPr>
          <w:szCs w:val="20"/>
        </w:rPr>
        <w:fldChar w:fldCharType="begin"/>
      </w:r>
      <w:r>
        <w:rPr>
          <w:szCs w:val="20"/>
        </w:rPr>
        <w:instrText xml:space="preserve"> REF _Ref142563935 \h </w:instrText>
      </w:r>
      <w:r>
        <w:rPr>
          <w:szCs w:val="20"/>
        </w:rPr>
      </w:r>
      <w:r>
        <w:rPr>
          <w:szCs w:val="20"/>
        </w:rPr>
        <w:fldChar w:fldCharType="separate"/>
      </w:r>
      <w:r w:rsidR="00A23035">
        <w:t xml:space="preserve">Figure </w:t>
      </w:r>
      <w:r w:rsidR="00A23035">
        <w:rPr>
          <w:noProof/>
        </w:rPr>
        <w:t>2</w:t>
      </w:r>
      <w:r w:rsidR="00A23035">
        <w:noBreakHyphen/>
      </w:r>
      <w:r w:rsidR="00A23035">
        <w:rPr>
          <w:noProof/>
        </w:rPr>
        <w:t>54</w:t>
      </w:r>
      <w:r>
        <w:rPr>
          <w:szCs w:val="20"/>
        </w:rPr>
        <w:fldChar w:fldCharType="end"/>
      </w:r>
      <w:r w:rsidR="001A324E" w:rsidRPr="001146E9">
        <w:rPr>
          <w:szCs w:val="20"/>
        </w:rPr>
        <w:t xml:space="preserve"> capture the </w:t>
      </w:r>
      <w:r w:rsidR="000D1761" w:rsidRPr="001146E9">
        <w:rPr>
          <w:szCs w:val="20"/>
        </w:rPr>
        <w:t xml:space="preserve">CDF plot and mean </w:t>
      </w:r>
      <w:r w:rsidR="001A324E" w:rsidRPr="001146E9">
        <w:rPr>
          <w:szCs w:val="20"/>
        </w:rPr>
        <w:t xml:space="preserve">UL UPT of operator #2 </w:t>
      </w:r>
      <w:r w:rsidR="000D1761" w:rsidRPr="001146E9">
        <w:rPr>
          <w:szCs w:val="20"/>
        </w:rPr>
        <w:t xml:space="preserve">(SBFD) respectively while </w:t>
      </w:r>
      <w:r w:rsidR="00454796">
        <w:rPr>
          <w:szCs w:val="20"/>
        </w:rPr>
        <w:fldChar w:fldCharType="begin"/>
      </w:r>
      <w:r w:rsidR="00454796">
        <w:rPr>
          <w:szCs w:val="20"/>
        </w:rPr>
        <w:instrText xml:space="preserve"> REF _Ref142563970 \h </w:instrText>
      </w:r>
      <w:r w:rsidR="00454796">
        <w:rPr>
          <w:szCs w:val="20"/>
        </w:rPr>
      </w:r>
      <w:r w:rsidR="00454796">
        <w:rPr>
          <w:szCs w:val="20"/>
        </w:rPr>
        <w:fldChar w:fldCharType="separate"/>
      </w:r>
      <w:r w:rsidR="00A23035">
        <w:t xml:space="preserve">Figure </w:t>
      </w:r>
      <w:r w:rsidR="00A23035">
        <w:rPr>
          <w:noProof/>
        </w:rPr>
        <w:t>2</w:t>
      </w:r>
      <w:r w:rsidR="00A23035">
        <w:noBreakHyphen/>
      </w:r>
      <w:r w:rsidR="00A23035">
        <w:rPr>
          <w:noProof/>
        </w:rPr>
        <w:t>55</w:t>
      </w:r>
      <w:r w:rsidR="00454796">
        <w:rPr>
          <w:szCs w:val="20"/>
        </w:rPr>
        <w:fldChar w:fldCharType="end"/>
      </w:r>
      <w:r w:rsidR="00454796">
        <w:rPr>
          <w:szCs w:val="20"/>
        </w:rPr>
        <w:t xml:space="preserve"> </w:t>
      </w:r>
      <w:r w:rsidR="000D1761" w:rsidRPr="001146E9">
        <w:rPr>
          <w:szCs w:val="20"/>
        </w:rPr>
        <w:t>provide</w:t>
      </w:r>
      <w:r w:rsidR="00454796">
        <w:rPr>
          <w:szCs w:val="20"/>
        </w:rPr>
        <w:t>s</w:t>
      </w:r>
      <w:r w:rsidR="000D1761" w:rsidRPr="001146E9">
        <w:rPr>
          <w:szCs w:val="20"/>
        </w:rPr>
        <w:t xml:space="preserve"> the UL coverage gain of SBFD operator </w:t>
      </w:r>
      <w:r w:rsidR="00741FE1">
        <w:rPr>
          <w:szCs w:val="20"/>
        </w:rPr>
        <w:t xml:space="preserve">in term of MPL with target 1Mbps. </w:t>
      </w:r>
      <w:r w:rsidR="0065570C">
        <w:rPr>
          <w:szCs w:val="20"/>
        </w:rPr>
        <w:t xml:space="preserve">Compared to </w:t>
      </w:r>
      <w:r w:rsidR="006C4AF1">
        <w:rPr>
          <w:szCs w:val="20"/>
        </w:rPr>
        <w:t>10</w:t>
      </w:r>
      <w:r w:rsidR="0065570C">
        <w:rPr>
          <w:szCs w:val="20"/>
        </w:rPr>
        <w:t xml:space="preserve">0% grid shift, the </w:t>
      </w:r>
      <w:r w:rsidR="006F56F6">
        <w:rPr>
          <w:szCs w:val="20"/>
        </w:rPr>
        <w:t>i</w:t>
      </w:r>
      <w:r w:rsidR="00040FD0">
        <w:rPr>
          <w:szCs w:val="20"/>
        </w:rPr>
        <w:t>mpact of</w:t>
      </w:r>
      <w:r w:rsidR="00906CDE">
        <w:rPr>
          <w:szCs w:val="20"/>
        </w:rPr>
        <w:t xml:space="preserve"> inter-site</w:t>
      </w:r>
      <w:r w:rsidR="00040FD0">
        <w:rPr>
          <w:szCs w:val="20"/>
        </w:rPr>
        <w:t xml:space="preserve"> i</w:t>
      </w:r>
      <w:r w:rsidR="00906CDE">
        <w:rPr>
          <w:szCs w:val="20"/>
        </w:rPr>
        <w:t>nter-</w:t>
      </w:r>
      <w:proofErr w:type="spellStart"/>
      <w:r w:rsidR="00906CDE">
        <w:rPr>
          <w:szCs w:val="20"/>
        </w:rPr>
        <w:t>gNB</w:t>
      </w:r>
      <w:proofErr w:type="spellEnd"/>
      <w:r w:rsidR="00906CDE">
        <w:rPr>
          <w:szCs w:val="20"/>
        </w:rPr>
        <w:t xml:space="preserve"> CLI is less which reflects higher UL gain as w.r.t TDD.</w:t>
      </w:r>
    </w:p>
    <w:bookmarkEnd w:id="87"/>
    <w:p w14:paraId="30A447C9" w14:textId="1D79A75C" w:rsidR="004A3115" w:rsidRDefault="000106D1" w:rsidP="004A3115">
      <w:pPr>
        <w:keepNext/>
        <w:jc w:val="center"/>
      </w:pPr>
      <w:r>
        <w:rPr>
          <w:noProof/>
        </w:rPr>
        <w:lastRenderedPageBreak/>
        <w:drawing>
          <wp:inline distT="0" distB="0" distL="0" distR="0" wp14:anchorId="4219FB5D" wp14:editId="6F1ED0C3">
            <wp:extent cx="5685702" cy="1635247"/>
            <wp:effectExtent l="0" t="0" r="0" b="0"/>
            <wp:docPr id="59" name="Picture 59" descr="A graph with colored lines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A graph with colored lines and black text&#10;&#10;Description automatically generated"/>
                    <pic:cNvPicPr/>
                  </pic:nvPicPr>
                  <pic:blipFill>
                    <a:blip r:embed="rId64"/>
                    <a:stretch>
                      <a:fillRect/>
                    </a:stretch>
                  </pic:blipFill>
                  <pic:spPr>
                    <a:xfrm>
                      <a:off x="0" y="0"/>
                      <a:ext cx="5708139" cy="1641700"/>
                    </a:xfrm>
                    <a:prstGeom prst="rect">
                      <a:avLst/>
                    </a:prstGeom>
                  </pic:spPr>
                </pic:pic>
              </a:graphicData>
            </a:graphic>
          </wp:inline>
        </w:drawing>
      </w:r>
    </w:p>
    <w:p w14:paraId="6894B93E" w14:textId="4449BAB9" w:rsidR="000907CC" w:rsidRDefault="004A3115" w:rsidP="000F49CB">
      <w:pPr>
        <w:pStyle w:val="Caption"/>
        <w:rPr>
          <w:lang w:val="en-GB"/>
        </w:rPr>
      </w:pPr>
      <w:bookmarkStart w:id="88" w:name="_Ref142563924"/>
      <w:r>
        <w:t xml:space="preserve">Figure </w:t>
      </w:r>
      <w:fldSimple w:instr=" STYLEREF 1 \s ">
        <w:r w:rsidR="00A23035">
          <w:rPr>
            <w:noProof/>
          </w:rPr>
          <w:t>2</w:t>
        </w:r>
      </w:fldSimple>
      <w:r w:rsidR="00320B9D">
        <w:noBreakHyphen/>
      </w:r>
      <w:fldSimple w:instr=" SEQ Figure \* ARABIC \s 1 ">
        <w:r w:rsidR="00A23035">
          <w:rPr>
            <w:noProof/>
          </w:rPr>
          <w:t>53</w:t>
        </w:r>
      </w:fldSimple>
      <w:bookmarkEnd w:id="88"/>
      <w:r>
        <w:t xml:space="preserve">: </w:t>
      </w:r>
      <w:r w:rsidR="002768D4">
        <w:rPr>
          <w:szCs w:val="20"/>
        </w:rPr>
        <w:t>Case 4 (</w:t>
      </w:r>
      <w:proofErr w:type="spellStart"/>
      <w:r w:rsidR="001B1A52" w:rsidRPr="000907CC">
        <w:rPr>
          <w:szCs w:val="20"/>
        </w:rPr>
        <w:t>UMa</w:t>
      </w:r>
      <w:proofErr w:type="spellEnd"/>
      <w:r w:rsidR="002768D4">
        <w:rPr>
          <w:szCs w:val="20"/>
        </w:rPr>
        <w:t>) with</w:t>
      </w:r>
      <w:r w:rsidR="001B1A52" w:rsidRPr="000907CC">
        <w:rPr>
          <w:szCs w:val="20"/>
        </w:rPr>
        <w:t xml:space="preserve"> 0% Grid Shift Scenario: Uplink Perceived Throughput for Small Packet</w:t>
      </w:r>
    </w:p>
    <w:p w14:paraId="0C1E369C" w14:textId="77777777" w:rsidR="00F03A8D" w:rsidRDefault="00D4383B" w:rsidP="00F03A8D">
      <w:pPr>
        <w:keepNext/>
        <w:jc w:val="center"/>
      </w:pPr>
      <w:r>
        <w:rPr>
          <w:noProof/>
        </w:rPr>
        <w:drawing>
          <wp:inline distT="0" distB="0" distL="0" distR="0" wp14:anchorId="208B4DF3" wp14:editId="77D8FEAF">
            <wp:extent cx="5507542" cy="1795247"/>
            <wp:effectExtent l="0" t="0" r="0" b="0"/>
            <wp:docPr id="60" name="Picture 60" descr="A graph with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A graph with different colored bars&#10;&#10;Description automatically generated"/>
                    <pic:cNvPicPr/>
                  </pic:nvPicPr>
                  <pic:blipFill>
                    <a:blip r:embed="rId65"/>
                    <a:stretch>
                      <a:fillRect/>
                    </a:stretch>
                  </pic:blipFill>
                  <pic:spPr>
                    <a:xfrm>
                      <a:off x="0" y="0"/>
                      <a:ext cx="5526892" cy="1801554"/>
                    </a:xfrm>
                    <a:prstGeom prst="rect">
                      <a:avLst/>
                    </a:prstGeom>
                  </pic:spPr>
                </pic:pic>
              </a:graphicData>
            </a:graphic>
          </wp:inline>
        </w:drawing>
      </w:r>
    </w:p>
    <w:p w14:paraId="735FA83E" w14:textId="5585C59B" w:rsidR="001B1A52" w:rsidRPr="00F03A8D" w:rsidRDefault="00F03A8D" w:rsidP="00F03A8D">
      <w:pPr>
        <w:pStyle w:val="Caption"/>
        <w:jc w:val="center"/>
        <w:rPr>
          <w:lang w:val="en-GB"/>
        </w:rPr>
      </w:pPr>
      <w:bookmarkStart w:id="89" w:name="_Ref142563935"/>
      <w:r>
        <w:t xml:space="preserve">Figure </w:t>
      </w:r>
      <w:fldSimple w:instr=" STYLEREF 1 \s ">
        <w:r w:rsidR="00A23035">
          <w:rPr>
            <w:noProof/>
          </w:rPr>
          <w:t>2</w:t>
        </w:r>
      </w:fldSimple>
      <w:r w:rsidR="00320B9D">
        <w:noBreakHyphen/>
      </w:r>
      <w:fldSimple w:instr=" SEQ Figure \* ARABIC \s 1 ">
        <w:r w:rsidR="00A23035">
          <w:rPr>
            <w:noProof/>
          </w:rPr>
          <w:t>54</w:t>
        </w:r>
      </w:fldSimple>
      <w:bookmarkStart w:id="90" w:name="_Ref134912097"/>
      <w:bookmarkEnd w:id="89"/>
      <w:r>
        <w:t>:</w:t>
      </w:r>
      <w:bookmarkEnd w:id="90"/>
      <w:r w:rsidR="000907CC">
        <w:rPr>
          <w:szCs w:val="20"/>
        </w:rPr>
        <w:t xml:space="preserve"> </w:t>
      </w:r>
      <w:r w:rsidR="002768D4">
        <w:rPr>
          <w:szCs w:val="20"/>
        </w:rPr>
        <w:t>Case 4 (</w:t>
      </w:r>
      <w:proofErr w:type="spellStart"/>
      <w:r w:rsidR="001B1A52" w:rsidRPr="000907CC">
        <w:rPr>
          <w:szCs w:val="20"/>
        </w:rPr>
        <w:t>UMa</w:t>
      </w:r>
      <w:proofErr w:type="spellEnd"/>
      <w:r w:rsidR="002768D4">
        <w:rPr>
          <w:szCs w:val="20"/>
        </w:rPr>
        <w:t>)</w:t>
      </w:r>
      <w:r w:rsidR="001B1A52" w:rsidRPr="000907CC">
        <w:rPr>
          <w:szCs w:val="20"/>
        </w:rPr>
        <w:t xml:space="preserve"> 0% Grid Shift Scenario: </w:t>
      </w:r>
      <w:r w:rsidR="00CA492F">
        <w:rPr>
          <w:szCs w:val="20"/>
        </w:rPr>
        <w:t xml:space="preserve">Mean </w:t>
      </w:r>
      <w:r w:rsidR="001B1A52" w:rsidRPr="000907CC">
        <w:rPr>
          <w:szCs w:val="20"/>
        </w:rPr>
        <w:t>Uplink Perceived Throughput Mean for Small Packet</w:t>
      </w:r>
    </w:p>
    <w:p w14:paraId="0BB305AD" w14:textId="45BC7DB1" w:rsidR="000907CC" w:rsidRDefault="000907CC" w:rsidP="000907CC">
      <w:pPr>
        <w:keepNext/>
        <w:jc w:val="center"/>
      </w:pPr>
    </w:p>
    <w:p w14:paraId="61F7BB24" w14:textId="77777777" w:rsidR="00842837" w:rsidRDefault="009A53CF" w:rsidP="00842837">
      <w:pPr>
        <w:keepNext/>
        <w:jc w:val="center"/>
      </w:pPr>
      <w:r>
        <w:rPr>
          <w:noProof/>
        </w:rPr>
        <w:drawing>
          <wp:inline distT="0" distB="0" distL="0" distR="0" wp14:anchorId="29104989" wp14:editId="5E634DC9">
            <wp:extent cx="1791801" cy="1897682"/>
            <wp:effectExtent l="0" t="0" r="0" b="0"/>
            <wp:docPr id="61" name="Picture 61" descr="A graph of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A graph of different colored bars&#10;&#10;Description automatically generated"/>
                    <pic:cNvPicPr/>
                  </pic:nvPicPr>
                  <pic:blipFill>
                    <a:blip r:embed="rId66"/>
                    <a:stretch>
                      <a:fillRect/>
                    </a:stretch>
                  </pic:blipFill>
                  <pic:spPr>
                    <a:xfrm>
                      <a:off x="0" y="0"/>
                      <a:ext cx="1812639" cy="1919752"/>
                    </a:xfrm>
                    <a:prstGeom prst="rect">
                      <a:avLst/>
                    </a:prstGeom>
                  </pic:spPr>
                </pic:pic>
              </a:graphicData>
            </a:graphic>
          </wp:inline>
        </w:drawing>
      </w:r>
    </w:p>
    <w:p w14:paraId="3CBA45B6" w14:textId="29088352" w:rsidR="001B1A52" w:rsidRPr="00842837" w:rsidRDefault="00842837" w:rsidP="00842837">
      <w:pPr>
        <w:pStyle w:val="Caption"/>
        <w:jc w:val="center"/>
      </w:pPr>
      <w:bookmarkStart w:id="91" w:name="_Ref142563970"/>
      <w:r>
        <w:t xml:space="preserve">Figure </w:t>
      </w:r>
      <w:fldSimple w:instr=" STYLEREF 1 \s ">
        <w:r w:rsidR="00A23035">
          <w:rPr>
            <w:noProof/>
          </w:rPr>
          <w:t>2</w:t>
        </w:r>
      </w:fldSimple>
      <w:r w:rsidR="00320B9D">
        <w:noBreakHyphen/>
      </w:r>
      <w:fldSimple w:instr=" SEQ Figure \* ARABIC \s 1 ">
        <w:r w:rsidR="00A23035">
          <w:rPr>
            <w:noProof/>
          </w:rPr>
          <w:t>55</w:t>
        </w:r>
      </w:fldSimple>
      <w:bookmarkStart w:id="92" w:name="_Ref134912098"/>
      <w:bookmarkEnd w:id="91"/>
      <w:r w:rsidR="008A4DE0">
        <w:rPr>
          <w:szCs w:val="20"/>
        </w:rPr>
        <w:t>:</w:t>
      </w:r>
      <w:bookmarkEnd w:id="92"/>
      <w:r w:rsidR="000907CC" w:rsidRPr="001E7344">
        <w:rPr>
          <w:szCs w:val="20"/>
        </w:rPr>
        <w:t xml:space="preserve"> </w:t>
      </w:r>
      <w:proofErr w:type="spellStart"/>
      <w:r w:rsidR="001B1A52" w:rsidRPr="001E7344">
        <w:rPr>
          <w:szCs w:val="20"/>
        </w:rPr>
        <w:t>UMa</w:t>
      </w:r>
      <w:proofErr w:type="spellEnd"/>
      <w:r w:rsidR="001B1A52" w:rsidRPr="001E7344">
        <w:rPr>
          <w:szCs w:val="20"/>
        </w:rPr>
        <w:t xml:space="preserve"> 0% Grid Shift Scenario: Coverage based on Maximum </w:t>
      </w:r>
      <w:r w:rsidR="00DF616A">
        <w:rPr>
          <w:szCs w:val="20"/>
        </w:rPr>
        <w:t xml:space="preserve">Coupling Loss </w:t>
      </w:r>
      <w:r w:rsidR="001B1A52" w:rsidRPr="001E7344">
        <w:rPr>
          <w:szCs w:val="20"/>
        </w:rPr>
        <w:t>for Small Packet</w:t>
      </w:r>
    </w:p>
    <w:p w14:paraId="56C87640" w14:textId="2E9610A2" w:rsidR="00770DF3" w:rsidRDefault="000A6D74" w:rsidP="00770DF3">
      <w:pPr>
        <w:rPr>
          <w:rFonts w:eastAsia="Batang"/>
          <w:b/>
          <w:szCs w:val="20"/>
        </w:rPr>
      </w:pPr>
      <w:r w:rsidRPr="00F1750A">
        <w:rPr>
          <w:rFonts w:eastAsia="Batang"/>
          <w:b/>
          <w:szCs w:val="20"/>
          <w:u w:val="single"/>
          <w:lang w:val="en-GB"/>
        </w:rPr>
        <w:t xml:space="preserve">Observation </w:t>
      </w:r>
      <w:r w:rsidRPr="00F1750A">
        <w:rPr>
          <w:rFonts w:eastAsia="Batang"/>
          <w:b/>
          <w:szCs w:val="20"/>
          <w:u w:val="single"/>
          <w:lang w:val="en-GB"/>
        </w:rPr>
        <w:fldChar w:fldCharType="begin"/>
      </w:r>
      <w:r w:rsidRPr="00F1750A">
        <w:rPr>
          <w:rFonts w:eastAsia="Batang"/>
          <w:b/>
          <w:szCs w:val="20"/>
          <w:u w:val="single"/>
          <w:lang w:val="en-GB"/>
        </w:rPr>
        <w:instrText xml:space="preserve"> seq obser </w:instrText>
      </w:r>
      <w:r w:rsidRPr="00F1750A">
        <w:rPr>
          <w:rFonts w:eastAsia="Batang"/>
          <w:b/>
          <w:szCs w:val="20"/>
          <w:u w:val="single"/>
          <w:lang w:val="en-GB"/>
        </w:rPr>
        <w:fldChar w:fldCharType="separate"/>
      </w:r>
      <w:r w:rsidR="00A23035">
        <w:rPr>
          <w:rFonts w:eastAsia="Batang"/>
          <w:b/>
          <w:noProof/>
          <w:szCs w:val="20"/>
          <w:u w:val="single"/>
          <w:lang w:val="en-GB"/>
        </w:rPr>
        <w:t>25</w:t>
      </w:r>
      <w:r w:rsidRPr="00F1750A">
        <w:rPr>
          <w:rFonts w:eastAsia="Batang"/>
          <w:b/>
          <w:szCs w:val="20"/>
          <w:u w:val="single"/>
          <w:lang w:val="en-GB"/>
        </w:rPr>
        <w:fldChar w:fldCharType="end"/>
      </w:r>
      <w:r w:rsidR="00770DF3" w:rsidRPr="003F2A65">
        <w:rPr>
          <w:rFonts w:eastAsia="Batang"/>
          <w:b/>
          <w:szCs w:val="20"/>
          <w:u w:val="single"/>
          <w:lang w:val="en-GB"/>
        </w:rPr>
        <w:t>:</w:t>
      </w:r>
      <w:r w:rsidR="00770DF3" w:rsidRPr="003F2A65">
        <w:rPr>
          <w:rFonts w:eastAsia="Batang"/>
          <w:b/>
          <w:szCs w:val="20"/>
        </w:rPr>
        <w:t xml:space="preserve"> </w:t>
      </w:r>
      <w:r w:rsidR="00770DF3" w:rsidRPr="003F2A65">
        <w:rPr>
          <w:rFonts w:eastAsia="Batang"/>
          <w:b/>
          <w:szCs w:val="20"/>
          <w:lang w:val="en-GB"/>
        </w:rPr>
        <w:t xml:space="preserve">For </w:t>
      </w:r>
      <w:r>
        <w:rPr>
          <w:rFonts w:eastAsia="Batang"/>
          <w:b/>
          <w:szCs w:val="20"/>
          <w:lang w:val="en-GB"/>
        </w:rPr>
        <w:t xml:space="preserve">SBFD </w:t>
      </w:r>
      <w:r w:rsidR="00770DF3">
        <w:rPr>
          <w:rFonts w:eastAsia="Batang"/>
          <w:b/>
          <w:szCs w:val="20"/>
          <w:lang w:val="en-GB"/>
        </w:rPr>
        <w:t xml:space="preserve">Case 4 </w:t>
      </w:r>
      <w:proofErr w:type="spellStart"/>
      <w:r w:rsidR="00770DF3">
        <w:rPr>
          <w:rFonts w:eastAsia="Batang"/>
          <w:b/>
          <w:szCs w:val="20"/>
          <w:lang w:val="en-GB"/>
        </w:rPr>
        <w:t>UMa</w:t>
      </w:r>
      <w:proofErr w:type="spellEnd"/>
      <w:r w:rsidR="00770DF3" w:rsidRPr="003F2A65">
        <w:rPr>
          <w:rFonts w:eastAsia="Batang"/>
          <w:b/>
          <w:szCs w:val="20"/>
          <w:lang w:val="en-GB"/>
        </w:rPr>
        <w:t xml:space="preserve"> (FR1) </w:t>
      </w:r>
      <w:r w:rsidR="00770DF3">
        <w:rPr>
          <w:rFonts w:eastAsia="Batang"/>
          <w:b/>
          <w:szCs w:val="20"/>
          <w:lang w:val="en-GB"/>
        </w:rPr>
        <w:t xml:space="preserve">0% grid shift </w:t>
      </w:r>
      <w:r w:rsidR="00770DF3" w:rsidRPr="003F2A65">
        <w:rPr>
          <w:rFonts w:eastAsia="Batang"/>
          <w:b/>
          <w:szCs w:val="20"/>
          <w:lang w:val="en-GB"/>
        </w:rPr>
        <w:t xml:space="preserve">with </w:t>
      </w:r>
      <w:r w:rsidR="00770DF3">
        <w:rPr>
          <w:rFonts w:eastAsia="Batang"/>
          <w:b/>
          <w:szCs w:val="20"/>
          <w:lang w:val="en-GB"/>
        </w:rPr>
        <w:t>small</w:t>
      </w:r>
      <w:r w:rsidR="00770DF3" w:rsidRPr="003F2A65">
        <w:rPr>
          <w:rFonts w:eastAsia="Batang"/>
          <w:b/>
          <w:szCs w:val="20"/>
          <w:lang w:val="en-GB"/>
        </w:rPr>
        <w:t xml:space="preserve"> packet</w:t>
      </w:r>
      <w:r w:rsidR="00770DF3" w:rsidRPr="003F2A65">
        <w:rPr>
          <w:rFonts w:eastAsia="Batang"/>
          <w:b/>
          <w:szCs w:val="20"/>
        </w:rPr>
        <w:t>,</w:t>
      </w:r>
      <w:r w:rsidR="00770DF3">
        <w:rPr>
          <w:rFonts w:eastAsia="Batang"/>
          <w:b/>
          <w:szCs w:val="20"/>
        </w:rPr>
        <w:t xml:space="preserve"> UL performance of SBFD still shows gain in terms of mean UL UPT and UL coverage gain as compared to semi-static-TDD at the different load. </w:t>
      </w:r>
    </w:p>
    <w:p w14:paraId="3C0515A2" w14:textId="77777777" w:rsidR="00172015" w:rsidRDefault="00172015" w:rsidP="00770DF3">
      <w:pPr>
        <w:rPr>
          <w:rFonts w:eastAsia="Batang"/>
          <w:b/>
          <w:szCs w:val="20"/>
        </w:rPr>
      </w:pPr>
    </w:p>
    <w:p w14:paraId="4B5E68FD" w14:textId="447A30D7" w:rsidR="002F5E53" w:rsidRPr="007E0E55" w:rsidRDefault="000A6D74" w:rsidP="002F5E53">
      <w:pPr>
        <w:rPr>
          <w:b/>
          <w:szCs w:val="20"/>
        </w:rPr>
      </w:pPr>
      <w:r w:rsidRPr="00F1750A">
        <w:rPr>
          <w:rFonts w:eastAsia="Batang"/>
          <w:b/>
          <w:szCs w:val="20"/>
          <w:u w:val="single"/>
          <w:lang w:val="en-GB"/>
        </w:rPr>
        <w:t xml:space="preserve">Observation </w:t>
      </w:r>
      <w:r w:rsidRPr="00F1750A">
        <w:rPr>
          <w:rFonts w:eastAsia="Batang"/>
          <w:b/>
          <w:szCs w:val="20"/>
          <w:u w:val="single"/>
          <w:lang w:val="en-GB"/>
        </w:rPr>
        <w:fldChar w:fldCharType="begin"/>
      </w:r>
      <w:r w:rsidRPr="00F1750A">
        <w:rPr>
          <w:rFonts w:eastAsia="Batang"/>
          <w:b/>
          <w:szCs w:val="20"/>
          <w:u w:val="single"/>
          <w:lang w:val="en-GB"/>
        </w:rPr>
        <w:instrText xml:space="preserve"> seq obser </w:instrText>
      </w:r>
      <w:r w:rsidRPr="00F1750A">
        <w:rPr>
          <w:rFonts w:eastAsia="Batang"/>
          <w:b/>
          <w:szCs w:val="20"/>
          <w:u w:val="single"/>
          <w:lang w:val="en-GB"/>
        </w:rPr>
        <w:fldChar w:fldCharType="separate"/>
      </w:r>
      <w:r w:rsidR="00A23035">
        <w:rPr>
          <w:rFonts w:eastAsia="Batang"/>
          <w:b/>
          <w:noProof/>
          <w:szCs w:val="20"/>
          <w:u w:val="single"/>
          <w:lang w:val="en-GB"/>
        </w:rPr>
        <w:t>26</w:t>
      </w:r>
      <w:r w:rsidRPr="00F1750A">
        <w:rPr>
          <w:rFonts w:eastAsia="Batang"/>
          <w:b/>
          <w:szCs w:val="20"/>
          <w:u w:val="single"/>
          <w:lang w:val="en-GB"/>
        </w:rPr>
        <w:fldChar w:fldCharType="end"/>
      </w:r>
      <w:r w:rsidR="00172015" w:rsidRPr="003F2A65">
        <w:rPr>
          <w:rFonts w:eastAsia="Batang"/>
          <w:b/>
          <w:szCs w:val="20"/>
          <w:u w:val="single"/>
          <w:lang w:val="en-GB"/>
        </w:rPr>
        <w:t>:</w:t>
      </w:r>
      <w:r w:rsidR="00172015" w:rsidRPr="003F2A65">
        <w:rPr>
          <w:rFonts w:eastAsia="Batang"/>
          <w:b/>
          <w:szCs w:val="20"/>
        </w:rPr>
        <w:t xml:space="preserve"> </w:t>
      </w:r>
      <w:r w:rsidR="00172015" w:rsidRPr="003F2A65">
        <w:rPr>
          <w:rFonts w:eastAsia="Batang"/>
          <w:b/>
          <w:szCs w:val="20"/>
          <w:lang w:val="en-GB"/>
        </w:rPr>
        <w:t xml:space="preserve">For </w:t>
      </w:r>
      <w:r w:rsidR="00172015">
        <w:rPr>
          <w:rFonts w:eastAsia="Batang"/>
          <w:b/>
          <w:szCs w:val="20"/>
          <w:lang w:val="en-GB"/>
        </w:rPr>
        <w:t xml:space="preserve">Case 4 </w:t>
      </w:r>
      <w:proofErr w:type="spellStart"/>
      <w:r w:rsidR="00172015">
        <w:rPr>
          <w:rFonts w:eastAsia="Batang"/>
          <w:b/>
          <w:szCs w:val="20"/>
          <w:lang w:val="en-GB"/>
        </w:rPr>
        <w:t>UMa</w:t>
      </w:r>
      <w:proofErr w:type="spellEnd"/>
      <w:r w:rsidR="00172015" w:rsidRPr="003F2A65">
        <w:rPr>
          <w:rFonts w:eastAsia="Batang"/>
          <w:b/>
          <w:szCs w:val="20"/>
          <w:lang w:val="en-GB"/>
        </w:rPr>
        <w:t xml:space="preserve"> (FR1) with </w:t>
      </w:r>
      <w:r w:rsidR="00172015">
        <w:rPr>
          <w:rFonts w:eastAsia="Batang"/>
          <w:b/>
          <w:szCs w:val="20"/>
          <w:lang w:val="en-GB"/>
        </w:rPr>
        <w:t>small</w:t>
      </w:r>
      <w:r w:rsidR="00172015" w:rsidRPr="003F2A65">
        <w:rPr>
          <w:rFonts w:eastAsia="Batang"/>
          <w:b/>
          <w:szCs w:val="20"/>
          <w:lang w:val="en-GB"/>
        </w:rPr>
        <w:t xml:space="preserve"> packet</w:t>
      </w:r>
      <w:r w:rsidR="00172015">
        <w:rPr>
          <w:rFonts w:eastAsia="Batang"/>
          <w:b/>
          <w:szCs w:val="20"/>
          <w:lang w:val="en-GB"/>
        </w:rPr>
        <w:t>, the impact of inter-site inter-</w:t>
      </w:r>
      <w:proofErr w:type="spellStart"/>
      <w:r w:rsidR="00172015">
        <w:rPr>
          <w:rFonts w:eastAsia="Batang"/>
          <w:b/>
          <w:szCs w:val="20"/>
          <w:lang w:val="en-GB"/>
        </w:rPr>
        <w:t>gNB</w:t>
      </w:r>
      <w:proofErr w:type="spellEnd"/>
      <w:r w:rsidR="00172015">
        <w:rPr>
          <w:rFonts w:eastAsia="Batang"/>
          <w:b/>
          <w:szCs w:val="20"/>
          <w:lang w:val="en-GB"/>
        </w:rPr>
        <w:t xml:space="preserve"> CLI is lower for 0% compared to 100% which results into higher SBFD UL gain with co-site deployment. </w:t>
      </w:r>
    </w:p>
    <w:p w14:paraId="193B960C" w14:textId="4A651A38" w:rsidR="002F5E53" w:rsidRDefault="002F5E53" w:rsidP="000F49CB">
      <w:pPr>
        <w:pStyle w:val="Heading5"/>
      </w:pPr>
      <w:r>
        <w:t xml:space="preserve">DL </w:t>
      </w:r>
      <w:r w:rsidR="006A4FF4">
        <w:t>P</w:t>
      </w:r>
      <w:r>
        <w:t>erformance of Operator #1</w:t>
      </w:r>
      <w:r w:rsidR="006A4FF4">
        <w:t xml:space="preserve"> and Operator</w:t>
      </w:r>
      <w:r w:rsidR="006A2A12">
        <w:t xml:space="preserve"> #2</w:t>
      </w:r>
    </w:p>
    <w:p w14:paraId="0CD99DAC" w14:textId="3047445D" w:rsidR="00180246" w:rsidRDefault="000A0AA4" w:rsidP="00260517">
      <w:pPr>
        <w:jc w:val="both"/>
        <w:rPr>
          <w:szCs w:val="20"/>
          <w:lang w:val="en-GB"/>
        </w:rPr>
      </w:pPr>
      <w:bookmarkStart w:id="93" w:name="_Hlk142569582"/>
      <w:r w:rsidRPr="00260517">
        <w:rPr>
          <w:szCs w:val="20"/>
          <w:lang w:val="en-GB"/>
        </w:rPr>
        <w:t xml:space="preserve">In </w:t>
      </w:r>
      <w:r w:rsidR="00B04E7D">
        <w:rPr>
          <w:szCs w:val="20"/>
          <w:lang w:val="en-GB"/>
        </w:rPr>
        <w:fldChar w:fldCharType="begin"/>
      </w:r>
      <w:r w:rsidR="00B04E7D">
        <w:rPr>
          <w:szCs w:val="20"/>
          <w:lang w:val="en-GB"/>
        </w:rPr>
        <w:instrText xml:space="preserve"> REF _Ref142564009 \h </w:instrText>
      </w:r>
      <w:r w:rsidR="00B04E7D">
        <w:rPr>
          <w:szCs w:val="20"/>
          <w:lang w:val="en-GB"/>
        </w:rPr>
      </w:r>
      <w:r w:rsidR="00B04E7D">
        <w:rPr>
          <w:szCs w:val="20"/>
          <w:lang w:val="en-GB"/>
        </w:rPr>
        <w:fldChar w:fldCharType="separate"/>
      </w:r>
      <w:r w:rsidR="00A23035">
        <w:t xml:space="preserve">Figure </w:t>
      </w:r>
      <w:r w:rsidR="00A23035">
        <w:rPr>
          <w:noProof/>
        </w:rPr>
        <w:t>2</w:t>
      </w:r>
      <w:r w:rsidR="00A23035">
        <w:noBreakHyphen/>
      </w:r>
      <w:r w:rsidR="00A23035">
        <w:rPr>
          <w:noProof/>
        </w:rPr>
        <w:t>56</w:t>
      </w:r>
      <w:r w:rsidR="00B04E7D">
        <w:rPr>
          <w:szCs w:val="20"/>
          <w:lang w:val="en-GB"/>
        </w:rPr>
        <w:fldChar w:fldCharType="end"/>
      </w:r>
      <w:r w:rsidR="00B04E7D">
        <w:rPr>
          <w:szCs w:val="20"/>
          <w:lang w:val="en-GB"/>
        </w:rPr>
        <w:t xml:space="preserve"> </w:t>
      </w:r>
      <w:r w:rsidRPr="00260517">
        <w:rPr>
          <w:szCs w:val="20"/>
          <w:lang w:val="en-GB"/>
        </w:rPr>
        <w:t>and</w:t>
      </w:r>
      <w:r w:rsidR="00B04E7D">
        <w:rPr>
          <w:szCs w:val="20"/>
          <w:lang w:val="en-GB"/>
        </w:rPr>
        <w:t xml:space="preserve"> </w:t>
      </w:r>
      <w:r w:rsidR="00B04E7D">
        <w:rPr>
          <w:szCs w:val="20"/>
          <w:lang w:val="en-GB"/>
        </w:rPr>
        <w:fldChar w:fldCharType="begin"/>
      </w:r>
      <w:r w:rsidR="00B04E7D">
        <w:rPr>
          <w:szCs w:val="20"/>
          <w:lang w:val="en-GB"/>
        </w:rPr>
        <w:instrText xml:space="preserve"> REF _Ref142564027 \h </w:instrText>
      </w:r>
      <w:r w:rsidR="00B04E7D">
        <w:rPr>
          <w:szCs w:val="20"/>
          <w:lang w:val="en-GB"/>
        </w:rPr>
      </w:r>
      <w:r w:rsidR="00B04E7D">
        <w:rPr>
          <w:szCs w:val="20"/>
          <w:lang w:val="en-GB"/>
        </w:rPr>
        <w:fldChar w:fldCharType="separate"/>
      </w:r>
      <w:r w:rsidR="00A23035">
        <w:t xml:space="preserve">Figure </w:t>
      </w:r>
      <w:r w:rsidR="00A23035">
        <w:rPr>
          <w:noProof/>
        </w:rPr>
        <w:t>2</w:t>
      </w:r>
      <w:r w:rsidR="00A23035">
        <w:noBreakHyphen/>
      </w:r>
      <w:r w:rsidR="00A23035">
        <w:rPr>
          <w:noProof/>
        </w:rPr>
        <w:t>57</w:t>
      </w:r>
      <w:r w:rsidR="00B04E7D">
        <w:rPr>
          <w:szCs w:val="20"/>
          <w:lang w:val="en-GB"/>
        </w:rPr>
        <w:fldChar w:fldCharType="end"/>
      </w:r>
      <w:r w:rsidRPr="00260517">
        <w:rPr>
          <w:szCs w:val="20"/>
          <w:lang w:val="en-GB"/>
        </w:rPr>
        <w:t xml:space="preserve">, we show the DL performance </w:t>
      </w:r>
      <w:r w:rsidR="00260517" w:rsidRPr="00260517">
        <w:rPr>
          <w:szCs w:val="20"/>
          <w:lang w:val="en-GB"/>
        </w:rPr>
        <w:t>of operator</w:t>
      </w:r>
      <w:r w:rsidRPr="00260517">
        <w:rPr>
          <w:szCs w:val="20"/>
          <w:lang w:val="en-GB"/>
        </w:rPr>
        <w:t xml:space="preserve"> #1 w</w:t>
      </w:r>
      <w:r w:rsidR="00180246" w:rsidRPr="00260517">
        <w:rPr>
          <w:szCs w:val="20"/>
          <w:lang w:val="en-GB"/>
        </w:rPr>
        <w:t>ith coexistence with SBFD operator</w:t>
      </w:r>
      <w:r w:rsidR="006B2FBE">
        <w:rPr>
          <w:szCs w:val="20"/>
          <w:lang w:val="en-GB"/>
        </w:rPr>
        <w:t xml:space="preserve"> in terms of </w:t>
      </w:r>
      <w:r w:rsidR="003B22D7">
        <w:rPr>
          <w:szCs w:val="20"/>
          <w:lang w:val="en-GB"/>
        </w:rPr>
        <w:t xml:space="preserve">the </w:t>
      </w:r>
      <w:r w:rsidR="008F553D">
        <w:rPr>
          <w:szCs w:val="20"/>
          <w:lang w:val="en-GB"/>
        </w:rPr>
        <w:t xml:space="preserve">5%, 50% and 95% of </w:t>
      </w:r>
      <w:r w:rsidR="003B22D7">
        <w:rPr>
          <w:szCs w:val="20"/>
          <w:lang w:val="en-GB"/>
        </w:rPr>
        <w:t>DL UPT</w:t>
      </w:r>
      <w:r w:rsidR="00361419">
        <w:rPr>
          <w:szCs w:val="20"/>
          <w:lang w:val="en-GB"/>
        </w:rPr>
        <w:t xml:space="preserve">. </w:t>
      </w:r>
      <w:r w:rsidR="00461086">
        <w:rPr>
          <w:szCs w:val="20"/>
          <w:lang w:val="en-GB"/>
        </w:rPr>
        <w:t xml:space="preserve"> Similar observations as 100% grid shift, where inter-UE CLI affects DL performance for tail UEs. </w:t>
      </w:r>
      <w:r w:rsidR="007E0E55">
        <w:rPr>
          <w:szCs w:val="20"/>
          <w:lang w:val="en-GB"/>
        </w:rPr>
        <w:t>DL coverage is almost the same at different load</w:t>
      </w:r>
      <w:r w:rsidR="008A4DE0">
        <w:rPr>
          <w:szCs w:val="20"/>
          <w:lang w:val="en-GB"/>
        </w:rPr>
        <w:t>s.</w:t>
      </w:r>
    </w:p>
    <w:bookmarkEnd w:id="93"/>
    <w:p w14:paraId="7F453786" w14:textId="06542B17" w:rsidR="00842837" w:rsidRDefault="00F62B8E" w:rsidP="00842837">
      <w:pPr>
        <w:keepNext/>
        <w:jc w:val="center"/>
      </w:pPr>
      <w:r>
        <w:rPr>
          <w:noProof/>
        </w:rPr>
        <w:lastRenderedPageBreak/>
        <w:drawing>
          <wp:inline distT="0" distB="0" distL="0" distR="0" wp14:anchorId="611C9738" wp14:editId="57185624">
            <wp:extent cx="5968995" cy="1374272"/>
            <wp:effectExtent l="0" t="0" r="0" b="0"/>
            <wp:docPr id="63" name="Picture 63"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A graph of different colored lines&#10;&#10;Description automatically generated"/>
                    <pic:cNvPicPr/>
                  </pic:nvPicPr>
                  <pic:blipFill>
                    <a:blip r:embed="rId67"/>
                    <a:stretch>
                      <a:fillRect/>
                    </a:stretch>
                  </pic:blipFill>
                  <pic:spPr>
                    <a:xfrm>
                      <a:off x="0" y="0"/>
                      <a:ext cx="6018065" cy="1385570"/>
                    </a:xfrm>
                    <a:prstGeom prst="rect">
                      <a:avLst/>
                    </a:prstGeom>
                  </pic:spPr>
                </pic:pic>
              </a:graphicData>
            </a:graphic>
          </wp:inline>
        </w:drawing>
      </w:r>
    </w:p>
    <w:p w14:paraId="4EEE140E" w14:textId="31D57859" w:rsidR="00051618" w:rsidRPr="00842837" w:rsidRDefault="00842837" w:rsidP="00842837">
      <w:pPr>
        <w:pStyle w:val="Caption"/>
        <w:jc w:val="center"/>
      </w:pPr>
      <w:bookmarkStart w:id="94" w:name="_Ref142564009"/>
      <w:r>
        <w:t xml:space="preserve">Figure </w:t>
      </w:r>
      <w:fldSimple w:instr=" STYLEREF 1 \s ">
        <w:r w:rsidR="00A23035">
          <w:rPr>
            <w:noProof/>
          </w:rPr>
          <w:t>2</w:t>
        </w:r>
      </w:fldSimple>
      <w:r w:rsidR="00320B9D">
        <w:noBreakHyphen/>
      </w:r>
      <w:fldSimple w:instr=" SEQ Figure \* ARABIC \s 1 ">
        <w:r w:rsidR="00A23035">
          <w:rPr>
            <w:noProof/>
          </w:rPr>
          <w:t>56</w:t>
        </w:r>
      </w:fldSimple>
      <w:bookmarkStart w:id="95" w:name="_Ref134912530"/>
      <w:bookmarkEnd w:id="94"/>
      <w:r>
        <w:t>:</w:t>
      </w:r>
      <w:bookmarkEnd w:id="95"/>
      <w:r w:rsidR="00051618" w:rsidRPr="000907CC">
        <w:rPr>
          <w:szCs w:val="20"/>
        </w:rPr>
        <w:t xml:space="preserve"> </w:t>
      </w:r>
      <w:proofErr w:type="spellStart"/>
      <w:r w:rsidR="00051618" w:rsidRPr="000907CC">
        <w:rPr>
          <w:szCs w:val="20"/>
        </w:rPr>
        <w:t>UMa</w:t>
      </w:r>
      <w:proofErr w:type="spellEnd"/>
      <w:r w:rsidR="00051618" w:rsidRPr="000907CC">
        <w:rPr>
          <w:szCs w:val="20"/>
        </w:rPr>
        <w:t xml:space="preserve"> 0% Grid Shift Scenario: Downlink Perceived Throughput for Small Packet</w:t>
      </w:r>
    </w:p>
    <w:p w14:paraId="017C5132" w14:textId="77777777" w:rsidR="001B1A52" w:rsidRPr="00051618" w:rsidRDefault="001B1A52" w:rsidP="00E46A60">
      <w:pPr>
        <w:rPr>
          <w:lang w:val="en-GB"/>
        </w:rPr>
      </w:pPr>
    </w:p>
    <w:p w14:paraId="522BDA89" w14:textId="06094AE5" w:rsidR="00842837" w:rsidRDefault="0038128E" w:rsidP="00842837">
      <w:pPr>
        <w:keepNext/>
        <w:jc w:val="center"/>
      </w:pPr>
      <w:r w:rsidRPr="0038128E">
        <w:rPr>
          <w:noProof/>
        </w:rPr>
        <w:t xml:space="preserve"> </w:t>
      </w:r>
      <w:r>
        <w:rPr>
          <w:noProof/>
        </w:rPr>
        <w:drawing>
          <wp:inline distT="0" distB="0" distL="0" distR="0" wp14:anchorId="273D5067" wp14:editId="091F05FD">
            <wp:extent cx="5745392" cy="1919428"/>
            <wp:effectExtent l="0" t="0" r="0" b="0"/>
            <wp:docPr id="620196672" name="Picture 620196672"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196672" name="Picture 620196672" descr="A graph of different colored bars&#10;&#10;Description automatically generated with medium confidence"/>
                    <pic:cNvPicPr/>
                  </pic:nvPicPr>
                  <pic:blipFill>
                    <a:blip r:embed="rId68"/>
                    <a:stretch>
                      <a:fillRect/>
                    </a:stretch>
                  </pic:blipFill>
                  <pic:spPr>
                    <a:xfrm>
                      <a:off x="0" y="0"/>
                      <a:ext cx="5810257" cy="1941098"/>
                    </a:xfrm>
                    <a:prstGeom prst="rect">
                      <a:avLst/>
                    </a:prstGeom>
                  </pic:spPr>
                </pic:pic>
              </a:graphicData>
            </a:graphic>
          </wp:inline>
        </w:drawing>
      </w:r>
    </w:p>
    <w:p w14:paraId="4801DD65" w14:textId="274C7944" w:rsidR="00051618" w:rsidRPr="00842837" w:rsidRDefault="00842837" w:rsidP="00842837">
      <w:pPr>
        <w:pStyle w:val="Caption"/>
        <w:jc w:val="center"/>
      </w:pPr>
      <w:bookmarkStart w:id="96" w:name="_Ref142564027"/>
      <w:r>
        <w:t xml:space="preserve">Figure </w:t>
      </w:r>
      <w:fldSimple w:instr=" STYLEREF 1 \s ">
        <w:r w:rsidR="00A23035">
          <w:rPr>
            <w:noProof/>
          </w:rPr>
          <w:t>2</w:t>
        </w:r>
      </w:fldSimple>
      <w:r w:rsidR="00320B9D">
        <w:noBreakHyphen/>
      </w:r>
      <w:fldSimple w:instr=" SEQ Figure \* ARABIC \s 1 ">
        <w:r w:rsidR="00A23035">
          <w:rPr>
            <w:noProof/>
          </w:rPr>
          <w:t>57</w:t>
        </w:r>
      </w:fldSimple>
      <w:bookmarkStart w:id="97" w:name="_Ref134912532"/>
      <w:bookmarkEnd w:id="96"/>
      <w:r>
        <w:t>:</w:t>
      </w:r>
      <w:bookmarkEnd w:id="97"/>
      <w:r w:rsidR="00051618" w:rsidRPr="000907CC">
        <w:rPr>
          <w:szCs w:val="20"/>
        </w:rPr>
        <w:t xml:space="preserve"> </w:t>
      </w:r>
      <w:proofErr w:type="spellStart"/>
      <w:r w:rsidR="00051618" w:rsidRPr="000907CC">
        <w:rPr>
          <w:szCs w:val="20"/>
        </w:rPr>
        <w:t>UMa</w:t>
      </w:r>
      <w:proofErr w:type="spellEnd"/>
      <w:r w:rsidR="00051618" w:rsidRPr="000907CC">
        <w:rPr>
          <w:szCs w:val="20"/>
        </w:rPr>
        <w:t xml:space="preserve"> 0% Grid Shift Scenario: Downlink Perceived Throughput Mean for Small Packet</w:t>
      </w:r>
    </w:p>
    <w:p w14:paraId="32DF9538" w14:textId="7CCCC94F" w:rsidR="000907CC" w:rsidRDefault="004A7504" w:rsidP="000907CC">
      <w:pPr>
        <w:keepNext/>
        <w:rPr>
          <w:noProof/>
        </w:rPr>
      </w:pPr>
      <w:r>
        <w:rPr>
          <w:noProof/>
        </w:rPr>
        <w:t xml:space="preserve"> </w:t>
      </w:r>
      <w:r w:rsidR="00051618">
        <w:rPr>
          <w:noProof/>
        </w:rPr>
        <w:t xml:space="preserve">                                                </w:t>
      </w:r>
    </w:p>
    <w:p w14:paraId="63671673" w14:textId="77777777" w:rsidR="00392E33" w:rsidRDefault="00346C78" w:rsidP="00392E33">
      <w:pPr>
        <w:keepNext/>
        <w:jc w:val="center"/>
      </w:pPr>
      <w:r>
        <w:rPr>
          <w:noProof/>
        </w:rPr>
        <w:drawing>
          <wp:inline distT="0" distB="0" distL="0" distR="0" wp14:anchorId="11A5701B" wp14:editId="4A9DF5DC">
            <wp:extent cx="1883350" cy="2075255"/>
            <wp:effectExtent l="0" t="0" r="0" b="0"/>
            <wp:docPr id="620196674" name="Picture 620196674" descr="A graph of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196674" name="Picture 620196674" descr="A graph of different colored bars&#10;&#10;Description automatically generated"/>
                    <pic:cNvPicPr/>
                  </pic:nvPicPr>
                  <pic:blipFill>
                    <a:blip r:embed="rId69"/>
                    <a:stretch>
                      <a:fillRect/>
                    </a:stretch>
                  </pic:blipFill>
                  <pic:spPr>
                    <a:xfrm>
                      <a:off x="0" y="0"/>
                      <a:ext cx="1917462" cy="2112843"/>
                    </a:xfrm>
                    <a:prstGeom prst="rect">
                      <a:avLst/>
                    </a:prstGeom>
                  </pic:spPr>
                </pic:pic>
              </a:graphicData>
            </a:graphic>
          </wp:inline>
        </w:drawing>
      </w:r>
    </w:p>
    <w:p w14:paraId="6ED8C659" w14:textId="2FB2BFF6" w:rsidR="004A7504" w:rsidRPr="00392E33" w:rsidRDefault="00392E33" w:rsidP="00392E33">
      <w:pPr>
        <w:pStyle w:val="Caption"/>
        <w:jc w:val="center"/>
        <w:rPr>
          <w:noProof/>
        </w:rPr>
      </w:pPr>
      <w:r>
        <w:t xml:space="preserve">Figure </w:t>
      </w:r>
      <w:fldSimple w:instr=" STYLEREF 1 \s ">
        <w:r w:rsidR="00A23035">
          <w:rPr>
            <w:noProof/>
          </w:rPr>
          <w:t>2</w:t>
        </w:r>
      </w:fldSimple>
      <w:r w:rsidR="00320B9D">
        <w:noBreakHyphen/>
      </w:r>
      <w:fldSimple w:instr=" SEQ Figure \* ARABIC \s 1 ">
        <w:r w:rsidR="00A23035">
          <w:rPr>
            <w:noProof/>
          </w:rPr>
          <w:t>58</w:t>
        </w:r>
      </w:fldSimple>
      <w:bookmarkStart w:id="98" w:name="_Ref134912533"/>
      <w:r w:rsidR="007E38D3">
        <w:rPr>
          <w:szCs w:val="20"/>
        </w:rPr>
        <w:t>:</w:t>
      </w:r>
      <w:bookmarkEnd w:id="98"/>
      <w:r w:rsidR="004A7504" w:rsidRPr="000907CC">
        <w:rPr>
          <w:szCs w:val="20"/>
        </w:rPr>
        <w:t xml:space="preserve"> </w:t>
      </w:r>
      <w:proofErr w:type="spellStart"/>
      <w:r w:rsidR="004A7504" w:rsidRPr="000907CC">
        <w:rPr>
          <w:szCs w:val="20"/>
        </w:rPr>
        <w:t>UMa</w:t>
      </w:r>
      <w:proofErr w:type="spellEnd"/>
      <w:r w:rsidR="004A7504" w:rsidRPr="000907CC">
        <w:rPr>
          <w:szCs w:val="20"/>
        </w:rPr>
        <w:t xml:space="preserve"> 0% Grid Shift Scenario: Coverage based on Maximum Pathloss for Small Packet</w:t>
      </w:r>
    </w:p>
    <w:p w14:paraId="04F6E66E" w14:textId="0EE7B4A0" w:rsidR="007E0E55" w:rsidRDefault="002F5E53" w:rsidP="007E0E55">
      <w:pPr>
        <w:rPr>
          <w:rFonts w:eastAsia="Batang"/>
          <w:b/>
          <w:szCs w:val="20"/>
          <w:lang w:val="en-GB"/>
        </w:rPr>
      </w:pPr>
      <w:r w:rsidRPr="0056730B">
        <w:rPr>
          <w:rFonts w:eastAsia="Batang"/>
          <w:b/>
          <w:szCs w:val="20"/>
          <w:u w:val="single"/>
          <w:lang w:val="en-GB"/>
        </w:rPr>
        <w:t xml:space="preserve">Observation </w:t>
      </w:r>
      <w:r w:rsidRPr="0056730B">
        <w:rPr>
          <w:rFonts w:eastAsia="Batang"/>
          <w:b/>
          <w:szCs w:val="20"/>
          <w:u w:val="single"/>
          <w:lang w:val="en-GB"/>
        </w:rPr>
        <w:fldChar w:fldCharType="begin"/>
      </w:r>
      <w:r w:rsidRPr="0056730B">
        <w:rPr>
          <w:rFonts w:eastAsia="Batang"/>
          <w:b/>
          <w:szCs w:val="20"/>
          <w:u w:val="single"/>
          <w:lang w:val="en-GB"/>
        </w:rPr>
        <w:instrText xml:space="preserve"> seq obser </w:instrText>
      </w:r>
      <w:r w:rsidRPr="0056730B">
        <w:rPr>
          <w:rFonts w:eastAsia="Batang"/>
          <w:b/>
          <w:szCs w:val="20"/>
          <w:u w:val="single"/>
          <w:lang w:val="en-GB"/>
        </w:rPr>
        <w:fldChar w:fldCharType="separate"/>
      </w:r>
      <w:r w:rsidR="00A23035">
        <w:rPr>
          <w:rFonts w:eastAsia="Batang"/>
          <w:b/>
          <w:noProof/>
          <w:szCs w:val="20"/>
          <w:u w:val="single"/>
          <w:lang w:val="en-GB"/>
        </w:rPr>
        <w:t>27</w:t>
      </w:r>
      <w:r w:rsidRPr="0056730B">
        <w:rPr>
          <w:rFonts w:eastAsia="Batang"/>
          <w:b/>
          <w:szCs w:val="20"/>
          <w:u w:val="single"/>
          <w:lang w:val="en-GB"/>
        </w:rPr>
        <w:fldChar w:fldCharType="end"/>
      </w:r>
      <w:r w:rsidR="007E0E55">
        <w:rPr>
          <w:rFonts w:eastAsia="Batang"/>
          <w:b/>
          <w:szCs w:val="20"/>
          <w:u w:val="single"/>
          <w:lang w:val="en-GB"/>
        </w:rPr>
        <w:t>:</w:t>
      </w:r>
      <w:r w:rsidR="007E0E55" w:rsidRPr="003F2A65">
        <w:rPr>
          <w:rFonts w:eastAsia="Batang"/>
          <w:b/>
          <w:szCs w:val="20"/>
          <w:lang w:val="en-GB"/>
        </w:rPr>
        <w:t xml:space="preserve">For </w:t>
      </w:r>
      <w:r w:rsidR="007E0E55">
        <w:rPr>
          <w:rFonts w:eastAsia="Batang"/>
          <w:b/>
          <w:szCs w:val="20"/>
          <w:lang w:val="en-GB"/>
        </w:rPr>
        <w:t xml:space="preserve">Case 4 </w:t>
      </w:r>
      <w:proofErr w:type="spellStart"/>
      <w:r w:rsidR="007E0E55">
        <w:rPr>
          <w:rFonts w:eastAsia="Batang"/>
          <w:b/>
          <w:szCs w:val="20"/>
          <w:lang w:val="en-GB"/>
        </w:rPr>
        <w:t>UMa</w:t>
      </w:r>
      <w:proofErr w:type="spellEnd"/>
      <w:r w:rsidR="007E0E55" w:rsidRPr="003F2A65">
        <w:rPr>
          <w:rFonts w:eastAsia="Batang"/>
          <w:b/>
          <w:szCs w:val="20"/>
          <w:lang w:val="en-GB"/>
        </w:rPr>
        <w:t xml:space="preserve"> (FR1) </w:t>
      </w:r>
      <w:r w:rsidR="0067672B">
        <w:rPr>
          <w:rFonts w:eastAsia="Batang"/>
          <w:b/>
          <w:szCs w:val="20"/>
          <w:lang w:val="en-GB"/>
        </w:rPr>
        <w:t>with 0</w:t>
      </w:r>
      <w:r w:rsidR="007E0E55">
        <w:rPr>
          <w:rFonts w:eastAsia="Batang"/>
          <w:b/>
          <w:szCs w:val="20"/>
          <w:lang w:val="en-GB"/>
        </w:rPr>
        <w:t xml:space="preserve">% grid shift </w:t>
      </w:r>
      <w:r w:rsidR="003407A1">
        <w:rPr>
          <w:rFonts w:eastAsia="Batang"/>
          <w:b/>
          <w:szCs w:val="20"/>
          <w:lang w:val="en-GB"/>
        </w:rPr>
        <w:t>and</w:t>
      </w:r>
      <w:r w:rsidR="007E0E55" w:rsidRPr="003F2A65">
        <w:rPr>
          <w:rFonts w:eastAsia="Batang"/>
          <w:b/>
          <w:szCs w:val="20"/>
          <w:lang w:val="en-GB"/>
        </w:rPr>
        <w:t xml:space="preserve"> </w:t>
      </w:r>
      <w:r w:rsidR="007E0E55">
        <w:rPr>
          <w:rFonts w:eastAsia="Batang"/>
          <w:b/>
          <w:szCs w:val="20"/>
          <w:lang w:val="en-GB"/>
        </w:rPr>
        <w:t>small</w:t>
      </w:r>
      <w:r w:rsidR="007E0E55" w:rsidRPr="003F2A65">
        <w:rPr>
          <w:rFonts w:eastAsia="Batang"/>
          <w:b/>
          <w:szCs w:val="20"/>
          <w:lang w:val="en-GB"/>
        </w:rPr>
        <w:t xml:space="preserve"> packet</w:t>
      </w:r>
      <w:r w:rsidR="007E0E55">
        <w:rPr>
          <w:rFonts w:eastAsia="Batang"/>
          <w:b/>
          <w:szCs w:val="20"/>
          <w:lang w:val="en-GB"/>
        </w:rPr>
        <w:t>,</w:t>
      </w:r>
      <w:r w:rsidR="00965D5B">
        <w:rPr>
          <w:rFonts w:eastAsia="Batang"/>
          <w:b/>
          <w:szCs w:val="20"/>
          <w:lang w:val="en-GB"/>
        </w:rPr>
        <w:t xml:space="preserve"> CFD plots shows</w:t>
      </w:r>
      <w:r w:rsidR="00842C52">
        <w:rPr>
          <w:rFonts w:eastAsia="Batang"/>
          <w:b/>
          <w:szCs w:val="20"/>
          <w:lang w:val="en-GB"/>
        </w:rPr>
        <w:t xml:space="preserve"> some loss of</w:t>
      </w:r>
      <w:r w:rsidR="00965D5B">
        <w:rPr>
          <w:rFonts w:eastAsia="Batang"/>
          <w:b/>
          <w:szCs w:val="20"/>
          <w:lang w:val="en-GB"/>
        </w:rPr>
        <w:t xml:space="preserve"> tail </w:t>
      </w:r>
      <w:r w:rsidR="007E0E55">
        <w:rPr>
          <w:rFonts w:eastAsia="Batang"/>
          <w:b/>
          <w:szCs w:val="20"/>
          <w:lang w:val="en-GB"/>
        </w:rPr>
        <w:t>DL UPT of operator #1</w:t>
      </w:r>
      <w:r w:rsidR="00291AE9">
        <w:rPr>
          <w:rFonts w:eastAsia="Batang"/>
          <w:b/>
          <w:szCs w:val="20"/>
          <w:lang w:val="en-GB"/>
        </w:rPr>
        <w:t xml:space="preserve"> </w:t>
      </w:r>
      <w:r w:rsidR="007E0E55">
        <w:rPr>
          <w:rFonts w:eastAsia="Batang"/>
          <w:b/>
          <w:szCs w:val="20"/>
          <w:lang w:val="en-GB"/>
        </w:rPr>
        <w:t>due to the inter-UE CLI. This impact is evident at 5% Mean UPT.</w:t>
      </w:r>
    </w:p>
    <w:p w14:paraId="39302342" w14:textId="602A2786" w:rsidR="00113023" w:rsidRDefault="00476DDA">
      <w:pPr>
        <w:pStyle w:val="Heading5"/>
      </w:pPr>
      <w:r>
        <w:t xml:space="preserve">75 </w:t>
      </w:r>
      <w:r w:rsidR="00EC7127">
        <w:t xml:space="preserve">dB </w:t>
      </w:r>
      <w:r w:rsidR="00CF301C">
        <w:t>versu</w:t>
      </w:r>
      <w:r w:rsidR="00EC7127">
        <w:t xml:space="preserve">s 93 dB </w:t>
      </w:r>
      <w:r w:rsidR="00CF301C">
        <w:t xml:space="preserve">of adjacent channel co-site inter-sector </w:t>
      </w:r>
      <w:r w:rsidR="00EC7127">
        <w:t>spatial isolation</w:t>
      </w:r>
    </w:p>
    <w:p w14:paraId="13EC70C9" w14:textId="31259EE4" w:rsidR="008A04DE" w:rsidRPr="008A04DE" w:rsidRDefault="00D66FFA" w:rsidP="000A6D74">
      <w:pPr>
        <w:jc w:val="both"/>
        <w:rPr>
          <w:lang w:val="en-GB"/>
        </w:rPr>
      </w:pPr>
      <w:r>
        <w:rPr>
          <w:lang w:val="en-GB"/>
        </w:rPr>
        <w:fldChar w:fldCharType="begin"/>
      </w:r>
      <w:r>
        <w:rPr>
          <w:lang w:val="en-GB"/>
        </w:rPr>
        <w:instrText xml:space="preserve"> REF _Ref142564172 \h </w:instrText>
      </w:r>
      <w:r w:rsidR="000A6D74">
        <w:rPr>
          <w:lang w:val="en-GB"/>
        </w:rPr>
        <w:instrText xml:space="preserve"> \* MERGEFORMAT </w:instrText>
      </w:r>
      <w:r>
        <w:rPr>
          <w:lang w:val="en-GB"/>
        </w:rPr>
      </w:r>
      <w:r>
        <w:rPr>
          <w:lang w:val="en-GB"/>
        </w:rPr>
        <w:fldChar w:fldCharType="separate"/>
      </w:r>
      <w:r w:rsidR="00A23035">
        <w:t xml:space="preserve">Figure </w:t>
      </w:r>
      <w:r w:rsidR="00A23035">
        <w:rPr>
          <w:noProof/>
        </w:rPr>
        <w:t>2</w:t>
      </w:r>
      <w:r w:rsidR="00A23035">
        <w:rPr>
          <w:noProof/>
        </w:rPr>
        <w:noBreakHyphen/>
        <w:t>59</w:t>
      </w:r>
      <w:r>
        <w:rPr>
          <w:lang w:val="en-GB"/>
        </w:rPr>
        <w:fldChar w:fldCharType="end"/>
      </w:r>
      <w:r>
        <w:rPr>
          <w:lang w:val="en-GB"/>
        </w:rPr>
        <w:t xml:space="preserve"> </w:t>
      </w:r>
      <w:r w:rsidR="008A04DE" w:rsidRPr="008A04DE">
        <w:rPr>
          <w:lang w:val="en-GB"/>
        </w:rPr>
        <w:t>sho</w:t>
      </w:r>
      <w:r w:rsidR="008A04DE">
        <w:rPr>
          <w:lang w:val="en-GB"/>
        </w:rPr>
        <w:t>ws</w:t>
      </w:r>
      <w:r w:rsidR="008A04DE" w:rsidRPr="008A04DE">
        <w:rPr>
          <w:lang w:val="en-GB"/>
        </w:rPr>
        <w:t xml:space="preserve"> the uplink UPT of SBFD operator#2 and TDD operator #1 under 75 dB spatial isolation and 93 spatial isolations.  </w:t>
      </w:r>
      <w:bookmarkStart w:id="99" w:name="_Hlk142570581"/>
      <w:r w:rsidR="008A04DE" w:rsidRPr="008A04DE">
        <w:rPr>
          <w:lang w:val="en-GB"/>
        </w:rPr>
        <w:t>As compared to baseline, SBFD UL UPT of operator #2 is outperforming static TDD even with the existence of inter-</w:t>
      </w:r>
      <w:proofErr w:type="spellStart"/>
      <w:r w:rsidR="008A04DE" w:rsidRPr="008A04DE">
        <w:rPr>
          <w:lang w:val="en-GB"/>
        </w:rPr>
        <w:t>gNB</w:t>
      </w:r>
      <w:proofErr w:type="spellEnd"/>
      <w:r w:rsidR="008A04DE" w:rsidRPr="008A04DE">
        <w:rPr>
          <w:lang w:val="en-GB"/>
        </w:rPr>
        <w:t xml:space="preserve"> CLI for both 75 dB isolation and 93 spatial isolations. With higher spatial isolation, TDD operator and SBFD operator show UPT gain due to less interference.</w:t>
      </w:r>
      <w:bookmarkEnd w:id="99"/>
    </w:p>
    <w:p w14:paraId="315CAEA0" w14:textId="77777777" w:rsidR="001F39EA" w:rsidRDefault="00C96CC5" w:rsidP="001F39EA">
      <w:pPr>
        <w:keepNext/>
      </w:pPr>
      <w:r>
        <w:rPr>
          <w:noProof/>
        </w:rPr>
        <w:lastRenderedPageBreak/>
        <w:drawing>
          <wp:inline distT="0" distB="0" distL="0" distR="0" wp14:anchorId="4C713B2E" wp14:editId="3CC07044">
            <wp:extent cx="5569527" cy="1890379"/>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655715" cy="1919633"/>
                    </a:xfrm>
                    <a:prstGeom prst="rect">
                      <a:avLst/>
                    </a:prstGeom>
                    <a:noFill/>
                  </pic:spPr>
                </pic:pic>
              </a:graphicData>
            </a:graphic>
          </wp:inline>
        </w:drawing>
      </w:r>
    </w:p>
    <w:p w14:paraId="1C414F1C" w14:textId="253B4B07" w:rsidR="00314623" w:rsidRDefault="001F39EA" w:rsidP="001F39EA">
      <w:pPr>
        <w:pStyle w:val="Caption"/>
        <w:rPr>
          <w:szCs w:val="20"/>
        </w:rPr>
      </w:pPr>
      <w:bookmarkStart w:id="100" w:name="_Ref142564172"/>
      <w:r>
        <w:t xml:space="preserve">Figure </w:t>
      </w:r>
      <w:fldSimple w:instr=" STYLEREF 1 \s ">
        <w:r w:rsidR="00A23035">
          <w:rPr>
            <w:noProof/>
          </w:rPr>
          <w:t>2</w:t>
        </w:r>
      </w:fldSimple>
      <w:r w:rsidR="00320B9D">
        <w:noBreakHyphen/>
      </w:r>
      <w:fldSimple w:instr=" SEQ Figure \* ARABIC \s 1 ">
        <w:r w:rsidR="00A23035">
          <w:rPr>
            <w:noProof/>
          </w:rPr>
          <w:t>59</w:t>
        </w:r>
      </w:fldSimple>
      <w:bookmarkStart w:id="101" w:name="_Hlk142491087"/>
      <w:bookmarkEnd w:id="100"/>
      <w:r w:rsidR="007E38D3">
        <w:rPr>
          <w:szCs w:val="20"/>
        </w:rPr>
        <w:t xml:space="preserve">: </w:t>
      </w:r>
      <w:r w:rsidR="00314623">
        <w:rPr>
          <w:szCs w:val="20"/>
        </w:rPr>
        <w:t>Case 4 (</w:t>
      </w:r>
      <w:proofErr w:type="spellStart"/>
      <w:r w:rsidR="00314623" w:rsidRPr="000907CC">
        <w:rPr>
          <w:szCs w:val="20"/>
        </w:rPr>
        <w:t>UMa</w:t>
      </w:r>
      <w:proofErr w:type="spellEnd"/>
      <w:r w:rsidR="00314623">
        <w:rPr>
          <w:szCs w:val="20"/>
        </w:rPr>
        <w:t>) with</w:t>
      </w:r>
      <w:r w:rsidR="00314623" w:rsidRPr="000907CC">
        <w:rPr>
          <w:szCs w:val="20"/>
        </w:rPr>
        <w:t xml:space="preserve"> 0% Grid Shift Scenario: </w:t>
      </w:r>
      <w:r w:rsidR="00314623">
        <w:rPr>
          <w:szCs w:val="20"/>
        </w:rPr>
        <w:t>Up</w:t>
      </w:r>
      <w:r w:rsidR="00314623" w:rsidRPr="000907CC">
        <w:rPr>
          <w:szCs w:val="20"/>
        </w:rPr>
        <w:t xml:space="preserve">link Perceived Throughput for </w:t>
      </w:r>
      <w:r w:rsidR="00314623">
        <w:rPr>
          <w:szCs w:val="20"/>
        </w:rPr>
        <w:t>Small</w:t>
      </w:r>
      <w:r w:rsidR="00314623" w:rsidRPr="000907CC">
        <w:rPr>
          <w:szCs w:val="20"/>
        </w:rPr>
        <w:t xml:space="preserve"> Packet</w:t>
      </w:r>
    </w:p>
    <w:p w14:paraId="56B07A0B" w14:textId="6A2170AC" w:rsidR="001C479F" w:rsidRPr="007A7EC2" w:rsidRDefault="001C479F" w:rsidP="001C479F">
      <w:r>
        <w:fldChar w:fldCharType="begin"/>
      </w:r>
      <w:r>
        <w:instrText xml:space="preserve"> REF _Ref142589393 \h </w:instrText>
      </w:r>
      <w:r>
        <w:fldChar w:fldCharType="separate"/>
      </w:r>
      <w:r w:rsidR="00A23035">
        <w:t xml:space="preserve">Figure </w:t>
      </w:r>
      <w:r w:rsidR="00A23035">
        <w:rPr>
          <w:noProof/>
        </w:rPr>
        <w:t>2</w:t>
      </w:r>
      <w:r w:rsidR="00A23035">
        <w:noBreakHyphen/>
      </w:r>
      <w:r w:rsidR="00A23035">
        <w:rPr>
          <w:noProof/>
        </w:rPr>
        <w:t>60</w:t>
      </w:r>
      <w:r>
        <w:fldChar w:fldCharType="end"/>
      </w:r>
      <w:r>
        <w:t xml:space="preserve"> and </w:t>
      </w:r>
      <w:r>
        <w:fldChar w:fldCharType="begin"/>
      </w:r>
      <w:r>
        <w:instrText xml:space="preserve"> REF _Ref142589402 \h </w:instrText>
      </w:r>
      <w:r>
        <w:fldChar w:fldCharType="separate"/>
      </w:r>
      <w:r w:rsidR="00A23035">
        <w:t xml:space="preserve">Figure </w:t>
      </w:r>
      <w:r w:rsidR="00A23035">
        <w:rPr>
          <w:noProof/>
        </w:rPr>
        <w:t>2</w:t>
      </w:r>
      <w:r w:rsidR="00A23035">
        <w:noBreakHyphen/>
      </w:r>
      <w:r w:rsidR="00A23035">
        <w:rPr>
          <w:noProof/>
        </w:rPr>
        <w:t>61</w:t>
      </w:r>
      <w:r>
        <w:fldChar w:fldCharType="end"/>
      </w:r>
      <w:r>
        <w:t xml:space="preserve"> </w:t>
      </w:r>
      <w:r w:rsidRPr="003B30ED">
        <w:t>show the DL UPT of TDD operator #1 and SBFD operator #2 under 75 dB spatial isolation and 93 spatial isolations. From plots, both TDD operator and SBFD operator show similar performance when varying the spatial isolation.</w:t>
      </w:r>
      <w:r w:rsidR="00A058B0">
        <w:t xml:space="preserve"> Since varying spatial isolation will mainly </w:t>
      </w:r>
      <w:r w:rsidR="00C500FB">
        <w:t>impact uplink</w:t>
      </w:r>
      <w:r w:rsidR="00D7482D">
        <w:t xml:space="preserve"> UPT.</w:t>
      </w:r>
    </w:p>
    <w:p w14:paraId="09CE9ED8" w14:textId="77777777" w:rsidR="001C479F" w:rsidRPr="001C479F" w:rsidRDefault="001C479F" w:rsidP="001C479F"/>
    <w:p w14:paraId="5E26EB89" w14:textId="77777777" w:rsidR="000A613F" w:rsidRPr="000A613F" w:rsidRDefault="000A613F" w:rsidP="000A613F"/>
    <w:bookmarkEnd w:id="101"/>
    <w:p w14:paraId="0C0F4D9F" w14:textId="77777777" w:rsidR="00314623" w:rsidRPr="00314623" w:rsidRDefault="00314623" w:rsidP="2564B0C1">
      <w:pPr>
        <w:rPr>
          <w:lang w:val="en-GB"/>
        </w:rPr>
      </w:pPr>
    </w:p>
    <w:p w14:paraId="450B6EDE" w14:textId="77777777" w:rsidR="001F39EA" w:rsidRDefault="00C5642E" w:rsidP="001F39EA">
      <w:pPr>
        <w:keepNext/>
      </w:pPr>
      <w:r>
        <w:rPr>
          <w:noProof/>
        </w:rPr>
        <w:drawing>
          <wp:inline distT="0" distB="0" distL="0" distR="0" wp14:anchorId="3E8FDAB6" wp14:editId="36F77F6C">
            <wp:extent cx="5646717" cy="1948908"/>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59187" cy="1987726"/>
                    </a:xfrm>
                    <a:prstGeom prst="rect">
                      <a:avLst/>
                    </a:prstGeom>
                    <a:noFill/>
                  </pic:spPr>
                </pic:pic>
              </a:graphicData>
            </a:graphic>
          </wp:inline>
        </w:drawing>
      </w:r>
    </w:p>
    <w:p w14:paraId="434D6218" w14:textId="37CF8A35" w:rsidR="00314623" w:rsidRPr="001F39EA" w:rsidRDefault="001F39EA" w:rsidP="001F39EA">
      <w:pPr>
        <w:pStyle w:val="Caption"/>
      </w:pPr>
      <w:bookmarkStart w:id="102" w:name="_Ref142589393"/>
      <w:r>
        <w:t xml:space="preserve">Figure </w:t>
      </w:r>
      <w:fldSimple w:instr=" STYLEREF 1 \s ">
        <w:r w:rsidR="00A23035">
          <w:rPr>
            <w:noProof/>
          </w:rPr>
          <w:t>2</w:t>
        </w:r>
      </w:fldSimple>
      <w:r w:rsidR="00320B9D">
        <w:noBreakHyphen/>
      </w:r>
      <w:fldSimple w:instr=" SEQ Figure \* ARABIC \s 1 ">
        <w:r w:rsidR="00A23035">
          <w:rPr>
            <w:noProof/>
          </w:rPr>
          <w:t>60</w:t>
        </w:r>
      </w:fldSimple>
      <w:bookmarkEnd w:id="102"/>
      <w:r>
        <w:t xml:space="preserve">: </w:t>
      </w:r>
      <w:r w:rsidR="00314623">
        <w:rPr>
          <w:szCs w:val="20"/>
        </w:rPr>
        <w:t>Case 4 (</w:t>
      </w:r>
      <w:proofErr w:type="spellStart"/>
      <w:r w:rsidR="00314623" w:rsidRPr="000907CC">
        <w:rPr>
          <w:szCs w:val="20"/>
        </w:rPr>
        <w:t>UMa</w:t>
      </w:r>
      <w:proofErr w:type="spellEnd"/>
      <w:r w:rsidR="00314623">
        <w:rPr>
          <w:szCs w:val="20"/>
        </w:rPr>
        <w:t>) with</w:t>
      </w:r>
      <w:r w:rsidR="00314623" w:rsidRPr="000907CC">
        <w:rPr>
          <w:szCs w:val="20"/>
        </w:rPr>
        <w:t xml:space="preserve"> 0% Grid Shift Scenario: </w:t>
      </w:r>
      <w:r w:rsidR="00314623">
        <w:rPr>
          <w:szCs w:val="20"/>
        </w:rPr>
        <w:t xml:space="preserve">Downlink </w:t>
      </w:r>
      <w:r w:rsidR="00314623" w:rsidRPr="000907CC">
        <w:rPr>
          <w:szCs w:val="20"/>
        </w:rPr>
        <w:t xml:space="preserve">Perceived Throughput for </w:t>
      </w:r>
      <w:r w:rsidR="00314623">
        <w:rPr>
          <w:szCs w:val="20"/>
        </w:rPr>
        <w:t>Small</w:t>
      </w:r>
      <w:r w:rsidR="00314623" w:rsidRPr="000907CC">
        <w:rPr>
          <w:szCs w:val="20"/>
        </w:rPr>
        <w:t xml:space="preserve"> Packet</w:t>
      </w:r>
    </w:p>
    <w:p w14:paraId="3140F4EC" w14:textId="77777777" w:rsidR="0026607C" w:rsidRPr="00314623" w:rsidRDefault="0026607C" w:rsidP="2564B0C1">
      <w:pPr>
        <w:rPr>
          <w:lang w:val="en-GB"/>
        </w:rPr>
      </w:pPr>
    </w:p>
    <w:p w14:paraId="75248B6D" w14:textId="77777777" w:rsidR="001F39EA" w:rsidRDefault="002F541F" w:rsidP="001F39EA">
      <w:pPr>
        <w:keepNext/>
      </w:pPr>
      <w:r>
        <w:rPr>
          <w:noProof/>
        </w:rPr>
        <w:drawing>
          <wp:inline distT="0" distB="0" distL="0" distR="0" wp14:anchorId="65FC89E9" wp14:editId="5A10A274">
            <wp:extent cx="5664530" cy="1858523"/>
            <wp:effectExtent l="0" t="0" r="0" b="0"/>
            <wp:docPr id="36" name="Picture 36" descr="A graph with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 graph with different colored bars&#10;&#10;Description automatically generated with medium confidence"/>
                    <pic:cNvPicPr/>
                  </pic:nvPicPr>
                  <pic:blipFill>
                    <a:blip r:embed="rId72"/>
                    <a:stretch>
                      <a:fillRect/>
                    </a:stretch>
                  </pic:blipFill>
                  <pic:spPr>
                    <a:xfrm>
                      <a:off x="0" y="0"/>
                      <a:ext cx="5752049" cy="1887238"/>
                    </a:xfrm>
                    <a:prstGeom prst="rect">
                      <a:avLst/>
                    </a:prstGeom>
                  </pic:spPr>
                </pic:pic>
              </a:graphicData>
            </a:graphic>
          </wp:inline>
        </w:drawing>
      </w:r>
    </w:p>
    <w:p w14:paraId="045E9E51" w14:textId="6FEEFBE1" w:rsidR="004B4C2A" w:rsidRPr="001F39EA" w:rsidRDefault="001F39EA" w:rsidP="001F39EA">
      <w:pPr>
        <w:pStyle w:val="Caption"/>
      </w:pPr>
      <w:bookmarkStart w:id="103" w:name="_Ref142589402"/>
      <w:r>
        <w:t xml:space="preserve">Figure </w:t>
      </w:r>
      <w:fldSimple w:instr=" STYLEREF 1 \s ">
        <w:r w:rsidR="00A23035">
          <w:rPr>
            <w:noProof/>
          </w:rPr>
          <w:t>2</w:t>
        </w:r>
      </w:fldSimple>
      <w:r w:rsidR="00320B9D">
        <w:noBreakHyphen/>
      </w:r>
      <w:fldSimple w:instr=" SEQ Figure \* ARABIC \s 1 ">
        <w:r w:rsidR="00A23035">
          <w:rPr>
            <w:noProof/>
          </w:rPr>
          <w:t>61</w:t>
        </w:r>
      </w:fldSimple>
      <w:bookmarkEnd w:id="103"/>
      <w:r w:rsidR="00EB371B">
        <w:rPr>
          <w:szCs w:val="20"/>
        </w:rPr>
        <w:t>:</w:t>
      </w:r>
      <w:r w:rsidR="004B4C2A" w:rsidRPr="0056730B">
        <w:rPr>
          <w:szCs w:val="20"/>
        </w:rPr>
        <w:t xml:space="preserve"> </w:t>
      </w:r>
      <w:proofErr w:type="spellStart"/>
      <w:r w:rsidR="004B4C2A" w:rsidRPr="0056730B">
        <w:rPr>
          <w:szCs w:val="20"/>
        </w:rPr>
        <w:t>UMa</w:t>
      </w:r>
      <w:proofErr w:type="spellEnd"/>
      <w:r w:rsidR="004B4C2A" w:rsidRPr="0056730B">
        <w:rPr>
          <w:szCs w:val="20"/>
        </w:rPr>
        <w:t xml:space="preserve"> Scenario</w:t>
      </w:r>
      <w:r w:rsidR="004B4C2A">
        <w:rPr>
          <w:szCs w:val="20"/>
        </w:rPr>
        <w:t xml:space="preserve"> case 4</w:t>
      </w:r>
      <w:r w:rsidR="004B4C2A" w:rsidRPr="0056730B">
        <w:rPr>
          <w:szCs w:val="20"/>
        </w:rPr>
        <w:t xml:space="preserve">: </w:t>
      </w:r>
      <w:r w:rsidR="00314623">
        <w:rPr>
          <w:szCs w:val="20"/>
        </w:rPr>
        <w:t xml:space="preserve">Mean </w:t>
      </w:r>
      <w:r w:rsidR="004B4C2A" w:rsidRPr="0056730B">
        <w:rPr>
          <w:szCs w:val="20"/>
        </w:rPr>
        <w:t xml:space="preserve">Downlink Perceived Throughput for </w:t>
      </w:r>
      <w:r w:rsidR="004B4C2A">
        <w:rPr>
          <w:szCs w:val="20"/>
        </w:rPr>
        <w:t xml:space="preserve">Small </w:t>
      </w:r>
      <w:r w:rsidR="004B4C2A" w:rsidRPr="0056730B">
        <w:rPr>
          <w:szCs w:val="20"/>
        </w:rPr>
        <w:t>Packet</w:t>
      </w:r>
    </w:p>
    <w:p w14:paraId="33B7EECF" w14:textId="77777777" w:rsidR="004B4C2A" w:rsidRDefault="004B4C2A" w:rsidP="2564B0C1"/>
    <w:p w14:paraId="6674E034" w14:textId="77777777" w:rsidR="001F39EA" w:rsidRDefault="007C1819" w:rsidP="001F39EA">
      <w:pPr>
        <w:pStyle w:val="Caption"/>
        <w:keepNext/>
        <w:jc w:val="center"/>
      </w:pPr>
      <w:r>
        <w:rPr>
          <w:noProof/>
        </w:rPr>
        <w:lastRenderedPageBreak/>
        <w:drawing>
          <wp:inline distT="0" distB="0" distL="0" distR="0" wp14:anchorId="572D1EF6" wp14:editId="7FF6B21A">
            <wp:extent cx="3662886" cy="1912448"/>
            <wp:effectExtent l="0" t="0" r="0" b="0"/>
            <wp:docPr id="34" name="Picture 34" descr="A close-up of several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close-up of several different colored bars&#10;&#10;Description automatically generated"/>
                    <pic:cNvPicPr/>
                  </pic:nvPicPr>
                  <pic:blipFill>
                    <a:blip r:embed="rId73"/>
                    <a:stretch>
                      <a:fillRect/>
                    </a:stretch>
                  </pic:blipFill>
                  <pic:spPr>
                    <a:xfrm>
                      <a:off x="0" y="0"/>
                      <a:ext cx="3681448" cy="1922139"/>
                    </a:xfrm>
                    <a:prstGeom prst="rect">
                      <a:avLst/>
                    </a:prstGeom>
                  </pic:spPr>
                </pic:pic>
              </a:graphicData>
            </a:graphic>
          </wp:inline>
        </w:drawing>
      </w:r>
    </w:p>
    <w:p w14:paraId="45942D29" w14:textId="495A2209" w:rsidR="004B4C2A" w:rsidRPr="001F39EA" w:rsidRDefault="001F39EA" w:rsidP="001F39EA">
      <w:pPr>
        <w:pStyle w:val="Caption"/>
        <w:jc w:val="center"/>
      </w:pPr>
      <w:bookmarkStart w:id="104" w:name="_Ref142564305"/>
      <w:r>
        <w:t xml:space="preserve">Figure </w:t>
      </w:r>
      <w:fldSimple w:instr=" STYLEREF 1 \s ">
        <w:r w:rsidR="00A23035">
          <w:rPr>
            <w:noProof/>
          </w:rPr>
          <w:t>2</w:t>
        </w:r>
      </w:fldSimple>
      <w:r w:rsidR="00320B9D">
        <w:noBreakHyphen/>
      </w:r>
      <w:fldSimple w:instr=" SEQ Figure \* ARABIC \s 1 ">
        <w:r w:rsidR="00A23035">
          <w:rPr>
            <w:noProof/>
          </w:rPr>
          <w:t>62</w:t>
        </w:r>
      </w:fldSimple>
      <w:bookmarkEnd w:id="104"/>
      <w:r w:rsidR="002B1E7A">
        <w:rPr>
          <w:szCs w:val="20"/>
        </w:rPr>
        <w:t>:</w:t>
      </w:r>
      <w:r w:rsidR="004B4C2A" w:rsidRPr="0056730B">
        <w:rPr>
          <w:szCs w:val="20"/>
        </w:rPr>
        <w:t xml:space="preserve"> </w:t>
      </w:r>
      <w:r w:rsidR="004B4C2A">
        <w:rPr>
          <w:szCs w:val="20"/>
        </w:rPr>
        <w:t>Case 4 (</w:t>
      </w:r>
      <w:proofErr w:type="spellStart"/>
      <w:r w:rsidR="004B4C2A">
        <w:rPr>
          <w:szCs w:val="20"/>
        </w:rPr>
        <w:t>UMa</w:t>
      </w:r>
      <w:proofErr w:type="spellEnd"/>
      <w:r w:rsidR="004B4C2A">
        <w:rPr>
          <w:szCs w:val="20"/>
        </w:rPr>
        <w:t xml:space="preserve">) with 0 Grid Shift: </w:t>
      </w:r>
      <w:r w:rsidR="004B4C2A" w:rsidRPr="0056730B">
        <w:rPr>
          <w:szCs w:val="20"/>
        </w:rPr>
        <w:t xml:space="preserve">Coverage based on Maximum </w:t>
      </w:r>
      <w:r w:rsidR="004B4C2A">
        <w:rPr>
          <w:szCs w:val="20"/>
        </w:rPr>
        <w:t xml:space="preserve">Coupling </w:t>
      </w:r>
      <w:r w:rsidR="004B4C2A" w:rsidRPr="0056730B">
        <w:rPr>
          <w:szCs w:val="20"/>
        </w:rPr>
        <w:t xml:space="preserve">loss for </w:t>
      </w:r>
      <w:r w:rsidR="004B4C2A">
        <w:rPr>
          <w:szCs w:val="20"/>
        </w:rPr>
        <w:t>Small</w:t>
      </w:r>
      <w:r w:rsidR="004B4C2A" w:rsidRPr="0056730B">
        <w:rPr>
          <w:szCs w:val="20"/>
        </w:rPr>
        <w:t xml:space="preserve"> Packet</w:t>
      </w:r>
    </w:p>
    <w:p w14:paraId="06106F0E" w14:textId="3D831729" w:rsidR="004D46BE" w:rsidRDefault="00694D5E" w:rsidP="2564B0C1">
      <w:r>
        <w:t xml:space="preserve">From </w:t>
      </w:r>
      <w:r>
        <w:fldChar w:fldCharType="begin"/>
      </w:r>
      <w:r>
        <w:instrText xml:space="preserve"> REF _Ref142564305 \h </w:instrText>
      </w:r>
      <w:r>
        <w:fldChar w:fldCharType="separate"/>
      </w:r>
      <w:r w:rsidR="00A23035">
        <w:t xml:space="preserve">Figure </w:t>
      </w:r>
      <w:r w:rsidR="00A23035">
        <w:rPr>
          <w:noProof/>
        </w:rPr>
        <w:t>2</w:t>
      </w:r>
      <w:r w:rsidR="00A23035">
        <w:noBreakHyphen/>
      </w:r>
      <w:r w:rsidR="00A23035">
        <w:rPr>
          <w:noProof/>
        </w:rPr>
        <w:t>62</w:t>
      </w:r>
      <w:r>
        <w:fldChar w:fldCharType="end"/>
      </w:r>
      <w:r>
        <w:t xml:space="preserve">, we can show for </w:t>
      </w:r>
      <w:r w:rsidR="00A742E6">
        <w:t>both 75 and 93 spatial isolation</w:t>
      </w:r>
      <w:r w:rsidR="00F6769D">
        <w:t>s</w:t>
      </w:r>
      <w:r w:rsidR="00A742E6">
        <w:t xml:space="preserve">, SBFD can provide </w:t>
      </w:r>
      <w:r w:rsidR="00682758">
        <w:t>coverage</w:t>
      </w:r>
      <w:r w:rsidR="00F045A6">
        <w:t xml:space="preserve"> </w:t>
      </w:r>
      <w:r w:rsidR="00031D2C">
        <w:t>extension</w:t>
      </w:r>
      <w:r w:rsidR="00F045A6">
        <w:t xml:space="preserve"> in uplink</w:t>
      </w:r>
      <w:r w:rsidR="00917395">
        <w:t xml:space="preserve">. </w:t>
      </w:r>
      <w:r w:rsidR="007A68E7">
        <w:t>In downlink,</w:t>
      </w:r>
      <w:r w:rsidR="00450E98">
        <w:t xml:space="preserve"> </w:t>
      </w:r>
      <w:r w:rsidR="00445EF4">
        <w:t xml:space="preserve">SBFD </w:t>
      </w:r>
      <w:r w:rsidR="00791EC6">
        <w:t xml:space="preserve">has similar </w:t>
      </w:r>
      <w:r w:rsidR="00972AC5" w:rsidRPr="00972AC5">
        <w:rPr>
          <w:lang w:val="en-GB"/>
        </w:rPr>
        <w:t xml:space="preserve">coverage </w:t>
      </w:r>
      <w:r w:rsidR="00791EC6">
        <w:rPr>
          <w:lang w:val="en-GB"/>
        </w:rPr>
        <w:t xml:space="preserve">as TDD baseline </w:t>
      </w:r>
      <w:r w:rsidR="00972AC5" w:rsidRPr="00972AC5">
        <w:rPr>
          <w:lang w:val="en-GB"/>
        </w:rPr>
        <w:t>at</w:t>
      </w:r>
      <w:r w:rsidR="00791EC6">
        <w:rPr>
          <w:lang w:val="en-GB"/>
        </w:rPr>
        <w:t xml:space="preserve"> all loads.</w:t>
      </w:r>
      <w:r w:rsidR="00972AC5" w:rsidRPr="00972AC5">
        <w:rPr>
          <w:lang w:val="en-GB"/>
        </w:rPr>
        <w:t xml:space="preserve"> </w:t>
      </w:r>
    </w:p>
    <w:p w14:paraId="49FBBEB6" w14:textId="12CE9319" w:rsidR="00CE5CCE" w:rsidRDefault="00CE5CCE" w:rsidP="00CE5CCE">
      <w:pPr>
        <w:pStyle w:val="Heading3"/>
      </w:pPr>
      <w:r>
        <w:t xml:space="preserve">Grid shift, </w:t>
      </w:r>
      <w:r w:rsidR="00BB3921">
        <w:t xml:space="preserve">100%, </w:t>
      </w:r>
      <w:proofErr w:type="spellStart"/>
      <w:r w:rsidR="00BB3921">
        <w:t>U</w:t>
      </w:r>
      <w:r w:rsidR="00F7145D">
        <w:t>M</w:t>
      </w:r>
      <w:r w:rsidR="00BB3921">
        <w:t>i</w:t>
      </w:r>
      <w:proofErr w:type="spellEnd"/>
    </w:p>
    <w:p w14:paraId="3804EC2F" w14:textId="77777777" w:rsidR="00F7145D" w:rsidRDefault="00F7145D" w:rsidP="00F7145D">
      <w:pPr>
        <w:pStyle w:val="Heading4"/>
      </w:pPr>
      <w:bookmarkStart w:id="105" w:name="_Hlk142402357"/>
      <w:r>
        <w:t>Large Packet Size</w:t>
      </w:r>
    </w:p>
    <w:p w14:paraId="6B990C17" w14:textId="0BFB7560" w:rsidR="00D075F8" w:rsidRDefault="00D075F8" w:rsidP="00D075F8">
      <w:pPr>
        <w:jc w:val="both"/>
        <w:rPr>
          <w:szCs w:val="20"/>
          <w:lang w:val="en-GB"/>
        </w:rPr>
      </w:pPr>
      <w:bookmarkStart w:id="106" w:name="_Hlk142568189"/>
      <w:r w:rsidRPr="0056730B">
        <w:rPr>
          <w:szCs w:val="20"/>
        </w:rPr>
        <w:t xml:space="preserve">In this section, we </w:t>
      </w:r>
      <w:r>
        <w:rPr>
          <w:szCs w:val="20"/>
        </w:rPr>
        <w:t>present</w:t>
      </w:r>
      <w:r w:rsidRPr="0056730B">
        <w:rPr>
          <w:szCs w:val="20"/>
        </w:rPr>
        <w:t xml:space="preserve"> the </w:t>
      </w:r>
      <w:r>
        <w:rPr>
          <w:szCs w:val="20"/>
        </w:rPr>
        <w:t xml:space="preserve">UL and DL </w:t>
      </w:r>
      <w:r w:rsidRPr="0056730B">
        <w:rPr>
          <w:szCs w:val="20"/>
        </w:rPr>
        <w:t>UPT</w:t>
      </w:r>
      <w:r>
        <w:rPr>
          <w:szCs w:val="20"/>
        </w:rPr>
        <w:t xml:space="preserve"> of operator #2 and DL and UL UPT of operator #1 for the </w:t>
      </w:r>
      <w:r w:rsidR="006F0104">
        <w:rPr>
          <w:szCs w:val="20"/>
        </w:rPr>
        <w:t>100</w:t>
      </w:r>
      <w:r>
        <w:rPr>
          <w:szCs w:val="20"/>
        </w:rPr>
        <w:t>% grid shift scenario with</w:t>
      </w:r>
      <w:r w:rsidRPr="0056730B">
        <w:rPr>
          <w:szCs w:val="20"/>
        </w:rPr>
        <w:t xml:space="preserve"> the low, medium, and high load scenarios </w:t>
      </w:r>
      <w:r>
        <w:rPr>
          <w:szCs w:val="20"/>
        </w:rPr>
        <w:t>under large</w:t>
      </w:r>
      <w:r w:rsidRPr="0056730B">
        <w:rPr>
          <w:szCs w:val="20"/>
        </w:rPr>
        <w:t xml:space="preserve"> packet size</w:t>
      </w:r>
      <w:r w:rsidR="000A6D74">
        <w:rPr>
          <w:szCs w:val="20"/>
        </w:rPr>
        <w:t xml:space="preserve"> for Urban Macro Dense deployment</w:t>
      </w:r>
      <w:r>
        <w:rPr>
          <w:szCs w:val="20"/>
        </w:rPr>
        <w:t xml:space="preserve">. Note that, SBFD slot format for operator #2 is based on Alt4 </w:t>
      </w:r>
      <w:r w:rsidRPr="00221D7A">
        <w:rPr>
          <w:szCs w:val="20"/>
          <w:lang w:val="en-GB"/>
        </w:rPr>
        <w:t>(XXXXX)</w:t>
      </w:r>
      <w:r>
        <w:rPr>
          <w:szCs w:val="20"/>
          <w:lang w:val="en-GB"/>
        </w:rPr>
        <w:t xml:space="preserve">. First, we present the results with assumptions of 93dB of adjacent channel co-siter inter-sector of spatial isolation. Then, we compare the performance with typical value of 75 </w:t>
      </w:r>
      <w:proofErr w:type="spellStart"/>
      <w:r>
        <w:rPr>
          <w:szCs w:val="20"/>
          <w:lang w:val="en-GB"/>
        </w:rPr>
        <w:t>dB.</w:t>
      </w:r>
      <w:proofErr w:type="spellEnd"/>
    </w:p>
    <w:bookmarkEnd w:id="106"/>
    <w:p w14:paraId="155B5358" w14:textId="77777777" w:rsidR="00D075F8" w:rsidRPr="00D075F8" w:rsidRDefault="00D075F8" w:rsidP="00D075F8">
      <w:pPr>
        <w:rPr>
          <w:lang w:val="en-GB"/>
        </w:rPr>
      </w:pPr>
    </w:p>
    <w:p w14:paraId="7C096035" w14:textId="1FD144D4" w:rsidR="00683EE4" w:rsidRDefault="0043180E" w:rsidP="0033206A">
      <w:pPr>
        <w:pStyle w:val="Heading5"/>
      </w:pPr>
      <w:r>
        <w:t>UL Performance of Operator #1 and Operator #2</w:t>
      </w:r>
    </w:p>
    <w:bookmarkStart w:id="107" w:name="_Hlk142569263"/>
    <w:p w14:paraId="760032E9" w14:textId="22825B86" w:rsidR="006A6CDA" w:rsidRDefault="00A4606A" w:rsidP="006A6CDA">
      <w:pPr>
        <w:jc w:val="both"/>
        <w:rPr>
          <w:szCs w:val="20"/>
          <w:lang w:val="en-GB"/>
        </w:rPr>
      </w:pPr>
      <w:r>
        <w:rPr>
          <w:szCs w:val="20"/>
        </w:rPr>
        <w:fldChar w:fldCharType="begin"/>
      </w:r>
      <w:r>
        <w:rPr>
          <w:szCs w:val="20"/>
        </w:rPr>
        <w:instrText xml:space="preserve"> REF _Ref142566251 \h </w:instrText>
      </w:r>
      <w:r>
        <w:rPr>
          <w:szCs w:val="20"/>
        </w:rPr>
      </w:r>
      <w:r>
        <w:rPr>
          <w:szCs w:val="20"/>
        </w:rPr>
        <w:fldChar w:fldCharType="separate"/>
      </w:r>
      <w:r w:rsidR="00A23035">
        <w:t xml:space="preserve">Figure </w:t>
      </w:r>
      <w:r w:rsidR="00A23035">
        <w:rPr>
          <w:noProof/>
        </w:rPr>
        <w:t>2</w:t>
      </w:r>
      <w:r w:rsidR="00A23035">
        <w:noBreakHyphen/>
      </w:r>
      <w:r w:rsidR="00A23035">
        <w:rPr>
          <w:noProof/>
        </w:rPr>
        <w:t>63</w:t>
      </w:r>
      <w:r>
        <w:rPr>
          <w:szCs w:val="20"/>
        </w:rPr>
        <w:fldChar w:fldCharType="end"/>
      </w:r>
      <w:r w:rsidR="0078059F">
        <w:rPr>
          <w:szCs w:val="20"/>
        </w:rPr>
        <w:t xml:space="preserve"> </w:t>
      </w:r>
      <w:r w:rsidR="006A6CDA">
        <w:rPr>
          <w:szCs w:val="20"/>
          <w:lang w:val="en-GB"/>
        </w:rPr>
        <w:t xml:space="preserve">and </w:t>
      </w:r>
      <w:r w:rsidR="00120528">
        <w:rPr>
          <w:szCs w:val="20"/>
          <w:lang w:val="en-GB"/>
        </w:rPr>
        <w:fldChar w:fldCharType="begin"/>
      </w:r>
      <w:r w:rsidR="00120528">
        <w:rPr>
          <w:szCs w:val="20"/>
          <w:lang w:val="en-GB"/>
        </w:rPr>
        <w:instrText xml:space="preserve"> REF _Ref142567002 \h </w:instrText>
      </w:r>
      <w:r w:rsidR="00120528">
        <w:rPr>
          <w:szCs w:val="20"/>
          <w:lang w:val="en-GB"/>
        </w:rPr>
      </w:r>
      <w:r w:rsidR="00120528">
        <w:rPr>
          <w:szCs w:val="20"/>
          <w:lang w:val="en-GB"/>
        </w:rPr>
        <w:fldChar w:fldCharType="separate"/>
      </w:r>
      <w:r w:rsidR="00A23035">
        <w:t xml:space="preserve">Figure </w:t>
      </w:r>
      <w:r w:rsidR="00A23035">
        <w:rPr>
          <w:noProof/>
        </w:rPr>
        <w:t>2</w:t>
      </w:r>
      <w:r w:rsidR="00A23035">
        <w:noBreakHyphen/>
      </w:r>
      <w:r w:rsidR="00A23035">
        <w:rPr>
          <w:noProof/>
        </w:rPr>
        <w:t>64</w:t>
      </w:r>
      <w:r w:rsidR="00120528">
        <w:rPr>
          <w:szCs w:val="20"/>
          <w:lang w:val="en-GB"/>
        </w:rPr>
        <w:fldChar w:fldCharType="end"/>
      </w:r>
      <w:r w:rsidR="000A6D74">
        <w:rPr>
          <w:szCs w:val="20"/>
          <w:lang w:val="en-GB"/>
        </w:rPr>
        <w:t xml:space="preserve"> </w:t>
      </w:r>
      <w:r w:rsidR="006A6CDA">
        <w:rPr>
          <w:szCs w:val="20"/>
          <w:lang w:val="en-GB"/>
        </w:rPr>
        <w:t>depict</w:t>
      </w:r>
      <w:r w:rsidR="006A6CDA" w:rsidRPr="00221D7A">
        <w:rPr>
          <w:szCs w:val="20"/>
          <w:lang w:val="en-GB"/>
        </w:rPr>
        <w:t xml:space="preserve"> the uplink UPT</w:t>
      </w:r>
      <w:r w:rsidR="006A6CDA">
        <w:rPr>
          <w:szCs w:val="20"/>
          <w:lang w:val="en-GB"/>
        </w:rPr>
        <w:t xml:space="preserve"> of SBFD operator#2 and TDD operator #1 under the coexistence scenario with inter-</w:t>
      </w:r>
      <w:proofErr w:type="spellStart"/>
      <w:r w:rsidR="006A6CDA">
        <w:rPr>
          <w:szCs w:val="20"/>
          <w:lang w:val="en-GB"/>
        </w:rPr>
        <w:t>gNB</w:t>
      </w:r>
      <w:proofErr w:type="spellEnd"/>
      <w:r w:rsidR="006A6CDA">
        <w:rPr>
          <w:szCs w:val="20"/>
          <w:lang w:val="en-GB"/>
        </w:rPr>
        <w:t xml:space="preserve"> CLL with comparison to baseline of synchronous TDD operation of both operators</w:t>
      </w:r>
      <w:r w:rsidR="006A6CDA" w:rsidRPr="00221D7A">
        <w:rPr>
          <w:szCs w:val="20"/>
          <w:lang w:val="en-GB"/>
        </w:rPr>
        <w:t>.</w:t>
      </w:r>
      <w:r w:rsidR="006A6CDA">
        <w:rPr>
          <w:szCs w:val="20"/>
          <w:lang w:val="en-GB"/>
        </w:rPr>
        <w:t xml:space="preserve"> The</w:t>
      </w:r>
      <w:r w:rsidR="006A6CDA" w:rsidRPr="00221D7A">
        <w:rPr>
          <w:szCs w:val="20"/>
          <w:lang w:val="en-GB"/>
        </w:rPr>
        <w:t xml:space="preserve"> </w:t>
      </w:r>
      <w:r w:rsidR="006A6CDA" w:rsidRPr="00317A15">
        <w:rPr>
          <w:szCs w:val="20"/>
          <w:lang w:val="en-GB"/>
        </w:rPr>
        <w:t xml:space="preserve">UL UPT of </w:t>
      </w:r>
      <w:r w:rsidR="006A6CDA">
        <w:rPr>
          <w:szCs w:val="20"/>
          <w:lang w:val="en-GB"/>
        </w:rPr>
        <w:t xml:space="preserve">TDD </w:t>
      </w:r>
      <w:r w:rsidR="006A6CDA" w:rsidRPr="00317A15">
        <w:rPr>
          <w:szCs w:val="20"/>
          <w:lang w:val="en-GB"/>
        </w:rPr>
        <w:t>operator #</w:t>
      </w:r>
      <w:r w:rsidR="006A6CDA">
        <w:rPr>
          <w:szCs w:val="20"/>
          <w:lang w:val="en-GB"/>
        </w:rPr>
        <w:t>1</w:t>
      </w:r>
      <w:r w:rsidR="006A6CDA" w:rsidRPr="00317A15">
        <w:rPr>
          <w:szCs w:val="20"/>
          <w:lang w:val="en-GB"/>
        </w:rPr>
        <w:t xml:space="preserve"> shows loss compared to </w:t>
      </w:r>
      <w:r w:rsidR="006A6CDA">
        <w:rPr>
          <w:szCs w:val="20"/>
          <w:lang w:val="en-GB"/>
        </w:rPr>
        <w:t>baseline</w:t>
      </w:r>
      <w:r w:rsidR="006A6CDA" w:rsidRPr="00317A15">
        <w:rPr>
          <w:szCs w:val="20"/>
          <w:lang w:val="en-GB"/>
        </w:rPr>
        <w:t xml:space="preserve"> TDD due to the inter-</w:t>
      </w:r>
      <w:proofErr w:type="spellStart"/>
      <w:r w:rsidR="006A6CDA" w:rsidRPr="00317A15">
        <w:rPr>
          <w:szCs w:val="20"/>
          <w:lang w:val="en-GB"/>
        </w:rPr>
        <w:t>gNB</w:t>
      </w:r>
      <w:proofErr w:type="spellEnd"/>
      <w:r w:rsidR="006A6CDA" w:rsidRPr="00317A15">
        <w:rPr>
          <w:szCs w:val="20"/>
          <w:lang w:val="en-GB"/>
        </w:rPr>
        <w:t xml:space="preserve"> CLI from downlink transmissions of SBFD operator</w:t>
      </w:r>
      <w:r w:rsidR="006A6CDA">
        <w:rPr>
          <w:szCs w:val="20"/>
          <w:lang w:val="en-GB"/>
        </w:rPr>
        <w:t xml:space="preserve"> in the fifth slot</w:t>
      </w:r>
      <w:r w:rsidR="004B317E">
        <w:rPr>
          <w:szCs w:val="20"/>
          <w:lang w:val="en-GB"/>
        </w:rPr>
        <w:t xml:space="preserve"> at all loads</w:t>
      </w:r>
      <w:r w:rsidR="006A6CDA">
        <w:rPr>
          <w:szCs w:val="20"/>
          <w:lang w:val="en-GB"/>
        </w:rPr>
        <w:t xml:space="preserve">. As compared to baseline, SBFD UL UPT of operator #2 </w:t>
      </w:r>
      <w:r w:rsidR="006A6CDA" w:rsidRPr="00221D7A">
        <w:rPr>
          <w:szCs w:val="20"/>
          <w:lang w:val="en-GB"/>
        </w:rPr>
        <w:t xml:space="preserve">is outperforming </w:t>
      </w:r>
      <w:r w:rsidR="006A6CDA">
        <w:rPr>
          <w:szCs w:val="20"/>
          <w:lang w:val="en-GB"/>
        </w:rPr>
        <w:t xml:space="preserve">static </w:t>
      </w:r>
      <w:r w:rsidR="006A6CDA" w:rsidRPr="00221D7A">
        <w:rPr>
          <w:szCs w:val="20"/>
          <w:lang w:val="en-GB"/>
        </w:rPr>
        <w:t xml:space="preserve">TDD </w:t>
      </w:r>
      <w:r w:rsidR="006A6CDA">
        <w:rPr>
          <w:szCs w:val="20"/>
          <w:lang w:val="en-GB"/>
        </w:rPr>
        <w:t>even with the existence of inter-</w:t>
      </w:r>
      <w:proofErr w:type="spellStart"/>
      <w:r w:rsidR="006A6CDA">
        <w:rPr>
          <w:szCs w:val="20"/>
          <w:lang w:val="en-GB"/>
        </w:rPr>
        <w:t>gNB</w:t>
      </w:r>
      <w:proofErr w:type="spellEnd"/>
      <w:r w:rsidR="006A6CDA">
        <w:rPr>
          <w:szCs w:val="20"/>
          <w:lang w:val="en-GB"/>
        </w:rPr>
        <w:t xml:space="preserve"> CLI (adjacent channel interference from </w:t>
      </w:r>
      <w:r w:rsidR="006A6CDA" w:rsidRPr="00D74B78">
        <w:rPr>
          <w:szCs w:val="20"/>
          <w:lang w:val="en-GB"/>
        </w:rPr>
        <w:t xml:space="preserve">both inter-site and co-site </w:t>
      </w:r>
      <w:proofErr w:type="spellStart"/>
      <w:r w:rsidR="006A6CDA" w:rsidRPr="00D74B78">
        <w:rPr>
          <w:szCs w:val="20"/>
          <w:lang w:val="en-GB"/>
        </w:rPr>
        <w:t>gNBs</w:t>
      </w:r>
      <w:proofErr w:type="spellEnd"/>
      <w:r w:rsidR="006A6CDA">
        <w:rPr>
          <w:szCs w:val="20"/>
          <w:lang w:val="en-GB"/>
        </w:rPr>
        <w:t>)</w:t>
      </w:r>
      <w:r w:rsidR="00C52594">
        <w:rPr>
          <w:szCs w:val="20"/>
          <w:lang w:val="en-GB"/>
        </w:rPr>
        <w:t xml:space="preserve"> at </w:t>
      </w:r>
      <w:r w:rsidR="000A0522">
        <w:rPr>
          <w:szCs w:val="20"/>
          <w:lang w:val="en-GB"/>
        </w:rPr>
        <w:t>low load</w:t>
      </w:r>
      <w:r w:rsidR="006A6CDA">
        <w:rPr>
          <w:szCs w:val="20"/>
          <w:lang w:val="en-GB"/>
        </w:rPr>
        <w:t>.</w:t>
      </w:r>
      <w:r w:rsidR="00BE1AF6">
        <w:rPr>
          <w:szCs w:val="20"/>
          <w:lang w:val="en-GB"/>
        </w:rPr>
        <w:t xml:space="preserve"> </w:t>
      </w:r>
      <w:r w:rsidR="006A6CDA">
        <w:rPr>
          <w:szCs w:val="20"/>
          <w:lang w:val="en-GB"/>
        </w:rPr>
        <w:t xml:space="preserve"> </w:t>
      </w:r>
      <w:r w:rsidR="008B185E">
        <w:rPr>
          <w:szCs w:val="20"/>
          <w:lang w:val="en-GB"/>
        </w:rPr>
        <w:t xml:space="preserve">When the traffic load is medium and high, the interference </w:t>
      </w:r>
      <w:r w:rsidR="00A06C29">
        <w:rPr>
          <w:szCs w:val="20"/>
          <w:lang w:val="en-GB"/>
        </w:rPr>
        <w:t>from</w:t>
      </w:r>
      <w:r w:rsidR="008B185E">
        <w:rPr>
          <w:szCs w:val="20"/>
          <w:lang w:val="en-GB"/>
        </w:rPr>
        <w:t xml:space="preserve"> inter-</w:t>
      </w:r>
      <w:proofErr w:type="spellStart"/>
      <w:r w:rsidR="008B185E">
        <w:rPr>
          <w:szCs w:val="20"/>
          <w:lang w:val="en-GB"/>
        </w:rPr>
        <w:t>gNB</w:t>
      </w:r>
      <w:proofErr w:type="spellEnd"/>
      <w:r w:rsidR="008B185E">
        <w:rPr>
          <w:szCs w:val="20"/>
          <w:lang w:val="en-GB"/>
        </w:rPr>
        <w:t xml:space="preserve"> CLI</w:t>
      </w:r>
      <w:r w:rsidR="00A06C29">
        <w:rPr>
          <w:szCs w:val="20"/>
          <w:lang w:val="en-GB"/>
        </w:rPr>
        <w:t xml:space="preserve"> cause performance loss of SBFD operator compared to baseline TDD.</w:t>
      </w:r>
    </w:p>
    <w:bookmarkEnd w:id="107"/>
    <w:p w14:paraId="3163180D" w14:textId="77777777" w:rsidR="006A6CDA" w:rsidRPr="006A6CDA" w:rsidRDefault="006A6CDA" w:rsidP="006A6CDA">
      <w:pPr>
        <w:rPr>
          <w:lang w:val="en-GB"/>
        </w:rPr>
      </w:pPr>
    </w:p>
    <w:p w14:paraId="175CC2CB" w14:textId="77777777" w:rsidR="001F39EA" w:rsidRDefault="00713E66" w:rsidP="001F39EA">
      <w:pPr>
        <w:keepNext/>
      </w:pPr>
      <w:r>
        <w:rPr>
          <w:noProof/>
        </w:rPr>
        <w:drawing>
          <wp:inline distT="0" distB="0" distL="0" distR="0" wp14:anchorId="15B5FE33" wp14:editId="23CC34C5">
            <wp:extent cx="5943600" cy="1700530"/>
            <wp:effectExtent l="0" t="0" r="0" b="0"/>
            <wp:docPr id="1207229780" name="Picture 1207229780"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229780" name="Picture 1207229780" descr="A graph of different colored lines&#10;&#10;Description automatically generated"/>
                    <pic:cNvPicPr/>
                  </pic:nvPicPr>
                  <pic:blipFill>
                    <a:blip r:embed="rId74"/>
                    <a:stretch>
                      <a:fillRect/>
                    </a:stretch>
                  </pic:blipFill>
                  <pic:spPr>
                    <a:xfrm>
                      <a:off x="0" y="0"/>
                      <a:ext cx="5943600" cy="1700530"/>
                    </a:xfrm>
                    <a:prstGeom prst="rect">
                      <a:avLst/>
                    </a:prstGeom>
                  </pic:spPr>
                </pic:pic>
              </a:graphicData>
            </a:graphic>
          </wp:inline>
        </w:drawing>
      </w:r>
    </w:p>
    <w:p w14:paraId="60C78CEC" w14:textId="4348E9A2" w:rsidR="00314623" w:rsidRPr="001F39EA" w:rsidRDefault="001F39EA" w:rsidP="000A6D74">
      <w:pPr>
        <w:pStyle w:val="Caption"/>
        <w:jc w:val="center"/>
        <w:rPr>
          <w:lang w:val="en-GB"/>
        </w:rPr>
      </w:pPr>
      <w:bookmarkStart w:id="108" w:name="_Ref142566251"/>
      <w:r>
        <w:t xml:space="preserve">Figure </w:t>
      </w:r>
      <w:fldSimple w:instr=" STYLEREF 1 \s ">
        <w:r w:rsidR="00A23035">
          <w:rPr>
            <w:noProof/>
          </w:rPr>
          <w:t>2</w:t>
        </w:r>
      </w:fldSimple>
      <w:r w:rsidR="00320B9D">
        <w:noBreakHyphen/>
      </w:r>
      <w:fldSimple w:instr=" SEQ Figure \* ARABIC \s 1 ">
        <w:r w:rsidR="00A23035">
          <w:rPr>
            <w:noProof/>
          </w:rPr>
          <w:t>63</w:t>
        </w:r>
      </w:fldSimple>
      <w:bookmarkEnd w:id="108"/>
      <w:r w:rsidR="00E61D0B">
        <w:rPr>
          <w:szCs w:val="20"/>
        </w:rPr>
        <w:t>:</w:t>
      </w:r>
      <w:r w:rsidR="00314623" w:rsidRPr="00CE71BC">
        <w:rPr>
          <w:szCs w:val="20"/>
        </w:rPr>
        <w:t xml:space="preserve"> </w:t>
      </w:r>
      <w:r w:rsidR="00314623">
        <w:rPr>
          <w:szCs w:val="20"/>
        </w:rPr>
        <w:t xml:space="preserve">Case 4 </w:t>
      </w:r>
      <w:proofErr w:type="spellStart"/>
      <w:r w:rsidR="00314623" w:rsidRPr="00CE71BC">
        <w:rPr>
          <w:szCs w:val="20"/>
        </w:rPr>
        <w:t>UM</w:t>
      </w:r>
      <w:r w:rsidR="00314623">
        <w:rPr>
          <w:szCs w:val="20"/>
        </w:rPr>
        <w:t>i</w:t>
      </w:r>
      <w:proofErr w:type="spellEnd"/>
      <w:r w:rsidR="00314623" w:rsidRPr="00CE71BC">
        <w:rPr>
          <w:szCs w:val="20"/>
        </w:rPr>
        <w:t xml:space="preserve"> </w:t>
      </w:r>
      <w:r w:rsidR="00314623">
        <w:rPr>
          <w:szCs w:val="20"/>
        </w:rPr>
        <w:t xml:space="preserve">with </w:t>
      </w:r>
      <w:r w:rsidR="00314623" w:rsidRPr="00CE71BC">
        <w:rPr>
          <w:szCs w:val="20"/>
        </w:rPr>
        <w:t>100% Grid Shift Scenario: Uplink Perceived Throughput</w:t>
      </w:r>
      <w:r w:rsidR="00314623">
        <w:rPr>
          <w:szCs w:val="20"/>
        </w:rPr>
        <w:t xml:space="preserve"> of SBFD operator #2</w:t>
      </w:r>
      <w:r w:rsidR="00314623" w:rsidRPr="00CE71BC">
        <w:rPr>
          <w:szCs w:val="20"/>
        </w:rPr>
        <w:t xml:space="preserve"> </w:t>
      </w:r>
      <w:r w:rsidR="00314623">
        <w:rPr>
          <w:szCs w:val="20"/>
        </w:rPr>
        <w:t>and Uplink Perceived Throughput TDD operator #1 with</w:t>
      </w:r>
      <w:r w:rsidR="00314623" w:rsidRPr="00CE71BC">
        <w:rPr>
          <w:szCs w:val="20"/>
        </w:rPr>
        <w:t xml:space="preserve"> </w:t>
      </w:r>
      <w:r w:rsidR="00314623">
        <w:rPr>
          <w:szCs w:val="20"/>
        </w:rPr>
        <w:t>Large Packet</w:t>
      </w:r>
    </w:p>
    <w:p w14:paraId="3A544AC2" w14:textId="77777777" w:rsidR="00314623" w:rsidRDefault="00314623" w:rsidP="008E067B">
      <w:pPr>
        <w:rPr>
          <w:lang w:val="en-GB"/>
        </w:rPr>
      </w:pPr>
    </w:p>
    <w:p w14:paraId="64B55F33" w14:textId="77777777" w:rsidR="009F3080" w:rsidRDefault="00F416A5" w:rsidP="009F3080">
      <w:pPr>
        <w:keepNext/>
      </w:pPr>
      <w:r w:rsidRPr="00F416A5">
        <w:rPr>
          <w:noProof/>
        </w:rPr>
        <w:lastRenderedPageBreak/>
        <w:drawing>
          <wp:inline distT="0" distB="0" distL="0" distR="0" wp14:anchorId="0B4C5FFD" wp14:editId="2E0A47CD">
            <wp:extent cx="5943600" cy="1913255"/>
            <wp:effectExtent l="0" t="0" r="0" b="0"/>
            <wp:docPr id="1207229781" name="Picture 1207229781" descr="A graph of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229781" name="Picture 1207229781" descr="A graph of different colored bars&#10;&#10;Description automatically generated"/>
                    <pic:cNvPicPr/>
                  </pic:nvPicPr>
                  <pic:blipFill>
                    <a:blip r:embed="rId75"/>
                    <a:stretch>
                      <a:fillRect/>
                    </a:stretch>
                  </pic:blipFill>
                  <pic:spPr>
                    <a:xfrm>
                      <a:off x="0" y="0"/>
                      <a:ext cx="5943600" cy="1913255"/>
                    </a:xfrm>
                    <a:prstGeom prst="rect">
                      <a:avLst/>
                    </a:prstGeom>
                  </pic:spPr>
                </pic:pic>
              </a:graphicData>
            </a:graphic>
          </wp:inline>
        </w:drawing>
      </w:r>
    </w:p>
    <w:p w14:paraId="7F471732" w14:textId="4FA54483" w:rsidR="00314623" w:rsidRPr="009F3080" w:rsidRDefault="009F3080" w:rsidP="000A6D74">
      <w:pPr>
        <w:pStyle w:val="Caption"/>
        <w:jc w:val="center"/>
      </w:pPr>
      <w:bookmarkStart w:id="109" w:name="_Ref142567002"/>
      <w:r>
        <w:t xml:space="preserve">Figure </w:t>
      </w:r>
      <w:fldSimple w:instr=" STYLEREF 1 \s ">
        <w:r w:rsidR="00A23035">
          <w:rPr>
            <w:noProof/>
          </w:rPr>
          <w:t>2</w:t>
        </w:r>
      </w:fldSimple>
      <w:r w:rsidR="00320B9D">
        <w:noBreakHyphen/>
      </w:r>
      <w:fldSimple w:instr=" SEQ Figure \* ARABIC \s 1 ">
        <w:r w:rsidR="00A23035">
          <w:rPr>
            <w:noProof/>
          </w:rPr>
          <w:t>64</w:t>
        </w:r>
      </w:fldSimple>
      <w:bookmarkEnd w:id="109"/>
      <w:r w:rsidR="00314623" w:rsidRPr="00194A09">
        <w:rPr>
          <w:b w:val="0"/>
          <w:szCs w:val="20"/>
        </w:rPr>
        <w:t xml:space="preserve">: </w:t>
      </w:r>
      <w:r w:rsidR="00314623" w:rsidRPr="009F3080">
        <w:t xml:space="preserve">Case 4 </w:t>
      </w:r>
      <w:proofErr w:type="spellStart"/>
      <w:r w:rsidR="00314623" w:rsidRPr="009F3080">
        <w:t>UMi</w:t>
      </w:r>
      <w:proofErr w:type="spellEnd"/>
      <w:r w:rsidR="00314623" w:rsidRPr="009F3080">
        <w:t xml:space="preserve"> 100% Grid Shift Scenario: Mean Uplink Perceived Throughput for operator #1 and operator#2 with Large Packet</w:t>
      </w:r>
    </w:p>
    <w:p w14:paraId="255B491C" w14:textId="77777777" w:rsidR="009F3080" w:rsidRDefault="00A62B2C" w:rsidP="009F3080">
      <w:pPr>
        <w:keepNext/>
        <w:jc w:val="center"/>
      </w:pPr>
      <w:r>
        <w:rPr>
          <w:noProof/>
        </w:rPr>
        <w:drawing>
          <wp:inline distT="0" distB="0" distL="0" distR="0" wp14:anchorId="50F614BF" wp14:editId="537FC7EE">
            <wp:extent cx="2352688" cy="2678181"/>
            <wp:effectExtent l="0" t="0" r="0" b="0"/>
            <wp:docPr id="1207229782" name="Picture 1207229782" descr="A graph of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229782" name="Picture 1207229782" descr="A graph of different colored bars&#10;&#10;Description automatically generated"/>
                    <pic:cNvPicPr/>
                  </pic:nvPicPr>
                  <pic:blipFill>
                    <a:blip r:embed="rId76"/>
                    <a:stretch>
                      <a:fillRect/>
                    </a:stretch>
                  </pic:blipFill>
                  <pic:spPr>
                    <a:xfrm>
                      <a:off x="0" y="0"/>
                      <a:ext cx="2358485" cy="2684780"/>
                    </a:xfrm>
                    <a:prstGeom prst="rect">
                      <a:avLst/>
                    </a:prstGeom>
                  </pic:spPr>
                </pic:pic>
              </a:graphicData>
            </a:graphic>
          </wp:inline>
        </w:drawing>
      </w:r>
    </w:p>
    <w:p w14:paraId="77784B16" w14:textId="5B903D41" w:rsidR="00314623" w:rsidRPr="009F3080" w:rsidRDefault="009F3080" w:rsidP="009F3080">
      <w:pPr>
        <w:pStyle w:val="Caption"/>
        <w:jc w:val="center"/>
        <w:rPr>
          <w:lang w:val="en-GB"/>
        </w:rPr>
      </w:pPr>
      <w:bookmarkStart w:id="110" w:name="_Ref142640416"/>
      <w:r>
        <w:t xml:space="preserve">Figure </w:t>
      </w:r>
      <w:fldSimple w:instr=" STYLEREF 1 \s ">
        <w:r w:rsidR="00A23035">
          <w:rPr>
            <w:noProof/>
          </w:rPr>
          <w:t>2</w:t>
        </w:r>
      </w:fldSimple>
      <w:r w:rsidR="00320B9D">
        <w:noBreakHyphen/>
      </w:r>
      <w:fldSimple w:instr=" SEQ Figure \* ARABIC \s 1 ">
        <w:r w:rsidR="00A23035">
          <w:rPr>
            <w:noProof/>
          </w:rPr>
          <w:t>65</w:t>
        </w:r>
      </w:fldSimple>
      <w:bookmarkEnd w:id="110"/>
      <w:r w:rsidR="003A7095" w:rsidRPr="009F3080">
        <w:rPr>
          <w:szCs w:val="20"/>
        </w:rPr>
        <w:t xml:space="preserve">: </w:t>
      </w:r>
      <w:r w:rsidR="00314623" w:rsidRPr="009F3080">
        <w:rPr>
          <w:szCs w:val="20"/>
        </w:rPr>
        <w:t xml:space="preserve">Case 4 </w:t>
      </w:r>
      <w:proofErr w:type="spellStart"/>
      <w:r w:rsidR="00314623" w:rsidRPr="009F3080">
        <w:rPr>
          <w:szCs w:val="20"/>
        </w:rPr>
        <w:t>UMi</w:t>
      </w:r>
      <w:proofErr w:type="spellEnd"/>
      <w:r w:rsidR="00314623" w:rsidRPr="009F3080">
        <w:rPr>
          <w:szCs w:val="20"/>
        </w:rPr>
        <w:t xml:space="preserve"> 100% Grid Shift Scenario: UL Coverage of operator #2 based on Maximum Coupling loss for Large Packet</w:t>
      </w:r>
    </w:p>
    <w:p w14:paraId="65217F83" w14:textId="09948B35" w:rsidR="00A76BF2" w:rsidRPr="0046225D" w:rsidRDefault="00A76BF2" w:rsidP="00A76BF2">
      <w:pPr>
        <w:jc w:val="both"/>
        <w:rPr>
          <w:szCs w:val="20"/>
        </w:rPr>
      </w:pPr>
      <w:r>
        <w:rPr>
          <w:szCs w:val="20"/>
          <w:lang w:val="en-GB"/>
        </w:rPr>
        <w:fldChar w:fldCharType="begin"/>
      </w:r>
      <w:r>
        <w:rPr>
          <w:szCs w:val="20"/>
          <w:lang w:val="en-GB"/>
        </w:rPr>
        <w:instrText xml:space="preserve"> REF _Ref142640416 \h </w:instrText>
      </w:r>
      <w:r>
        <w:rPr>
          <w:szCs w:val="20"/>
          <w:lang w:val="en-GB"/>
        </w:rPr>
      </w:r>
      <w:r>
        <w:rPr>
          <w:szCs w:val="20"/>
          <w:lang w:val="en-GB"/>
        </w:rPr>
        <w:fldChar w:fldCharType="separate"/>
      </w:r>
      <w:r w:rsidR="00A23035">
        <w:t xml:space="preserve">Figure </w:t>
      </w:r>
      <w:r w:rsidR="00A23035">
        <w:rPr>
          <w:noProof/>
        </w:rPr>
        <w:t>2</w:t>
      </w:r>
      <w:r w:rsidR="00A23035">
        <w:noBreakHyphen/>
      </w:r>
      <w:r w:rsidR="00A23035">
        <w:rPr>
          <w:noProof/>
        </w:rPr>
        <w:t>65</w:t>
      </w:r>
      <w:r>
        <w:rPr>
          <w:szCs w:val="20"/>
          <w:lang w:val="en-GB"/>
        </w:rPr>
        <w:fldChar w:fldCharType="end"/>
      </w:r>
      <w:r>
        <w:rPr>
          <w:szCs w:val="20"/>
          <w:lang w:val="en-GB"/>
        </w:rPr>
        <w:t xml:space="preserve"> </w:t>
      </w:r>
      <w:r w:rsidRPr="000907CC">
        <w:rPr>
          <w:szCs w:val="20"/>
          <w:lang w:val="en-GB"/>
        </w:rPr>
        <w:t xml:space="preserve">captures the uplink Maximum </w:t>
      </w:r>
      <w:r>
        <w:rPr>
          <w:szCs w:val="20"/>
          <w:lang w:val="en-GB"/>
        </w:rPr>
        <w:t>Coupling</w:t>
      </w:r>
      <w:r w:rsidRPr="000907CC">
        <w:rPr>
          <w:szCs w:val="20"/>
          <w:lang w:val="en-GB"/>
        </w:rPr>
        <w:t xml:space="preserve"> Loss for</w:t>
      </w:r>
      <w:r>
        <w:rPr>
          <w:szCs w:val="20"/>
          <w:lang w:val="en-GB"/>
        </w:rPr>
        <w:t xml:space="preserve"> target of</w:t>
      </w:r>
      <w:r w:rsidRPr="000907CC">
        <w:rPr>
          <w:szCs w:val="20"/>
          <w:lang w:val="en-GB"/>
        </w:rPr>
        <w:t xml:space="preserve"> </w:t>
      </w:r>
      <w:r>
        <w:rPr>
          <w:szCs w:val="20"/>
          <w:lang w:val="en-GB"/>
        </w:rPr>
        <w:t xml:space="preserve">uplink </w:t>
      </w:r>
      <w:r w:rsidRPr="000907CC">
        <w:rPr>
          <w:szCs w:val="20"/>
          <w:lang w:val="en-GB"/>
        </w:rPr>
        <w:t>1Mbps</w:t>
      </w:r>
      <w:r w:rsidR="00890914">
        <w:rPr>
          <w:szCs w:val="20"/>
          <w:lang w:val="en-GB"/>
        </w:rPr>
        <w:t xml:space="preserve"> under </w:t>
      </w:r>
      <w:proofErr w:type="spellStart"/>
      <w:r w:rsidR="00890914">
        <w:rPr>
          <w:szCs w:val="20"/>
          <w:lang w:val="en-GB"/>
        </w:rPr>
        <w:t>UMi</w:t>
      </w:r>
      <w:proofErr w:type="spellEnd"/>
      <w:r w:rsidRPr="000907CC">
        <w:rPr>
          <w:szCs w:val="20"/>
          <w:lang w:val="en-GB"/>
        </w:rPr>
        <w:t xml:space="preserve">. </w:t>
      </w:r>
      <w:r>
        <w:rPr>
          <w:szCs w:val="20"/>
          <w:lang w:val="en-GB"/>
        </w:rPr>
        <w:t>At all load scenarios,</w:t>
      </w:r>
      <w:r w:rsidRPr="000907CC">
        <w:rPr>
          <w:szCs w:val="20"/>
          <w:lang w:val="en-GB"/>
        </w:rPr>
        <w:t xml:space="preserve"> SBFD can provide </w:t>
      </w:r>
      <w:r w:rsidR="006044E1">
        <w:rPr>
          <w:szCs w:val="20"/>
          <w:lang w:val="en-GB"/>
        </w:rPr>
        <w:t xml:space="preserve">almost same </w:t>
      </w:r>
      <w:r w:rsidRPr="000907CC">
        <w:rPr>
          <w:szCs w:val="20"/>
          <w:lang w:val="en-GB"/>
        </w:rPr>
        <w:t>coverage compared to TDD.</w:t>
      </w:r>
      <w:r>
        <w:rPr>
          <w:szCs w:val="20"/>
          <w:lang w:val="en-GB"/>
        </w:rPr>
        <w:t xml:space="preserve"> </w:t>
      </w:r>
    </w:p>
    <w:p w14:paraId="6F18CE8A" w14:textId="77777777" w:rsidR="00314623" w:rsidRPr="00314623" w:rsidRDefault="00314623" w:rsidP="00D771AD">
      <w:pPr>
        <w:jc w:val="center"/>
      </w:pPr>
    </w:p>
    <w:p w14:paraId="6E0D0CB9" w14:textId="77777777" w:rsidR="0043180E" w:rsidRDefault="0043180E" w:rsidP="0043180E">
      <w:pPr>
        <w:pStyle w:val="Heading5"/>
      </w:pPr>
      <w:r>
        <w:t>D</w:t>
      </w:r>
      <w:r w:rsidRPr="00B47AB9">
        <w:t>L Performance of Operator #1 and Operator #2</w:t>
      </w:r>
    </w:p>
    <w:p w14:paraId="54F246D1" w14:textId="77777777" w:rsidR="00B03E89" w:rsidRPr="00B03E89" w:rsidRDefault="00B03E89" w:rsidP="00B03E89">
      <w:pPr>
        <w:rPr>
          <w:lang w:val="en-GB"/>
        </w:rPr>
      </w:pPr>
    </w:p>
    <w:p w14:paraId="1C955CF1" w14:textId="59921941" w:rsidR="00B03E89" w:rsidRDefault="00BD095B" w:rsidP="00B03E89">
      <w:pPr>
        <w:jc w:val="both"/>
        <w:rPr>
          <w:szCs w:val="20"/>
        </w:rPr>
      </w:pPr>
      <w:r>
        <w:rPr>
          <w:szCs w:val="20"/>
        </w:rPr>
        <w:fldChar w:fldCharType="begin"/>
      </w:r>
      <w:r>
        <w:rPr>
          <w:szCs w:val="20"/>
        </w:rPr>
        <w:instrText xml:space="preserve"> REF _Ref142568644 \h </w:instrText>
      </w:r>
      <w:r>
        <w:rPr>
          <w:szCs w:val="20"/>
        </w:rPr>
      </w:r>
      <w:r>
        <w:rPr>
          <w:szCs w:val="20"/>
        </w:rPr>
        <w:fldChar w:fldCharType="separate"/>
      </w:r>
      <w:r w:rsidR="00A23035">
        <w:t xml:space="preserve">Figure </w:t>
      </w:r>
      <w:r w:rsidR="00A23035">
        <w:rPr>
          <w:noProof/>
        </w:rPr>
        <w:t>2</w:t>
      </w:r>
      <w:r w:rsidR="00A23035">
        <w:noBreakHyphen/>
      </w:r>
      <w:r w:rsidR="00A23035">
        <w:rPr>
          <w:noProof/>
        </w:rPr>
        <w:t>66</w:t>
      </w:r>
      <w:r>
        <w:rPr>
          <w:szCs w:val="20"/>
        </w:rPr>
        <w:fldChar w:fldCharType="end"/>
      </w:r>
      <w:r>
        <w:rPr>
          <w:szCs w:val="20"/>
        </w:rPr>
        <w:t xml:space="preserve"> </w:t>
      </w:r>
      <w:r w:rsidR="00B03E89">
        <w:rPr>
          <w:szCs w:val="20"/>
        </w:rPr>
        <w:t xml:space="preserve">and </w:t>
      </w:r>
      <w:r w:rsidR="00B03E89">
        <w:rPr>
          <w:szCs w:val="20"/>
        </w:rPr>
        <w:fldChar w:fldCharType="begin"/>
      </w:r>
      <w:r w:rsidR="00B03E89">
        <w:rPr>
          <w:szCs w:val="20"/>
        </w:rPr>
        <w:instrText xml:space="preserve"> REF _Ref142557237 \h </w:instrText>
      </w:r>
      <w:r w:rsidR="00B03E89">
        <w:rPr>
          <w:szCs w:val="20"/>
        </w:rPr>
      </w:r>
      <w:r w:rsidR="00B03E89">
        <w:rPr>
          <w:szCs w:val="20"/>
        </w:rPr>
        <w:fldChar w:fldCharType="separate"/>
      </w:r>
      <w:r w:rsidR="00A23035">
        <w:t xml:space="preserve">Figure </w:t>
      </w:r>
      <w:r w:rsidR="00A23035">
        <w:rPr>
          <w:noProof/>
        </w:rPr>
        <w:t>2</w:t>
      </w:r>
      <w:r w:rsidR="00A23035">
        <w:noBreakHyphen/>
      </w:r>
      <w:r w:rsidR="00A23035">
        <w:rPr>
          <w:noProof/>
        </w:rPr>
        <w:t>34</w:t>
      </w:r>
      <w:r w:rsidR="00B03E89">
        <w:rPr>
          <w:szCs w:val="20"/>
        </w:rPr>
        <w:fldChar w:fldCharType="end"/>
      </w:r>
      <w:r w:rsidR="00B03E89">
        <w:rPr>
          <w:szCs w:val="20"/>
        </w:rPr>
        <w:t xml:space="preserve"> </w:t>
      </w:r>
      <w:r>
        <w:rPr>
          <w:szCs w:val="20"/>
        </w:rPr>
        <w:fldChar w:fldCharType="begin"/>
      </w:r>
      <w:r>
        <w:rPr>
          <w:szCs w:val="20"/>
        </w:rPr>
        <w:instrText xml:space="preserve"> REF _Ref142568651 \h </w:instrText>
      </w:r>
      <w:r>
        <w:rPr>
          <w:szCs w:val="20"/>
        </w:rPr>
      </w:r>
      <w:r>
        <w:rPr>
          <w:szCs w:val="20"/>
        </w:rPr>
        <w:fldChar w:fldCharType="separate"/>
      </w:r>
      <w:r w:rsidR="00A23035">
        <w:t xml:space="preserve">Figure </w:t>
      </w:r>
      <w:r w:rsidR="00A23035">
        <w:rPr>
          <w:noProof/>
        </w:rPr>
        <w:t>2</w:t>
      </w:r>
      <w:r w:rsidR="00A23035">
        <w:noBreakHyphen/>
      </w:r>
      <w:r w:rsidR="00A23035">
        <w:rPr>
          <w:noProof/>
        </w:rPr>
        <w:t>67</w:t>
      </w:r>
      <w:r>
        <w:rPr>
          <w:szCs w:val="20"/>
        </w:rPr>
        <w:fldChar w:fldCharType="end"/>
      </w:r>
      <w:r>
        <w:rPr>
          <w:szCs w:val="20"/>
        </w:rPr>
        <w:t xml:space="preserve"> </w:t>
      </w:r>
      <w:r w:rsidR="00B03E89" w:rsidRPr="000907CC">
        <w:rPr>
          <w:szCs w:val="20"/>
        </w:rPr>
        <w:t xml:space="preserve">capture the downlink UPT of legacy TDD </w:t>
      </w:r>
      <w:r w:rsidR="00B03E89">
        <w:rPr>
          <w:szCs w:val="20"/>
        </w:rPr>
        <w:t>operator #2</w:t>
      </w:r>
      <w:r w:rsidR="00B03E89" w:rsidRPr="000907CC">
        <w:rPr>
          <w:szCs w:val="20"/>
        </w:rPr>
        <w:t xml:space="preserve"> coexisting with SBFD</w:t>
      </w:r>
      <w:r w:rsidR="00B03E89">
        <w:rPr>
          <w:szCs w:val="20"/>
        </w:rPr>
        <w:t xml:space="preserve"> and downlink UPT of SBFD operator #1 coexisting with TDD operator</w:t>
      </w:r>
      <w:r w:rsidR="00B03E89" w:rsidRPr="000907CC">
        <w:rPr>
          <w:szCs w:val="20"/>
        </w:rPr>
        <w:t xml:space="preserve">. </w:t>
      </w:r>
      <w:r w:rsidR="00B03E89">
        <w:rPr>
          <w:szCs w:val="20"/>
        </w:rPr>
        <w:t xml:space="preserve">The DL UPT of TDD shows </w:t>
      </w:r>
      <w:r w:rsidR="001A4ADB">
        <w:rPr>
          <w:szCs w:val="20"/>
        </w:rPr>
        <w:t xml:space="preserve">similar performance of </w:t>
      </w:r>
      <w:r>
        <w:rPr>
          <w:szCs w:val="20"/>
        </w:rPr>
        <w:t xml:space="preserve">baseline TDD even with </w:t>
      </w:r>
      <w:r w:rsidR="00B03E89">
        <w:rPr>
          <w:szCs w:val="20"/>
        </w:rPr>
        <w:t>cross-</w:t>
      </w:r>
      <w:r w:rsidR="00A76BF2">
        <w:rPr>
          <w:szCs w:val="20"/>
        </w:rPr>
        <w:t xml:space="preserve"> </w:t>
      </w:r>
      <w:r w:rsidR="00B03E89">
        <w:rPr>
          <w:szCs w:val="20"/>
        </w:rPr>
        <w:t>link</w:t>
      </w:r>
      <w:r w:rsidR="00B03E89" w:rsidRPr="000907CC">
        <w:rPr>
          <w:szCs w:val="20"/>
        </w:rPr>
        <w:t xml:space="preserve"> interference from </w:t>
      </w:r>
      <w:r w:rsidR="00B03E89">
        <w:rPr>
          <w:szCs w:val="20"/>
        </w:rPr>
        <w:t xml:space="preserve">UL UEs of </w:t>
      </w:r>
      <w:r w:rsidR="00B03E89" w:rsidRPr="000907CC">
        <w:rPr>
          <w:szCs w:val="20"/>
        </w:rPr>
        <w:t>SBFD operator</w:t>
      </w:r>
      <w:r w:rsidR="00B03E89">
        <w:rPr>
          <w:szCs w:val="20"/>
        </w:rPr>
        <w:t>. SBFD operator with</w:t>
      </w:r>
      <w:r w:rsidR="00B03E89" w:rsidRPr="00E13228">
        <w:rPr>
          <w:szCs w:val="20"/>
        </w:rPr>
        <w:t xml:space="preserve"> Alt4 (XXXXX) </w:t>
      </w:r>
      <w:r w:rsidR="00B03E89">
        <w:rPr>
          <w:szCs w:val="20"/>
        </w:rPr>
        <w:t xml:space="preserve">exhibits loss in DL UPT compared to </w:t>
      </w:r>
      <w:r w:rsidR="00B03E89" w:rsidRPr="00E13228">
        <w:rPr>
          <w:szCs w:val="20"/>
        </w:rPr>
        <w:t>TDD</w:t>
      </w:r>
      <w:r w:rsidR="00B03E89">
        <w:rPr>
          <w:szCs w:val="20"/>
        </w:rPr>
        <w:t xml:space="preserve"> </w:t>
      </w:r>
      <w:r w:rsidR="00B03E89">
        <w:rPr>
          <w:szCs w:val="20"/>
          <w:lang w:val="en-GB"/>
        </w:rPr>
        <w:t>for all traffic loads</w:t>
      </w:r>
      <w:r w:rsidR="00B03E89" w:rsidRPr="00E13228">
        <w:rPr>
          <w:szCs w:val="20"/>
        </w:rPr>
        <w:t xml:space="preserve">. </w:t>
      </w:r>
      <w:r w:rsidR="00B03E89">
        <w:rPr>
          <w:szCs w:val="20"/>
        </w:rPr>
        <w:t>This is due to 1) adjacent channel inter-UE CLI at the fifth SBFD slot from UL transmission of TDD operator1 UEs and 2) co-channel inter-UE CLI due to SBFD operation.</w:t>
      </w:r>
    </w:p>
    <w:p w14:paraId="0776C070" w14:textId="77777777" w:rsidR="009D2E36" w:rsidRPr="00B03E89" w:rsidRDefault="009D2E36" w:rsidP="009D2E36"/>
    <w:p w14:paraId="1643B312" w14:textId="5CEB8B6F" w:rsidR="00D771AD" w:rsidRDefault="00D771AD" w:rsidP="00636A51">
      <w:pPr>
        <w:jc w:val="center"/>
        <w:rPr>
          <w:lang w:val="en-GB"/>
        </w:rPr>
      </w:pPr>
    </w:p>
    <w:p w14:paraId="643B9485" w14:textId="77777777" w:rsidR="009F3080" w:rsidRDefault="00AE60C7" w:rsidP="009F3080">
      <w:pPr>
        <w:keepNext/>
        <w:jc w:val="center"/>
      </w:pPr>
      <w:r w:rsidRPr="00AE60C7">
        <w:rPr>
          <w:noProof/>
        </w:rPr>
        <w:lastRenderedPageBreak/>
        <w:drawing>
          <wp:inline distT="0" distB="0" distL="0" distR="0" wp14:anchorId="33608A6D" wp14:editId="7974E160">
            <wp:extent cx="5943600" cy="1570355"/>
            <wp:effectExtent l="0" t="0" r="0" b="0"/>
            <wp:docPr id="1207229785" name="Picture 1207229785"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229785" name="Picture 1207229785" descr="A graph of different colored lines&#10;&#10;Description automatically generated"/>
                    <pic:cNvPicPr/>
                  </pic:nvPicPr>
                  <pic:blipFill>
                    <a:blip r:embed="rId77"/>
                    <a:stretch>
                      <a:fillRect/>
                    </a:stretch>
                  </pic:blipFill>
                  <pic:spPr>
                    <a:xfrm>
                      <a:off x="0" y="0"/>
                      <a:ext cx="5943600" cy="1570355"/>
                    </a:xfrm>
                    <a:prstGeom prst="rect">
                      <a:avLst/>
                    </a:prstGeom>
                  </pic:spPr>
                </pic:pic>
              </a:graphicData>
            </a:graphic>
          </wp:inline>
        </w:drawing>
      </w:r>
    </w:p>
    <w:p w14:paraId="2EB3F8C4" w14:textId="1FB94625" w:rsidR="009650F2" w:rsidRPr="009F3080" w:rsidRDefault="009F3080" w:rsidP="009F3080">
      <w:pPr>
        <w:pStyle w:val="Caption"/>
        <w:jc w:val="center"/>
        <w:rPr>
          <w:lang w:val="en-GB"/>
        </w:rPr>
      </w:pPr>
      <w:bookmarkStart w:id="111" w:name="_Ref142568644"/>
      <w:r>
        <w:t xml:space="preserve">Figure </w:t>
      </w:r>
      <w:fldSimple w:instr=" STYLEREF 1 \s ">
        <w:r w:rsidR="00A23035">
          <w:rPr>
            <w:noProof/>
          </w:rPr>
          <w:t>2</w:t>
        </w:r>
      </w:fldSimple>
      <w:r w:rsidR="00320B9D">
        <w:noBreakHyphen/>
      </w:r>
      <w:fldSimple w:instr=" SEQ Figure \* ARABIC \s 1 ">
        <w:r w:rsidR="00A23035">
          <w:rPr>
            <w:noProof/>
          </w:rPr>
          <w:t>66</w:t>
        </w:r>
      </w:fldSimple>
      <w:bookmarkEnd w:id="111"/>
      <w:r w:rsidR="003A7095">
        <w:rPr>
          <w:szCs w:val="20"/>
        </w:rPr>
        <w:t xml:space="preserve">: </w:t>
      </w:r>
      <w:r w:rsidR="009650F2">
        <w:rPr>
          <w:szCs w:val="20"/>
        </w:rPr>
        <w:t>Case 4 (</w:t>
      </w:r>
      <w:proofErr w:type="spellStart"/>
      <w:r w:rsidR="009650F2" w:rsidRPr="000907CC">
        <w:rPr>
          <w:szCs w:val="20"/>
        </w:rPr>
        <w:t>UM</w:t>
      </w:r>
      <w:r w:rsidR="00E25A22">
        <w:rPr>
          <w:szCs w:val="20"/>
        </w:rPr>
        <w:t>i</w:t>
      </w:r>
      <w:proofErr w:type="spellEnd"/>
      <w:r w:rsidR="009650F2">
        <w:rPr>
          <w:szCs w:val="20"/>
        </w:rPr>
        <w:t>) with</w:t>
      </w:r>
      <w:r w:rsidR="009650F2" w:rsidRPr="000907CC">
        <w:rPr>
          <w:szCs w:val="20"/>
        </w:rPr>
        <w:t xml:space="preserve"> 100% Grid Shift Scenario: Downlink Perceived Throughput for </w:t>
      </w:r>
      <w:r w:rsidR="009650F2">
        <w:rPr>
          <w:szCs w:val="20"/>
        </w:rPr>
        <w:t>Large</w:t>
      </w:r>
      <w:r w:rsidR="009650F2" w:rsidRPr="000907CC">
        <w:rPr>
          <w:szCs w:val="20"/>
        </w:rPr>
        <w:t xml:space="preserve"> Packet</w:t>
      </w:r>
    </w:p>
    <w:p w14:paraId="348BBD4C" w14:textId="77777777" w:rsidR="009650F2" w:rsidRPr="009650F2" w:rsidRDefault="009650F2" w:rsidP="00636A51">
      <w:pPr>
        <w:jc w:val="center"/>
      </w:pPr>
    </w:p>
    <w:p w14:paraId="583EAB74" w14:textId="77777777" w:rsidR="00B90989" w:rsidRDefault="00086709" w:rsidP="00B90989">
      <w:pPr>
        <w:keepNext/>
        <w:jc w:val="center"/>
      </w:pPr>
      <w:r w:rsidRPr="00086709">
        <w:rPr>
          <w:noProof/>
        </w:rPr>
        <w:drawing>
          <wp:inline distT="0" distB="0" distL="0" distR="0" wp14:anchorId="36ED1C51" wp14:editId="110B5C98">
            <wp:extent cx="5812403" cy="1930637"/>
            <wp:effectExtent l="0" t="0" r="0" b="0"/>
            <wp:docPr id="1207229786" name="Picture 1207229786" descr="A graph of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229786" name="Picture 1207229786" descr="A graph of different colored bars&#10;&#10;Description automatically generated"/>
                    <pic:cNvPicPr/>
                  </pic:nvPicPr>
                  <pic:blipFill>
                    <a:blip r:embed="rId78"/>
                    <a:stretch>
                      <a:fillRect/>
                    </a:stretch>
                  </pic:blipFill>
                  <pic:spPr>
                    <a:xfrm>
                      <a:off x="0" y="0"/>
                      <a:ext cx="5817832" cy="1932440"/>
                    </a:xfrm>
                    <a:prstGeom prst="rect">
                      <a:avLst/>
                    </a:prstGeom>
                  </pic:spPr>
                </pic:pic>
              </a:graphicData>
            </a:graphic>
          </wp:inline>
        </w:drawing>
      </w:r>
    </w:p>
    <w:p w14:paraId="20EB2399" w14:textId="1E4FE713" w:rsidR="00586846" w:rsidRPr="00B90989" w:rsidRDefault="00B90989" w:rsidP="00B90989">
      <w:pPr>
        <w:pStyle w:val="Caption"/>
        <w:jc w:val="center"/>
        <w:rPr>
          <w:lang w:val="en-GB"/>
        </w:rPr>
      </w:pPr>
      <w:bookmarkStart w:id="112" w:name="_Ref142568651"/>
      <w:r>
        <w:t xml:space="preserve">Figure </w:t>
      </w:r>
      <w:fldSimple w:instr=" STYLEREF 1 \s ">
        <w:r w:rsidR="00A23035">
          <w:rPr>
            <w:noProof/>
          </w:rPr>
          <w:t>2</w:t>
        </w:r>
      </w:fldSimple>
      <w:r w:rsidR="00320B9D">
        <w:noBreakHyphen/>
      </w:r>
      <w:fldSimple w:instr=" SEQ Figure \* ARABIC \s 1 ">
        <w:r w:rsidR="00A23035">
          <w:rPr>
            <w:noProof/>
          </w:rPr>
          <w:t>67</w:t>
        </w:r>
      </w:fldSimple>
      <w:bookmarkEnd w:id="112"/>
      <w:r w:rsidR="003A7095">
        <w:rPr>
          <w:szCs w:val="20"/>
        </w:rPr>
        <w:t>:</w:t>
      </w:r>
      <w:r w:rsidR="00586846" w:rsidRPr="000907CC">
        <w:rPr>
          <w:szCs w:val="20"/>
        </w:rPr>
        <w:t xml:space="preserve"> </w:t>
      </w:r>
      <w:r w:rsidR="00586846">
        <w:rPr>
          <w:szCs w:val="20"/>
        </w:rPr>
        <w:t>Case 4 (</w:t>
      </w:r>
      <w:proofErr w:type="spellStart"/>
      <w:r w:rsidR="00586846" w:rsidRPr="000907CC">
        <w:rPr>
          <w:szCs w:val="20"/>
        </w:rPr>
        <w:t>UM</w:t>
      </w:r>
      <w:r w:rsidR="00586846">
        <w:rPr>
          <w:szCs w:val="20"/>
        </w:rPr>
        <w:t>i</w:t>
      </w:r>
      <w:proofErr w:type="spellEnd"/>
      <w:r w:rsidR="00586846">
        <w:rPr>
          <w:szCs w:val="20"/>
        </w:rPr>
        <w:t>) with</w:t>
      </w:r>
      <w:r w:rsidR="00586846" w:rsidRPr="000907CC">
        <w:rPr>
          <w:szCs w:val="20"/>
        </w:rPr>
        <w:t xml:space="preserve"> 100% Grid Shift Scenario: Mean Downlink Perceived Throughput for </w:t>
      </w:r>
      <w:r w:rsidR="00586846">
        <w:rPr>
          <w:szCs w:val="20"/>
        </w:rPr>
        <w:t>Large</w:t>
      </w:r>
      <w:r w:rsidR="00586846" w:rsidRPr="000907CC">
        <w:rPr>
          <w:szCs w:val="20"/>
        </w:rPr>
        <w:t xml:space="preserve"> Packet</w:t>
      </w:r>
    </w:p>
    <w:p w14:paraId="63101283" w14:textId="77777777" w:rsidR="00B90989" w:rsidRDefault="00391824" w:rsidP="00B90989">
      <w:pPr>
        <w:keepNext/>
        <w:jc w:val="center"/>
      </w:pPr>
      <w:r w:rsidRPr="00636A51">
        <w:rPr>
          <w:noProof/>
        </w:rPr>
        <w:drawing>
          <wp:inline distT="0" distB="0" distL="0" distR="0" wp14:anchorId="082BE087" wp14:editId="16513E7D">
            <wp:extent cx="2332622" cy="2514600"/>
            <wp:effectExtent l="0" t="0" r="0" b="0"/>
            <wp:docPr id="1207229784" name="Picture 1207229784" descr="A graph of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229784" name="Picture 1207229784" descr="A graph of different colored bars&#10;&#10;Description automatically generated"/>
                    <pic:cNvPicPr/>
                  </pic:nvPicPr>
                  <pic:blipFill>
                    <a:blip r:embed="rId79"/>
                    <a:stretch>
                      <a:fillRect/>
                    </a:stretch>
                  </pic:blipFill>
                  <pic:spPr>
                    <a:xfrm>
                      <a:off x="0" y="0"/>
                      <a:ext cx="2339093" cy="2521576"/>
                    </a:xfrm>
                    <a:prstGeom prst="rect">
                      <a:avLst/>
                    </a:prstGeom>
                  </pic:spPr>
                </pic:pic>
              </a:graphicData>
            </a:graphic>
          </wp:inline>
        </w:drawing>
      </w:r>
    </w:p>
    <w:p w14:paraId="3F84859F" w14:textId="6497F116" w:rsidR="00586846" w:rsidRPr="00B90989" w:rsidRDefault="00B90989" w:rsidP="00B90989">
      <w:pPr>
        <w:pStyle w:val="Caption"/>
        <w:jc w:val="center"/>
        <w:rPr>
          <w:rFonts w:eastAsia="SimSun"/>
          <w:lang w:val="en-GB"/>
        </w:rPr>
      </w:pPr>
      <w:bookmarkStart w:id="113" w:name="_Ref142569157"/>
      <w:r>
        <w:t xml:space="preserve">Figure </w:t>
      </w:r>
      <w:fldSimple w:instr=" STYLEREF 1 \s ">
        <w:r w:rsidR="00A23035">
          <w:rPr>
            <w:noProof/>
          </w:rPr>
          <w:t>2</w:t>
        </w:r>
      </w:fldSimple>
      <w:r w:rsidR="00320B9D">
        <w:noBreakHyphen/>
      </w:r>
      <w:fldSimple w:instr=" SEQ Figure \* ARABIC \s 1 ">
        <w:r w:rsidR="00A23035">
          <w:rPr>
            <w:noProof/>
          </w:rPr>
          <w:t>68</w:t>
        </w:r>
      </w:fldSimple>
      <w:bookmarkStart w:id="114" w:name="_Hlk142514758"/>
      <w:bookmarkEnd w:id="113"/>
      <w:r w:rsidR="00586846" w:rsidRPr="006D09B4">
        <w:rPr>
          <w:szCs w:val="20"/>
        </w:rPr>
        <w:t xml:space="preserve">: </w:t>
      </w:r>
      <w:bookmarkEnd w:id="114"/>
      <w:r w:rsidR="00586846" w:rsidRPr="006D09B4">
        <w:rPr>
          <w:szCs w:val="20"/>
        </w:rPr>
        <w:t>Case 4 (</w:t>
      </w:r>
      <w:proofErr w:type="spellStart"/>
      <w:r w:rsidR="00586846" w:rsidRPr="006D09B4">
        <w:rPr>
          <w:szCs w:val="20"/>
        </w:rPr>
        <w:t>UM</w:t>
      </w:r>
      <w:r w:rsidR="00586846">
        <w:rPr>
          <w:szCs w:val="20"/>
        </w:rPr>
        <w:t>i</w:t>
      </w:r>
      <w:proofErr w:type="spellEnd"/>
      <w:r w:rsidR="00586846" w:rsidRPr="006D09B4">
        <w:rPr>
          <w:szCs w:val="20"/>
        </w:rPr>
        <w:t xml:space="preserve">) with 100% Grid Shift Scenario: DL Coverage based on Maximum </w:t>
      </w:r>
      <w:r w:rsidR="00586846">
        <w:rPr>
          <w:szCs w:val="20"/>
        </w:rPr>
        <w:t>Coupling Loss for Large Packet</w:t>
      </w:r>
    </w:p>
    <w:p w14:paraId="1FFB486C" w14:textId="77777777" w:rsidR="00586846" w:rsidRPr="00586846" w:rsidRDefault="00586846" w:rsidP="00636A51">
      <w:pPr>
        <w:jc w:val="center"/>
      </w:pPr>
    </w:p>
    <w:p w14:paraId="3CF39ACC" w14:textId="235776F8" w:rsidR="009A38F6" w:rsidRPr="006D09B4" w:rsidRDefault="009A38F6" w:rsidP="009A38F6">
      <w:pPr>
        <w:jc w:val="both"/>
        <w:rPr>
          <w:szCs w:val="20"/>
        </w:rPr>
      </w:pPr>
      <w:r>
        <w:rPr>
          <w:szCs w:val="20"/>
        </w:rPr>
        <w:fldChar w:fldCharType="begin"/>
      </w:r>
      <w:r>
        <w:rPr>
          <w:szCs w:val="20"/>
        </w:rPr>
        <w:instrText xml:space="preserve"> REF _Ref142569157 \h </w:instrText>
      </w:r>
      <w:r>
        <w:rPr>
          <w:szCs w:val="20"/>
        </w:rPr>
      </w:r>
      <w:r>
        <w:rPr>
          <w:szCs w:val="20"/>
        </w:rPr>
        <w:fldChar w:fldCharType="separate"/>
      </w:r>
      <w:r w:rsidR="00A23035">
        <w:t xml:space="preserve">Figure </w:t>
      </w:r>
      <w:r w:rsidR="00A23035">
        <w:rPr>
          <w:noProof/>
        </w:rPr>
        <w:t>2</w:t>
      </w:r>
      <w:r w:rsidR="00A23035">
        <w:noBreakHyphen/>
      </w:r>
      <w:r w:rsidR="00A23035">
        <w:rPr>
          <w:noProof/>
        </w:rPr>
        <w:t>68</w:t>
      </w:r>
      <w:r>
        <w:rPr>
          <w:szCs w:val="20"/>
        </w:rPr>
        <w:fldChar w:fldCharType="end"/>
      </w:r>
      <w:r>
        <w:rPr>
          <w:szCs w:val="20"/>
        </w:rPr>
        <w:t xml:space="preserve"> </w:t>
      </w:r>
      <w:r w:rsidRPr="006D09B4">
        <w:rPr>
          <w:szCs w:val="20"/>
          <w:lang w:val="en-GB"/>
        </w:rPr>
        <w:t xml:space="preserve">captures the downlink Maximum </w:t>
      </w:r>
      <w:r>
        <w:rPr>
          <w:szCs w:val="20"/>
          <w:lang w:val="en-GB"/>
        </w:rPr>
        <w:t>Coupling</w:t>
      </w:r>
      <w:r w:rsidRPr="006D09B4">
        <w:rPr>
          <w:szCs w:val="20"/>
          <w:lang w:val="en-GB"/>
        </w:rPr>
        <w:t xml:space="preserve"> Loss for 10 Mbps. In downlink, SBFD can provide </w:t>
      </w:r>
      <w:r>
        <w:rPr>
          <w:szCs w:val="20"/>
          <w:lang w:val="en-GB"/>
        </w:rPr>
        <w:t xml:space="preserve">similar </w:t>
      </w:r>
      <w:r w:rsidRPr="006D09B4">
        <w:rPr>
          <w:szCs w:val="20"/>
          <w:lang w:val="en-GB"/>
        </w:rPr>
        <w:t>DL coverage</w:t>
      </w:r>
      <w:r>
        <w:rPr>
          <w:szCs w:val="20"/>
          <w:lang w:val="en-GB"/>
        </w:rPr>
        <w:t xml:space="preserve"> compared with</w:t>
      </w:r>
      <w:r w:rsidRPr="006D09B4">
        <w:rPr>
          <w:szCs w:val="20"/>
          <w:lang w:val="en-GB"/>
        </w:rPr>
        <w:t xml:space="preserve"> legacy TDD.</w:t>
      </w:r>
    </w:p>
    <w:p w14:paraId="25F3FC68" w14:textId="177C2B9B" w:rsidR="002C0588" w:rsidRPr="005C5DC4" w:rsidRDefault="002C0588" w:rsidP="005C5DC4">
      <w:pPr>
        <w:rPr>
          <w:rFonts w:eastAsia="SimSun"/>
          <w:lang w:val="en-GB"/>
        </w:rPr>
      </w:pPr>
    </w:p>
    <w:bookmarkEnd w:id="105"/>
    <w:p w14:paraId="0531A1BD" w14:textId="06904F3E" w:rsidR="0067459D" w:rsidRDefault="00F7145D" w:rsidP="0067459D">
      <w:pPr>
        <w:pStyle w:val="Heading4"/>
      </w:pPr>
      <w:r>
        <w:lastRenderedPageBreak/>
        <w:t>Small Packet Size</w:t>
      </w:r>
    </w:p>
    <w:p w14:paraId="57D1CE97" w14:textId="14F86E98" w:rsidR="00F155B4" w:rsidRPr="00F155B4" w:rsidRDefault="00F155B4" w:rsidP="000A6D74">
      <w:pPr>
        <w:jc w:val="both"/>
        <w:rPr>
          <w:lang w:val="en-GB"/>
        </w:rPr>
      </w:pPr>
      <w:r w:rsidRPr="00F155B4">
        <w:rPr>
          <w:lang w:val="en-GB"/>
        </w:rPr>
        <w:t xml:space="preserve">In this section, we present the UL and DL UPT of operator #2 and DL and UL UPT of operator #1 for the </w:t>
      </w:r>
      <w:r w:rsidR="006F0104">
        <w:rPr>
          <w:lang w:val="en-GB"/>
        </w:rPr>
        <w:t xml:space="preserve">100 </w:t>
      </w:r>
      <w:r w:rsidRPr="00F155B4">
        <w:rPr>
          <w:lang w:val="en-GB"/>
        </w:rPr>
        <w:t xml:space="preserve">% grid shift scenario with the low, medium, and high load scenarios under </w:t>
      </w:r>
      <w:r>
        <w:rPr>
          <w:lang w:val="en-GB"/>
        </w:rPr>
        <w:t xml:space="preserve">small </w:t>
      </w:r>
      <w:r w:rsidRPr="00F155B4">
        <w:rPr>
          <w:lang w:val="en-GB"/>
        </w:rPr>
        <w:t xml:space="preserve">packet size. Note that, SBFD slot format for operator #2 is based on Alt4 (XXXXX). First, we present the results with assumptions of 93dB of adjacent channel co-siter inter-sector of spatial isolation. Then, we compare the performance with typical value of 75 </w:t>
      </w:r>
      <w:proofErr w:type="spellStart"/>
      <w:r w:rsidRPr="00F155B4">
        <w:rPr>
          <w:lang w:val="en-GB"/>
        </w:rPr>
        <w:t>dB.</w:t>
      </w:r>
      <w:proofErr w:type="spellEnd"/>
    </w:p>
    <w:p w14:paraId="40696D25" w14:textId="77777777" w:rsidR="0067459D" w:rsidRDefault="0067459D" w:rsidP="0067459D">
      <w:pPr>
        <w:pStyle w:val="Heading5"/>
      </w:pPr>
      <w:bookmarkStart w:id="115" w:name="_Hlk142402614"/>
      <w:r>
        <w:t>UL Performance of Operator #1 and Operator #2</w:t>
      </w:r>
    </w:p>
    <w:p w14:paraId="2FEAA21A" w14:textId="72963282" w:rsidR="000B3466" w:rsidRDefault="004B4009" w:rsidP="000B3466">
      <w:pPr>
        <w:jc w:val="both"/>
        <w:rPr>
          <w:szCs w:val="20"/>
        </w:rPr>
      </w:pPr>
      <w:r>
        <w:rPr>
          <w:szCs w:val="20"/>
        </w:rPr>
        <w:fldChar w:fldCharType="begin"/>
      </w:r>
      <w:r>
        <w:rPr>
          <w:szCs w:val="20"/>
        </w:rPr>
        <w:instrText xml:space="preserve"> REF _Ref142568790 \h </w:instrText>
      </w:r>
      <w:r>
        <w:rPr>
          <w:szCs w:val="20"/>
        </w:rPr>
      </w:r>
      <w:r>
        <w:rPr>
          <w:szCs w:val="20"/>
        </w:rPr>
        <w:fldChar w:fldCharType="separate"/>
      </w:r>
      <w:r w:rsidR="00A23035">
        <w:t xml:space="preserve">Figure </w:t>
      </w:r>
      <w:r w:rsidR="00A23035">
        <w:rPr>
          <w:noProof/>
        </w:rPr>
        <w:t>2</w:t>
      </w:r>
      <w:r w:rsidR="00A23035">
        <w:noBreakHyphen/>
      </w:r>
      <w:r w:rsidR="00A23035">
        <w:rPr>
          <w:noProof/>
        </w:rPr>
        <w:t>69</w:t>
      </w:r>
      <w:r>
        <w:rPr>
          <w:szCs w:val="20"/>
        </w:rPr>
        <w:fldChar w:fldCharType="end"/>
      </w:r>
      <w:r>
        <w:rPr>
          <w:szCs w:val="20"/>
        </w:rPr>
        <w:t xml:space="preserve"> </w:t>
      </w:r>
      <w:r w:rsidR="000B3466" w:rsidRPr="001146E9">
        <w:rPr>
          <w:szCs w:val="20"/>
        </w:rPr>
        <w:t xml:space="preserve">and </w:t>
      </w:r>
      <w:r>
        <w:rPr>
          <w:szCs w:val="20"/>
        </w:rPr>
        <w:fldChar w:fldCharType="begin"/>
      </w:r>
      <w:r>
        <w:rPr>
          <w:szCs w:val="20"/>
        </w:rPr>
        <w:instrText xml:space="preserve"> REF _Ref142568799 \h </w:instrText>
      </w:r>
      <w:r>
        <w:rPr>
          <w:szCs w:val="20"/>
        </w:rPr>
      </w:r>
      <w:r>
        <w:rPr>
          <w:szCs w:val="20"/>
        </w:rPr>
        <w:fldChar w:fldCharType="separate"/>
      </w:r>
      <w:r w:rsidR="00A23035">
        <w:t xml:space="preserve">Figure </w:t>
      </w:r>
      <w:r w:rsidR="00A23035">
        <w:rPr>
          <w:noProof/>
        </w:rPr>
        <w:t>2</w:t>
      </w:r>
      <w:r w:rsidR="00A23035">
        <w:noBreakHyphen/>
      </w:r>
      <w:r w:rsidR="00A23035">
        <w:rPr>
          <w:noProof/>
        </w:rPr>
        <w:t>70</w:t>
      </w:r>
      <w:r>
        <w:rPr>
          <w:szCs w:val="20"/>
        </w:rPr>
        <w:fldChar w:fldCharType="end"/>
      </w:r>
      <w:r>
        <w:rPr>
          <w:szCs w:val="20"/>
        </w:rPr>
        <w:t xml:space="preserve"> </w:t>
      </w:r>
      <w:r w:rsidR="000B3466" w:rsidRPr="001146E9">
        <w:rPr>
          <w:szCs w:val="20"/>
        </w:rPr>
        <w:t xml:space="preserve">capture the CDF plot and mean UL UPT of operator #2 (SBFD) respectively while </w:t>
      </w:r>
      <w:r w:rsidR="000A6D74">
        <w:rPr>
          <w:szCs w:val="20"/>
        </w:rPr>
        <w:fldChar w:fldCharType="begin"/>
      </w:r>
      <w:r w:rsidR="000A6D74">
        <w:rPr>
          <w:szCs w:val="20"/>
        </w:rPr>
        <w:instrText xml:space="preserve"> REF _Ref142568817 \h </w:instrText>
      </w:r>
      <w:r w:rsidR="000A6D74">
        <w:rPr>
          <w:szCs w:val="20"/>
        </w:rPr>
      </w:r>
      <w:r w:rsidR="000A6D74">
        <w:rPr>
          <w:szCs w:val="20"/>
        </w:rPr>
        <w:fldChar w:fldCharType="separate"/>
      </w:r>
      <w:r w:rsidR="00A23035">
        <w:t xml:space="preserve">Figure </w:t>
      </w:r>
      <w:r w:rsidR="00A23035">
        <w:rPr>
          <w:noProof/>
        </w:rPr>
        <w:t>2</w:t>
      </w:r>
      <w:r w:rsidR="00A23035">
        <w:noBreakHyphen/>
      </w:r>
      <w:r w:rsidR="00A23035">
        <w:rPr>
          <w:noProof/>
        </w:rPr>
        <w:t>71</w:t>
      </w:r>
      <w:r w:rsidR="000A6D74">
        <w:rPr>
          <w:szCs w:val="20"/>
        </w:rPr>
        <w:fldChar w:fldCharType="end"/>
      </w:r>
      <w:r w:rsidR="000A6D74">
        <w:rPr>
          <w:szCs w:val="20"/>
        </w:rPr>
        <w:t xml:space="preserve"> </w:t>
      </w:r>
      <w:r w:rsidR="000B3466" w:rsidRPr="001146E9">
        <w:rPr>
          <w:szCs w:val="20"/>
        </w:rPr>
        <w:t>provide</w:t>
      </w:r>
      <w:r w:rsidR="000B3466">
        <w:rPr>
          <w:szCs w:val="20"/>
        </w:rPr>
        <w:t>s</w:t>
      </w:r>
      <w:r w:rsidR="000B3466" w:rsidRPr="001146E9">
        <w:rPr>
          <w:szCs w:val="20"/>
        </w:rPr>
        <w:t xml:space="preserve"> the UL coverage gain of SBFD operator </w:t>
      </w:r>
      <w:r w:rsidR="000B3466">
        <w:rPr>
          <w:szCs w:val="20"/>
        </w:rPr>
        <w:t xml:space="preserve">in term of MPL with target 1Mbps. </w:t>
      </w:r>
    </w:p>
    <w:p w14:paraId="0C045576" w14:textId="77777777" w:rsidR="000B3466" w:rsidRPr="000B3466" w:rsidRDefault="000B3466" w:rsidP="000B3466"/>
    <w:p w14:paraId="159CD32F" w14:textId="4BAD5750" w:rsidR="00FE3438" w:rsidRPr="004B4009" w:rsidRDefault="00FE3438" w:rsidP="001E2FA0"/>
    <w:p w14:paraId="5FCD2EE5" w14:textId="77777777" w:rsidR="00B90989" w:rsidRDefault="003E786C" w:rsidP="00B90989">
      <w:pPr>
        <w:keepNext/>
      </w:pPr>
      <w:r w:rsidRPr="003E786C">
        <w:rPr>
          <w:noProof/>
        </w:rPr>
        <w:drawing>
          <wp:inline distT="0" distB="0" distL="0" distR="0" wp14:anchorId="6A6B52DA" wp14:editId="26B72E1D">
            <wp:extent cx="5943600" cy="1590040"/>
            <wp:effectExtent l="0" t="0" r="0" b="0"/>
            <wp:docPr id="620196716" name="Picture 620196716"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196716" name="Picture 620196716" descr="A graph of different colored lines&#10;&#10;Description automatically generated"/>
                    <pic:cNvPicPr/>
                  </pic:nvPicPr>
                  <pic:blipFill>
                    <a:blip r:embed="rId80"/>
                    <a:stretch>
                      <a:fillRect/>
                    </a:stretch>
                  </pic:blipFill>
                  <pic:spPr>
                    <a:xfrm>
                      <a:off x="0" y="0"/>
                      <a:ext cx="5943600" cy="1590040"/>
                    </a:xfrm>
                    <a:prstGeom prst="rect">
                      <a:avLst/>
                    </a:prstGeom>
                  </pic:spPr>
                </pic:pic>
              </a:graphicData>
            </a:graphic>
          </wp:inline>
        </w:drawing>
      </w:r>
    </w:p>
    <w:p w14:paraId="5A88FA98" w14:textId="6367BA5F" w:rsidR="00C36A7E" w:rsidRPr="00B90989" w:rsidRDefault="00B90989" w:rsidP="000A6D74">
      <w:pPr>
        <w:pStyle w:val="Caption"/>
        <w:jc w:val="center"/>
        <w:rPr>
          <w:lang w:val="en-GB"/>
        </w:rPr>
      </w:pPr>
      <w:bookmarkStart w:id="116" w:name="_Ref142568790"/>
      <w:r>
        <w:t xml:space="preserve">Figure </w:t>
      </w:r>
      <w:fldSimple w:instr=" STYLEREF 1 \s ">
        <w:r w:rsidR="00A23035">
          <w:rPr>
            <w:noProof/>
          </w:rPr>
          <w:t>2</w:t>
        </w:r>
      </w:fldSimple>
      <w:r w:rsidR="00320B9D">
        <w:noBreakHyphen/>
      </w:r>
      <w:fldSimple w:instr=" SEQ Figure \* ARABIC \s 1 ">
        <w:r w:rsidR="00A23035">
          <w:rPr>
            <w:noProof/>
          </w:rPr>
          <w:t>69</w:t>
        </w:r>
      </w:fldSimple>
      <w:bookmarkEnd w:id="116"/>
      <w:r w:rsidR="003F3E92" w:rsidRPr="006D09B4">
        <w:rPr>
          <w:szCs w:val="20"/>
        </w:rPr>
        <w:t xml:space="preserve">: </w:t>
      </w:r>
      <w:r w:rsidR="00C36A7E" w:rsidRPr="00CE71BC">
        <w:rPr>
          <w:szCs w:val="20"/>
        </w:rPr>
        <w:t xml:space="preserve"> </w:t>
      </w:r>
      <w:r w:rsidR="00C36A7E">
        <w:rPr>
          <w:szCs w:val="20"/>
        </w:rPr>
        <w:t xml:space="preserve">Case 4 </w:t>
      </w:r>
      <w:proofErr w:type="spellStart"/>
      <w:r w:rsidR="00C36A7E" w:rsidRPr="00CE71BC">
        <w:rPr>
          <w:szCs w:val="20"/>
        </w:rPr>
        <w:t>UM</w:t>
      </w:r>
      <w:r w:rsidR="00381FEF">
        <w:rPr>
          <w:szCs w:val="20"/>
        </w:rPr>
        <w:t>i</w:t>
      </w:r>
      <w:proofErr w:type="spellEnd"/>
      <w:r w:rsidR="00C36A7E" w:rsidRPr="00CE71BC">
        <w:rPr>
          <w:szCs w:val="20"/>
        </w:rPr>
        <w:t xml:space="preserve"> </w:t>
      </w:r>
      <w:r w:rsidR="00C36A7E">
        <w:rPr>
          <w:szCs w:val="20"/>
        </w:rPr>
        <w:t xml:space="preserve">with </w:t>
      </w:r>
      <w:r w:rsidR="00C36A7E" w:rsidRPr="00CE71BC">
        <w:rPr>
          <w:szCs w:val="20"/>
        </w:rPr>
        <w:t>100% Grid Shift Scenario: Uplink Perceived Throughput</w:t>
      </w:r>
      <w:r w:rsidR="00C36A7E">
        <w:rPr>
          <w:szCs w:val="20"/>
        </w:rPr>
        <w:t xml:space="preserve"> of SBFD operator #2</w:t>
      </w:r>
      <w:r w:rsidR="00C36A7E" w:rsidRPr="00CE71BC">
        <w:rPr>
          <w:szCs w:val="20"/>
        </w:rPr>
        <w:t xml:space="preserve"> </w:t>
      </w:r>
      <w:r w:rsidR="00C36A7E">
        <w:rPr>
          <w:szCs w:val="20"/>
        </w:rPr>
        <w:t>and Uplink Perceived Throughput TDD operator #1of with</w:t>
      </w:r>
      <w:r w:rsidR="00C36A7E" w:rsidRPr="00CE71BC">
        <w:rPr>
          <w:szCs w:val="20"/>
        </w:rPr>
        <w:t xml:space="preserve"> Small Packet</w:t>
      </w:r>
    </w:p>
    <w:p w14:paraId="1449F677" w14:textId="77777777" w:rsidR="00A975E8" w:rsidRPr="00A975E8" w:rsidRDefault="00A975E8" w:rsidP="001E2FA0"/>
    <w:p w14:paraId="53D546C4" w14:textId="77777777" w:rsidR="00EF20DD" w:rsidRDefault="00EF20DD" w:rsidP="001E2FA0">
      <w:pPr>
        <w:rPr>
          <w:lang w:val="en-GB"/>
        </w:rPr>
      </w:pPr>
    </w:p>
    <w:p w14:paraId="17D7F242" w14:textId="77777777" w:rsidR="00B90989" w:rsidRDefault="00EF20DD" w:rsidP="00B90989">
      <w:pPr>
        <w:keepNext/>
      </w:pPr>
      <w:r w:rsidRPr="00EF20DD">
        <w:rPr>
          <w:noProof/>
        </w:rPr>
        <w:drawing>
          <wp:inline distT="0" distB="0" distL="0" distR="0" wp14:anchorId="04D8D94B" wp14:editId="1CA296D4">
            <wp:extent cx="5645426" cy="1864317"/>
            <wp:effectExtent l="0" t="0" r="0" b="0"/>
            <wp:docPr id="620196717" name="Picture 620196717" descr="A graph of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196717" name="Picture 620196717" descr="A graph of different colored bars&#10;&#10;Description automatically generated"/>
                    <pic:cNvPicPr/>
                  </pic:nvPicPr>
                  <pic:blipFill>
                    <a:blip r:embed="rId81"/>
                    <a:stretch>
                      <a:fillRect/>
                    </a:stretch>
                  </pic:blipFill>
                  <pic:spPr>
                    <a:xfrm>
                      <a:off x="0" y="0"/>
                      <a:ext cx="5651545" cy="1866338"/>
                    </a:xfrm>
                    <a:prstGeom prst="rect">
                      <a:avLst/>
                    </a:prstGeom>
                  </pic:spPr>
                </pic:pic>
              </a:graphicData>
            </a:graphic>
          </wp:inline>
        </w:drawing>
      </w:r>
    </w:p>
    <w:p w14:paraId="197A35E2" w14:textId="6634321C" w:rsidR="00381FEF" w:rsidRPr="00B90989" w:rsidRDefault="00B90989" w:rsidP="000A6D74">
      <w:pPr>
        <w:pStyle w:val="Caption"/>
        <w:jc w:val="center"/>
        <w:rPr>
          <w:lang w:val="en-GB"/>
        </w:rPr>
      </w:pPr>
      <w:bookmarkStart w:id="117" w:name="_Ref142568799"/>
      <w:r>
        <w:t xml:space="preserve">Figure </w:t>
      </w:r>
      <w:fldSimple w:instr=" STYLEREF 1 \s ">
        <w:r w:rsidR="00A23035">
          <w:rPr>
            <w:noProof/>
          </w:rPr>
          <w:t>2</w:t>
        </w:r>
      </w:fldSimple>
      <w:r w:rsidR="00320B9D">
        <w:noBreakHyphen/>
      </w:r>
      <w:fldSimple w:instr=" SEQ Figure \* ARABIC \s 1 ">
        <w:r w:rsidR="00A23035">
          <w:rPr>
            <w:noProof/>
          </w:rPr>
          <w:t>70</w:t>
        </w:r>
      </w:fldSimple>
      <w:bookmarkEnd w:id="117"/>
      <w:r w:rsidR="00381FEF">
        <w:rPr>
          <w:szCs w:val="20"/>
        </w:rPr>
        <w:t>:</w:t>
      </w:r>
      <w:r w:rsidR="00381FEF" w:rsidRPr="00CE71BC">
        <w:rPr>
          <w:szCs w:val="20"/>
        </w:rPr>
        <w:t xml:space="preserve"> </w:t>
      </w:r>
      <w:r w:rsidR="00381FEF">
        <w:rPr>
          <w:szCs w:val="20"/>
        </w:rPr>
        <w:t xml:space="preserve">Case 4 </w:t>
      </w:r>
      <w:proofErr w:type="spellStart"/>
      <w:r w:rsidR="00381FEF" w:rsidRPr="00CE71BC">
        <w:rPr>
          <w:szCs w:val="20"/>
        </w:rPr>
        <w:t>UM</w:t>
      </w:r>
      <w:r w:rsidR="00381FEF">
        <w:rPr>
          <w:szCs w:val="20"/>
        </w:rPr>
        <w:t>i</w:t>
      </w:r>
      <w:proofErr w:type="spellEnd"/>
      <w:r w:rsidR="00381FEF" w:rsidRPr="00CE71BC">
        <w:rPr>
          <w:szCs w:val="20"/>
        </w:rPr>
        <w:t xml:space="preserve"> 100% Grid Shift Scenario: Mean Uplink Perceived Throughput </w:t>
      </w:r>
      <w:r w:rsidR="00381FEF">
        <w:rPr>
          <w:szCs w:val="20"/>
        </w:rPr>
        <w:t>for operator #1 and operator#2</w:t>
      </w:r>
    </w:p>
    <w:p w14:paraId="715165A4" w14:textId="77777777" w:rsidR="00381FEF" w:rsidRPr="00381FEF" w:rsidRDefault="00381FEF" w:rsidP="001E2FA0"/>
    <w:p w14:paraId="49CAAC99" w14:textId="77777777" w:rsidR="00B90989" w:rsidRDefault="00EF20DD" w:rsidP="00B90989">
      <w:pPr>
        <w:keepNext/>
        <w:jc w:val="center"/>
      </w:pPr>
      <w:r>
        <w:rPr>
          <w:noProof/>
          <w:lang w:val="en-GB"/>
        </w:rPr>
        <w:lastRenderedPageBreak/>
        <w:drawing>
          <wp:inline distT="0" distB="0" distL="0" distR="0" wp14:anchorId="72A06A5A" wp14:editId="0300B687">
            <wp:extent cx="2301391" cy="2590662"/>
            <wp:effectExtent l="0" t="0" r="0" b="0"/>
            <wp:docPr id="620196718" name="Picture 620196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306089" cy="2595950"/>
                    </a:xfrm>
                    <a:prstGeom prst="rect">
                      <a:avLst/>
                    </a:prstGeom>
                    <a:noFill/>
                  </pic:spPr>
                </pic:pic>
              </a:graphicData>
            </a:graphic>
          </wp:inline>
        </w:drawing>
      </w:r>
    </w:p>
    <w:p w14:paraId="41336687" w14:textId="2273D8AB" w:rsidR="00381FEF" w:rsidRPr="00B90989" w:rsidRDefault="00B90989" w:rsidP="00B90989">
      <w:pPr>
        <w:pStyle w:val="Caption"/>
        <w:jc w:val="center"/>
      </w:pPr>
      <w:bookmarkStart w:id="118" w:name="_Ref142568817"/>
      <w:r>
        <w:t xml:space="preserve">Figure </w:t>
      </w:r>
      <w:fldSimple w:instr=" STYLEREF 1 \s ">
        <w:r w:rsidR="00A23035">
          <w:rPr>
            <w:noProof/>
          </w:rPr>
          <w:t>2</w:t>
        </w:r>
      </w:fldSimple>
      <w:r w:rsidR="00320B9D">
        <w:noBreakHyphen/>
      </w:r>
      <w:fldSimple w:instr=" SEQ Figure \* ARABIC \s 1 ">
        <w:r w:rsidR="00A23035">
          <w:rPr>
            <w:noProof/>
          </w:rPr>
          <w:t>71</w:t>
        </w:r>
      </w:fldSimple>
      <w:bookmarkEnd w:id="118"/>
      <w:r w:rsidR="000776B8" w:rsidRPr="00B90989">
        <w:rPr>
          <w:szCs w:val="20"/>
        </w:rPr>
        <w:t xml:space="preserve">: </w:t>
      </w:r>
      <w:r w:rsidR="00381FEF" w:rsidRPr="00B90989">
        <w:rPr>
          <w:szCs w:val="20"/>
        </w:rPr>
        <w:t xml:space="preserve">Case 4 </w:t>
      </w:r>
      <w:proofErr w:type="spellStart"/>
      <w:r w:rsidR="00381FEF" w:rsidRPr="00B90989">
        <w:rPr>
          <w:szCs w:val="20"/>
        </w:rPr>
        <w:t>UMi</w:t>
      </w:r>
      <w:proofErr w:type="spellEnd"/>
      <w:r w:rsidR="00381FEF" w:rsidRPr="00B90989">
        <w:rPr>
          <w:szCs w:val="20"/>
        </w:rPr>
        <w:t xml:space="preserve"> 100% Grid Shift Scenario: UL Coverage of operator #2 based on Maximum Pathloss for Small Packet</w:t>
      </w:r>
    </w:p>
    <w:p w14:paraId="29E372B0" w14:textId="77777777" w:rsidR="00381FEF" w:rsidRPr="001E2FA0" w:rsidRDefault="00381FEF" w:rsidP="00381FEF"/>
    <w:p w14:paraId="278D0C4B" w14:textId="77777777" w:rsidR="0067459D" w:rsidRDefault="0067459D" w:rsidP="0067459D">
      <w:pPr>
        <w:pStyle w:val="Heading5"/>
      </w:pPr>
      <w:r>
        <w:t>D</w:t>
      </w:r>
      <w:r w:rsidRPr="00B47AB9">
        <w:t>L Performance of Operator #1 and Operator #2</w:t>
      </w:r>
    </w:p>
    <w:bookmarkStart w:id="119" w:name="_Hlk142572053"/>
    <w:p w14:paraId="3B7EE548" w14:textId="7B73570D" w:rsidR="003A74DD" w:rsidRDefault="001B1DEA" w:rsidP="003A74DD">
      <w:pPr>
        <w:jc w:val="both"/>
        <w:rPr>
          <w:szCs w:val="20"/>
        </w:rPr>
      </w:pPr>
      <w:r>
        <w:rPr>
          <w:szCs w:val="20"/>
        </w:rPr>
        <w:fldChar w:fldCharType="begin"/>
      </w:r>
      <w:r>
        <w:rPr>
          <w:szCs w:val="20"/>
        </w:rPr>
        <w:instrText xml:space="preserve"> REF _Ref142569050 \h </w:instrText>
      </w:r>
      <w:r>
        <w:rPr>
          <w:szCs w:val="20"/>
        </w:rPr>
      </w:r>
      <w:r>
        <w:rPr>
          <w:szCs w:val="20"/>
        </w:rPr>
        <w:fldChar w:fldCharType="separate"/>
      </w:r>
      <w:r w:rsidR="00A23035">
        <w:t xml:space="preserve">Figure </w:t>
      </w:r>
      <w:r w:rsidR="00A23035">
        <w:rPr>
          <w:noProof/>
        </w:rPr>
        <w:t>2</w:t>
      </w:r>
      <w:r w:rsidR="00A23035">
        <w:noBreakHyphen/>
      </w:r>
      <w:r w:rsidR="00A23035">
        <w:rPr>
          <w:noProof/>
        </w:rPr>
        <w:t>72</w:t>
      </w:r>
      <w:r>
        <w:rPr>
          <w:szCs w:val="20"/>
        </w:rPr>
        <w:fldChar w:fldCharType="end"/>
      </w:r>
      <w:r>
        <w:rPr>
          <w:szCs w:val="20"/>
        </w:rPr>
        <w:t xml:space="preserve"> </w:t>
      </w:r>
      <w:r w:rsidR="003A74DD" w:rsidRPr="000907CC">
        <w:rPr>
          <w:szCs w:val="20"/>
        </w:rPr>
        <w:t xml:space="preserve">and </w:t>
      </w:r>
      <w:r>
        <w:rPr>
          <w:szCs w:val="20"/>
        </w:rPr>
        <w:fldChar w:fldCharType="begin"/>
      </w:r>
      <w:r>
        <w:rPr>
          <w:szCs w:val="20"/>
        </w:rPr>
        <w:instrText xml:space="preserve"> REF _Ref142569059 \h </w:instrText>
      </w:r>
      <w:r>
        <w:rPr>
          <w:szCs w:val="20"/>
        </w:rPr>
      </w:r>
      <w:r>
        <w:rPr>
          <w:szCs w:val="20"/>
        </w:rPr>
        <w:fldChar w:fldCharType="separate"/>
      </w:r>
      <w:r w:rsidR="00A23035">
        <w:t xml:space="preserve">Figure </w:t>
      </w:r>
      <w:r w:rsidR="00A23035">
        <w:rPr>
          <w:noProof/>
        </w:rPr>
        <w:t>2</w:t>
      </w:r>
      <w:r w:rsidR="00A23035">
        <w:noBreakHyphen/>
      </w:r>
      <w:r w:rsidR="00A23035">
        <w:rPr>
          <w:noProof/>
        </w:rPr>
        <w:t>73</w:t>
      </w:r>
      <w:r>
        <w:rPr>
          <w:szCs w:val="20"/>
        </w:rPr>
        <w:fldChar w:fldCharType="end"/>
      </w:r>
      <w:r>
        <w:rPr>
          <w:szCs w:val="20"/>
        </w:rPr>
        <w:t xml:space="preserve"> </w:t>
      </w:r>
      <w:r w:rsidR="003A74DD">
        <w:rPr>
          <w:szCs w:val="20"/>
        </w:rPr>
        <w:t>depict</w:t>
      </w:r>
      <w:r w:rsidR="003A74DD" w:rsidRPr="000907CC">
        <w:rPr>
          <w:szCs w:val="20"/>
        </w:rPr>
        <w:t xml:space="preserve"> the downlink UPT of legacy TDD </w:t>
      </w:r>
      <w:r w:rsidR="003A74DD">
        <w:rPr>
          <w:szCs w:val="20"/>
        </w:rPr>
        <w:t>operator #1</w:t>
      </w:r>
      <w:r w:rsidR="003A74DD" w:rsidRPr="000907CC">
        <w:rPr>
          <w:szCs w:val="20"/>
        </w:rPr>
        <w:t xml:space="preserve"> coexisting with SBFD</w:t>
      </w:r>
      <w:r w:rsidR="003A74DD">
        <w:rPr>
          <w:szCs w:val="20"/>
        </w:rPr>
        <w:t xml:space="preserve"> and downlink UPT of SBFD operator #2 coexisting with TDD in comparison to baseline when both operators have synchronized TDD slot format</w:t>
      </w:r>
      <w:r w:rsidR="003A74DD" w:rsidRPr="000907CC">
        <w:rPr>
          <w:szCs w:val="20"/>
        </w:rPr>
        <w:t xml:space="preserve">. </w:t>
      </w:r>
      <w:r w:rsidR="00476ED8">
        <w:rPr>
          <w:szCs w:val="20"/>
        </w:rPr>
        <w:t>For TDD operator #1</w:t>
      </w:r>
      <w:r w:rsidR="009C45D7">
        <w:rPr>
          <w:szCs w:val="20"/>
        </w:rPr>
        <w:t xml:space="preserve">, the </w:t>
      </w:r>
      <w:r w:rsidR="003A74DD">
        <w:rPr>
          <w:szCs w:val="20"/>
        </w:rPr>
        <w:t>CDF plots shows some impact/reduction on DL UTP d</w:t>
      </w:r>
      <w:r w:rsidR="003A74DD" w:rsidRPr="000907CC">
        <w:rPr>
          <w:szCs w:val="20"/>
        </w:rPr>
        <w:t>ue to the</w:t>
      </w:r>
      <w:r w:rsidR="003A74DD">
        <w:rPr>
          <w:szCs w:val="20"/>
        </w:rPr>
        <w:t xml:space="preserve"> cross-link</w:t>
      </w:r>
      <w:r w:rsidR="003A74DD" w:rsidRPr="000907CC">
        <w:rPr>
          <w:szCs w:val="20"/>
        </w:rPr>
        <w:t xml:space="preserve"> interference from </w:t>
      </w:r>
      <w:r w:rsidR="003A74DD">
        <w:rPr>
          <w:szCs w:val="20"/>
        </w:rPr>
        <w:t xml:space="preserve">UL UEs of </w:t>
      </w:r>
      <w:r w:rsidR="003A74DD" w:rsidRPr="000907CC">
        <w:rPr>
          <w:szCs w:val="20"/>
        </w:rPr>
        <w:t>SBFD operator</w:t>
      </w:r>
      <w:r w:rsidR="003A74DD">
        <w:rPr>
          <w:szCs w:val="20"/>
        </w:rPr>
        <w:t>. The inter-UE CLI is evident at all loads. SBFD operator with</w:t>
      </w:r>
      <w:r w:rsidR="003A74DD" w:rsidRPr="00E13228">
        <w:rPr>
          <w:szCs w:val="20"/>
        </w:rPr>
        <w:t xml:space="preserve"> Alt4 (XXXXX) </w:t>
      </w:r>
      <w:r w:rsidR="003A74DD">
        <w:rPr>
          <w:szCs w:val="20"/>
        </w:rPr>
        <w:t>exhibits gain compared to</w:t>
      </w:r>
      <w:r w:rsidR="003A74DD" w:rsidRPr="00E13228">
        <w:rPr>
          <w:szCs w:val="20"/>
        </w:rPr>
        <w:t xml:space="preserve"> TDD</w:t>
      </w:r>
      <w:r w:rsidR="003A74DD">
        <w:rPr>
          <w:szCs w:val="20"/>
        </w:rPr>
        <w:t xml:space="preserve"> even with the existence of </w:t>
      </w:r>
      <w:r w:rsidR="003A74DD">
        <w:rPr>
          <w:szCs w:val="20"/>
          <w:lang w:val="en-GB"/>
        </w:rPr>
        <w:t>inter-</w:t>
      </w:r>
      <w:proofErr w:type="spellStart"/>
      <w:r w:rsidR="003A74DD">
        <w:rPr>
          <w:szCs w:val="20"/>
          <w:lang w:val="en-GB"/>
        </w:rPr>
        <w:t>gNB</w:t>
      </w:r>
      <w:proofErr w:type="spellEnd"/>
      <w:r w:rsidR="003A74DD">
        <w:rPr>
          <w:szCs w:val="20"/>
          <w:lang w:val="en-GB"/>
        </w:rPr>
        <w:t xml:space="preserve"> CLI in </w:t>
      </w:r>
      <w:r w:rsidR="00FD16FC">
        <w:rPr>
          <w:szCs w:val="20"/>
          <w:lang w:val="en-GB"/>
        </w:rPr>
        <w:t>5</w:t>
      </w:r>
      <w:r w:rsidR="00085C34">
        <w:rPr>
          <w:szCs w:val="20"/>
          <w:lang w:val="en-GB"/>
        </w:rPr>
        <w:t xml:space="preserve">%, </w:t>
      </w:r>
      <w:r w:rsidR="003A74DD">
        <w:rPr>
          <w:szCs w:val="20"/>
          <w:lang w:val="en-GB"/>
        </w:rPr>
        <w:t xml:space="preserve">50% </w:t>
      </w:r>
      <w:r w:rsidR="00085C34">
        <w:rPr>
          <w:szCs w:val="20"/>
          <w:lang w:val="en-GB"/>
        </w:rPr>
        <w:t>and 95%</w:t>
      </w:r>
      <w:r w:rsidR="00F57F09">
        <w:rPr>
          <w:szCs w:val="20"/>
          <w:lang w:val="en-GB"/>
        </w:rPr>
        <w:t xml:space="preserve"> </w:t>
      </w:r>
      <w:r w:rsidR="003A74DD">
        <w:rPr>
          <w:szCs w:val="20"/>
          <w:lang w:val="en-GB"/>
        </w:rPr>
        <w:t>Mean DL UPT</w:t>
      </w:r>
      <w:r w:rsidR="003A74DD" w:rsidRPr="00E13228">
        <w:rPr>
          <w:szCs w:val="20"/>
        </w:rPr>
        <w:t xml:space="preserve">. </w:t>
      </w:r>
      <w:r w:rsidR="003A74DD">
        <w:rPr>
          <w:szCs w:val="20"/>
        </w:rPr>
        <w:t>Since, t</w:t>
      </w:r>
      <w:r w:rsidR="003A74DD" w:rsidRPr="00E13228">
        <w:rPr>
          <w:szCs w:val="20"/>
        </w:rPr>
        <w:t>here is no blocking in downlink in case of SBFD (every slot has Downlink) as compared to TDD where every five slots there is a slot blocked in downlink.</w:t>
      </w:r>
    </w:p>
    <w:bookmarkEnd w:id="119"/>
    <w:p w14:paraId="7059AE41" w14:textId="77777777" w:rsidR="003A74DD" w:rsidRPr="003A74DD" w:rsidRDefault="003A74DD" w:rsidP="003A74DD"/>
    <w:p w14:paraId="454DD9C9" w14:textId="77777777" w:rsidR="00990883" w:rsidRDefault="002068EE" w:rsidP="00990883">
      <w:pPr>
        <w:keepNext/>
      </w:pPr>
      <w:r>
        <w:rPr>
          <w:noProof/>
        </w:rPr>
        <w:drawing>
          <wp:inline distT="0" distB="0" distL="0" distR="0" wp14:anchorId="793CF81C" wp14:editId="6E7766B7">
            <wp:extent cx="5943600" cy="1647825"/>
            <wp:effectExtent l="0" t="0" r="0" b="0"/>
            <wp:docPr id="620196719" name="Picture 620196719"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196719" name="Picture 620196719" descr="A graph of different colored lines&#10;&#10;Description automatically generated"/>
                    <pic:cNvPicPr/>
                  </pic:nvPicPr>
                  <pic:blipFill>
                    <a:blip r:embed="rId83"/>
                    <a:stretch>
                      <a:fillRect/>
                    </a:stretch>
                  </pic:blipFill>
                  <pic:spPr>
                    <a:xfrm>
                      <a:off x="0" y="0"/>
                      <a:ext cx="5943600" cy="1647825"/>
                    </a:xfrm>
                    <a:prstGeom prst="rect">
                      <a:avLst/>
                    </a:prstGeom>
                  </pic:spPr>
                </pic:pic>
              </a:graphicData>
            </a:graphic>
          </wp:inline>
        </w:drawing>
      </w:r>
    </w:p>
    <w:p w14:paraId="489511A8" w14:textId="05016403" w:rsidR="000550BE" w:rsidRPr="00990883" w:rsidRDefault="00990883" w:rsidP="000A6D74">
      <w:pPr>
        <w:pStyle w:val="Caption"/>
        <w:jc w:val="right"/>
      </w:pPr>
      <w:bookmarkStart w:id="120" w:name="_Ref142569050"/>
      <w:r>
        <w:t xml:space="preserve">Figure </w:t>
      </w:r>
      <w:fldSimple w:instr=" STYLEREF 1 \s ">
        <w:r w:rsidR="00A23035">
          <w:rPr>
            <w:noProof/>
          </w:rPr>
          <w:t>2</w:t>
        </w:r>
      </w:fldSimple>
      <w:r w:rsidR="00320B9D">
        <w:noBreakHyphen/>
      </w:r>
      <w:fldSimple w:instr=" SEQ Figure \* ARABIC \s 1 ">
        <w:r w:rsidR="00A23035">
          <w:rPr>
            <w:noProof/>
          </w:rPr>
          <w:t>72</w:t>
        </w:r>
      </w:fldSimple>
      <w:bookmarkEnd w:id="120"/>
      <w:r w:rsidR="00C93C60" w:rsidRPr="006D09B4">
        <w:rPr>
          <w:szCs w:val="20"/>
        </w:rPr>
        <w:t xml:space="preserve">: </w:t>
      </w:r>
      <w:r w:rsidR="000550BE" w:rsidRPr="000907CC">
        <w:rPr>
          <w:szCs w:val="20"/>
        </w:rPr>
        <w:t xml:space="preserve"> </w:t>
      </w:r>
      <w:r w:rsidR="000550BE">
        <w:rPr>
          <w:szCs w:val="20"/>
        </w:rPr>
        <w:t>Case 4 (</w:t>
      </w:r>
      <w:proofErr w:type="spellStart"/>
      <w:r w:rsidR="000550BE" w:rsidRPr="000907CC">
        <w:rPr>
          <w:szCs w:val="20"/>
        </w:rPr>
        <w:t>UM</w:t>
      </w:r>
      <w:r w:rsidR="000550BE">
        <w:rPr>
          <w:szCs w:val="20"/>
        </w:rPr>
        <w:t>i</w:t>
      </w:r>
      <w:proofErr w:type="spellEnd"/>
      <w:r w:rsidR="000550BE">
        <w:rPr>
          <w:szCs w:val="20"/>
        </w:rPr>
        <w:t>) with</w:t>
      </w:r>
      <w:r w:rsidR="000550BE" w:rsidRPr="000907CC">
        <w:rPr>
          <w:szCs w:val="20"/>
        </w:rPr>
        <w:t xml:space="preserve"> 100% Grid Shift Scenario: Downlink Perceived Throughput for </w:t>
      </w:r>
      <w:r w:rsidR="00EC405A">
        <w:rPr>
          <w:szCs w:val="20"/>
        </w:rPr>
        <w:t>Small</w:t>
      </w:r>
      <w:r w:rsidR="000550BE" w:rsidRPr="000907CC">
        <w:rPr>
          <w:szCs w:val="20"/>
        </w:rPr>
        <w:t xml:space="preserve"> Packet</w:t>
      </w:r>
    </w:p>
    <w:p w14:paraId="5423DE95" w14:textId="68461A79" w:rsidR="000550BE" w:rsidRPr="00F772CD" w:rsidRDefault="000550BE" w:rsidP="000550BE">
      <w:pPr>
        <w:pStyle w:val="Caption"/>
        <w:jc w:val="center"/>
        <w:rPr>
          <w:rFonts w:eastAsia="SimSun"/>
          <w:szCs w:val="20"/>
        </w:rPr>
      </w:pPr>
    </w:p>
    <w:p w14:paraId="55BE378A" w14:textId="77777777" w:rsidR="000550BE" w:rsidRPr="001E2FA0" w:rsidRDefault="000550BE" w:rsidP="000550BE"/>
    <w:p w14:paraId="1812D125" w14:textId="77777777" w:rsidR="009D5E6E" w:rsidRDefault="00EC3959" w:rsidP="009D5E6E">
      <w:pPr>
        <w:keepNext/>
      </w:pPr>
      <w:r w:rsidRPr="00EC3959">
        <w:rPr>
          <w:noProof/>
        </w:rPr>
        <w:lastRenderedPageBreak/>
        <w:drawing>
          <wp:inline distT="0" distB="0" distL="0" distR="0" wp14:anchorId="0DA31F04" wp14:editId="22477B88">
            <wp:extent cx="5943600" cy="1978660"/>
            <wp:effectExtent l="0" t="0" r="0" b="0"/>
            <wp:docPr id="620196720" name="Picture 620196720" descr="A graph of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196720" name="Picture 620196720" descr="A graph of different colored bars&#10;&#10;Description automatically generated"/>
                    <pic:cNvPicPr/>
                  </pic:nvPicPr>
                  <pic:blipFill>
                    <a:blip r:embed="rId84"/>
                    <a:stretch>
                      <a:fillRect/>
                    </a:stretch>
                  </pic:blipFill>
                  <pic:spPr>
                    <a:xfrm>
                      <a:off x="0" y="0"/>
                      <a:ext cx="5943600" cy="1978660"/>
                    </a:xfrm>
                    <a:prstGeom prst="rect">
                      <a:avLst/>
                    </a:prstGeom>
                  </pic:spPr>
                </pic:pic>
              </a:graphicData>
            </a:graphic>
          </wp:inline>
        </w:drawing>
      </w:r>
    </w:p>
    <w:p w14:paraId="417B22A1" w14:textId="773670CF" w:rsidR="00EC405A" w:rsidRPr="009D5E6E" w:rsidRDefault="009D5E6E" w:rsidP="000A6D74">
      <w:pPr>
        <w:pStyle w:val="Caption"/>
        <w:jc w:val="center"/>
        <w:rPr>
          <w:lang w:val="en-GB"/>
        </w:rPr>
      </w:pPr>
      <w:bookmarkStart w:id="121" w:name="_Ref142569059"/>
      <w:r>
        <w:t xml:space="preserve">Figure </w:t>
      </w:r>
      <w:fldSimple w:instr=" STYLEREF 1 \s ">
        <w:r w:rsidR="00A23035">
          <w:rPr>
            <w:noProof/>
          </w:rPr>
          <w:t>2</w:t>
        </w:r>
      </w:fldSimple>
      <w:r w:rsidR="00320B9D">
        <w:noBreakHyphen/>
      </w:r>
      <w:fldSimple w:instr=" SEQ Figure \* ARABIC \s 1 ">
        <w:r w:rsidR="00A23035">
          <w:rPr>
            <w:noProof/>
          </w:rPr>
          <w:t>73</w:t>
        </w:r>
      </w:fldSimple>
      <w:bookmarkEnd w:id="121"/>
      <w:r w:rsidR="00C93C60" w:rsidRPr="006D09B4">
        <w:rPr>
          <w:szCs w:val="20"/>
        </w:rPr>
        <w:t>:</w:t>
      </w:r>
      <w:r w:rsidR="00EC405A" w:rsidRPr="000907CC">
        <w:rPr>
          <w:szCs w:val="20"/>
        </w:rPr>
        <w:t xml:space="preserve"> </w:t>
      </w:r>
      <w:r w:rsidR="00EC405A">
        <w:rPr>
          <w:szCs w:val="20"/>
        </w:rPr>
        <w:t>Case 4 (</w:t>
      </w:r>
      <w:proofErr w:type="spellStart"/>
      <w:r w:rsidR="00EC405A" w:rsidRPr="000907CC">
        <w:rPr>
          <w:szCs w:val="20"/>
        </w:rPr>
        <w:t>UM</w:t>
      </w:r>
      <w:r w:rsidR="00EC405A">
        <w:rPr>
          <w:szCs w:val="20"/>
        </w:rPr>
        <w:t>i</w:t>
      </w:r>
      <w:proofErr w:type="spellEnd"/>
      <w:r w:rsidR="00EC405A">
        <w:rPr>
          <w:szCs w:val="20"/>
        </w:rPr>
        <w:t>) with</w:t>
      </w:r>
      <w:r w:rsidR="00EC405A" w:rsidRPr="000907CC">
        <w:rPr>
          <w:szCs w:val="20"/>
        </w:rPr>
        <w:t xml:space="preserve"> 100% Grid Shift Scenario: Mean Downlink Perceived Throughput for </w:t>
      </w:r>
      <w:r w:rsidR="00FD2B26">
        <w:rPr>
          <w:szCs w:val="20"/>
        </w:rPr>
        <w:t>Small</w:t>
      </w:r>
      <w:r w:rsidR="00EC405A" w:rsidRPr="000907CC">
        <w:rPr>
          <w:szCs w:val="20"/>
        </w:rPr>
        <w:t xml:space="preserve"> Packet</w:t>
      </w:r>
    </w:p>
    <w:p w14:paraId="5FEC566E" w14:textId="77777777" w:rsidR="004F5D2D" w:rsidRDefault="00647D3C" w:rsidP="004F5D2D">
      <w:pPr>
        <w:keepNext/>
        <w:jc w:val="center"/>
      </w:pPr>
      <w:r w:rsidRPr="00647D3C">
        <w:rPr>
          <w:noProof/>
        </w:rPr>
        <w:drawing>
          <wp:inline distT="0" distB="0" distL="0" distR="0" wp14:anchorId="6E6592A0" wp14:editId="29CF73F9">
            <wp:extent cx="2868287" cy="3099601"/>
            <wp:effectExtent l="0" t="0" r="0" b="0"/>
            <wp:docPr id="620196721" name="Picture 620196721" descr="A graph of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196721" name="Picture 620196721" descr="A graph of different colored bars&#10;&#10;Description automatically generated"/>
                    <pic:cNvPicPr/>
                  </pic:nvPicPr>
                  <pic:blipFill>
                    <a:blip r:embed="rId85"/>
                    <a:stretch>
                      <a:fillRect/>
                    </a:stretch>
                  </pic:blipFill>
                  <pic:spPr>
                    <a:xfrm>
                      <a:off x="0" y="0"/>
                      <a:ext cx="2876250" cy="3108206"/>
                    </a:xfrm>
                    <a:prstGeom prst="rect">
                      <a:avLst/>
                    </a:prstGeom>
                  </pic:spPr>
                </pic:pic>
              </a:graphicData>
            </a:graphic>
          </wp:inline>
        </w:drawing>
      </w:r>
    </w:p>
    <w:p w14:paraId="44FF3CD3" w14:textId="6882692C" w:rsidR="00FD2B26" w:rsidRPr="004F5D2D" w:rsidRDefault="004F5D2D" w:rsidP="004F5D2D">
      <w:pPr>
        <w:pStyle w:val="Caption"/>
        <w:jc w:val="center"/>
        <w:rPr>
          <w:szCs w:val="20"/>
        </w:rPr>
      </w:pPr>
      <w:bookmarkStart w:id="122" w:name="_Ref142569189"/>
      <w:r>
        <w:t xml:space="preserve">Figure </w:t>
      </w:r>
      <w:fldSimple w:instr=" STYLEREF 1 \s ">
        <w:r w:rsidR="00A23035">
          <w:rPr>
            <w:noProof/>
          </w:rPr>
          <w:t>2</w:t>
        </w:r>
      </w:fldSimple>
      <w:r w:rsidR="00320B9D">
        <w:noBreakHyphen/>
      </w:r>
      <w:fldSimple w:instr=" SEQ Figure \* ARABIC \s 1 ">
        <w:r w:rsidR="00A23035">
          <w:rPr>
            <w:noProof/>
          </w:rPr>
          <w:t>74</w:t>
        </w:r>
      </w:fldSimple>
      <w:bookmarkEnd w:id="122"/>
      <w:r w:rsidR="00FD2B26" w:rsidRPr="00FD2B26">
        <w:rPr>
          <w:b w:val="0"/>
          <w:bCs w:val="0"/>
          <w:szCs w:val="20"/>
        </w:rPr>
        <w:t xml:space="preserve">: </w:t>
      </w:r>
      <w:r w:rsidR="00FD2B26" w:rsidRPr="004F5D2D">
        <w:rPr>
          <w:szCs w:val="20"/>
        </w:rPr>
        <w:t>Case 4 (</w:t>
      </w:r>
      <w:proofErr w:type="spellStart"/>
      <w:r w:rsidR="00FD2B26" w:rsidRPr="004F5D2D">
        <w:rPr>
          <w:szCs w:val="20"/>
        </w:rPr>
        <w:t>UMi</w:t>
      </w:r>
      <w:proofErr w:type="spellEnd"/>
      <w:r w:rsidR="00FD2B26" w:rsidRPr="004F5D2D">
        <w:rPr>
          <w:szCs w:val="20"/>
        </w:rPr>
        <w:t>) with 100% Grid Shift Scenario: DL Coverage based on Maximum Coupling Loss for Large Packet</w:t>
      </w:r>
    </w:p>
    <w:bookmarkStart w:id="123" w:name="_Hlk142588282"/>
    <w:p w14:paraId="622E6AA4" w14:textId="1B680A9E" w:rsidR="009A38F6" w:rsidRPr="006D09B4" w:rsidRDefault="009A38F6" w:rsidP="009A38F6">
      <w:pPr>
        <w:jc w:val="both"/>
        <w:rPr>
          <w:szCs w:val="20"/>
        </w:rPr>
      </w:pPr>
      <w:r>
        <w:rPr>
          <w:szCs w:val="20"/>
        </w:rPr>
        <w:fldChar w:fldCharType="begin"/>
      </w:r>
      <w:r>
        <w:rPr>
          <w:szCs w:val="20"/>
          <w:lang w:val="en-GB"/>
        </w:rPr>
        <w:instrText xml:space="preserve"> REF _Ref142569189 \h </w:instrText>
      </w:r>
      <w:r>
        <w:rPr>
          <w:szCs w:val="20"/>
        </w:rPr>
      </w:r>
      <w:r>
        <w:rPr>
          <w:szCs w:val="20"/>
        </w:rPr>
        <w:fldChar w:fldCharType="separate"/>
      </w:r>
      <w:r w:rsidR="00A23035">
        <w:t xml:space="preserve">Figure </w:t>
      </w:r>
      <w:r w:rsidR="00A23035">
        <w:rPr>
          <w:noProof/>
        </w:rPr>
        <w:t>2</w:t>
      </w:r>
      <w:r w:rsidR="00A23035">
        <w:noBreakHyphen/>
      </w:r>
      <w:r w:rsidR="00A23035">
        <w:rPr>
          <w:noProof/>
        </w:rPr>
        <w:t>74</w:t>
      </w:r>
      <w:r>
        <w:rPr>
          <w:szCs w:val="20"/>
        </w:rPr>
        <w:fldChar w:fldCharType="end"/>
      </w:r>
      <w:r>
        <w:rPr>
          <w:szCs w:val="20"/>
        </w:rPr>
        <w:t xml:space="preserve"> </w:t>
      </w:r>
      <w:r w:rsidRPr="006D09B4">
        <w:rPr>
          <w:szCs w:val="20"/>
          <w:lang w:val="en-GB"/>
        </w:rPr>
        <w:t xml:space="preserve">captures the downlink Maximum </w:t>
      </w:r>
      <w:r>
        <w:rPr>
          <w:szCs w:val="20"/>
          <w:lang w:val="en-GB"/>
        </w:rPr>
        <w:t>Coupling</w:t>
      </w:r>
      <w:r w:rsidRPr="006D09B4">
        <w:rPr>
          <w:szCs w:val="20"/>
          <w:lang w:val="en-GB"/>
        </w:rPr>
        <w:t xml:space="preserve"> Loss for 10 Mbps. In downlink, SBFD can provide </w:t>
      </w:r>
      <w:r w:rsidR="008D013B">
        <w:rPr>
          <w:szCs w:val="20"/>
          <w:lang w:val="en-GB"/>
        </w:rPr>
        <w:t xml:space="preserve">similar </w:t>
      </w:r>
      <w:r w:rsidRPr="006D09B4">
        <w:rPr>
          <w:szCs w:val="20"/>
          <w:lang w:val="en-GB"/>
        </w:rPr>
        <w:t xml:space="preserve">DL coverage </w:t>
      </w:r>
      <w:r>
        <w:rPr>
          <w:szCs w:val="20"/>
          <w:lang w:val="en-GB"/>
        </w:rPr>
        <w:t>compared with</w:t>
      </w:r>
      <w:r w:rsidRPr="006D09B4">
        <w:rPr>
          <w:szCs w:val="20"/>
          <w:lang w:val="en-GB"/>
        </w:rPr>
        <w:t xml:space="preserve"> legacy TDD.</w:t>
      </w:r>
    </w:p>
    <w:bookmarkEnd w:id="123"/>
    <w:p w14:paraId="26DB0228" w14:textId="77777777" w:rsidR="00FD2B26" w:rsidRPr="009A38F6" w:rsidRDefault="00FD2B26" w:rsidP="00FD2B26"/>
    <w:bookmarkEnd w:id="115"/>
    <w:p w14:paraId="61D8D837" w14:textId="53410BA3" w:rsidR="008D5E89" w:rsidRDefault="008D5E89" w:rsidP="008D5E89">
      <w:pPr>
        <w:pStyle w:val="Heading3"/>
      </w:pPr>
      <w:r>
        <w:t xml:space="preserve">Grid shift, 0%, </w:t>
      </w:r>
      <w:proofErr w:type="spellStart"/>
      <w:r>
        <w:t>UMi</w:t>
      </w:r>
      <w:proofErr w:type="spellEnd"/>
    </w:p>
    <w:p w14:paraId="56EB9A4F" w14:textId="77777777" w:rsidR="008D5E89" w:rsidRDefault="008D5E89" w:rsidP="008D5E89">
      <w:pPr>
        <w:pStyle w:val="Heading4"/>
      </w:pPr>
      <w:r>
        <w:t>Large Packet Size</w:t>
      </w:r>
    </w:p>
    <w:p w14:paraId="15C344BC" w14:textId="63A8BE02" w:rsidR="004C344E" w:rsidRPr="004C344E" w:rsidRDefault="004C344E" w:rsidP="004C344E">
      <w:pPr>
        <w:rPr>
          <w:lang w:val="en-GB"/>
        </w:rPr>
      </w:pPr>
      <w:r w:rsidRPr="004C344E">
        <w:rPr>
          <w:lang w:val="en-GB"/>
        </w:rPr>
        <w:t xml:space="preserve">In this section, we present the uplink UPT of operator #2 and DL UPT of operator for the 0% grid shift scenario with the low, medium, and high load scenarios under large packet size. Note that, SBFD slot format for operator #2 is based on Alt4 (XXXXX). First, we present the results with assumptions of 93dB of adjacent channel co-siter inter-sector of spatial isolation. Then, we compare the performance with typical value of 75 </w:t>
      </w:r>
      <w:proofErr w:type="spellStart"/>
      <w:r w:rsidRPr="004C344E">
        <w:rPr>
          <w:lang w:val="en-GB"/>
        </w:rPr>
        <w:t>dB.</w:t>
      </w:r>
      <w:proofErr w:type="spellEnd"/>
    </w:p>
    <w:p w14:paraId="29428DD7" w14:textId="41CE4C65" w:rsidR="00D770E8" w:rsidRDefault="00D770E8" w:rsidP="00D770E8">
      <w:pPr>
        <w:pStyle w:val="Heading5"/>
      </w:pPr>
      <w:r>
        <w:t>UL Performance of Operator #1 and Operator #2</w:t>
      </w:r>
    </w:p>
    <w:p w14:paraId="25C17763" w14:textId="77777777" w:rsidR="00345578" w:rsidRPr="00345578" w:rsidRDefault="00345578" w:rsidP="00345578">
      <w:pPr>
        <w:rPr>
          <w:lang w:val="en-GB"/>
        </w:rPr>
      </w:pPr>
    </w:p>
    <w:p w14:paraId="38E9678D" w14:textId="275807C4" w:rsidR="00345578" w:rsidRDefault="00345578" w:rsidP="00345578">
      <w:pPr>
        <w:jc w:val="both"/>
        <w:rPr>
          <w:szCs w:val="20"/>
          <w:lang w:val="en-GB"/>
        </w:rPr>
      </w:pPr>
      <w:r>
        <w:rPr>
          <w:szCs w:val="20"/>
        </w:rPr>
        <w:lastRenderedPageBreak/>
        <w:fldChar w:fldCharType="begin"/>
      </w:r>
      <w:r>
        <w:rPr>
          <w:szCs w:val="20"/>
          <w:lang w:val="en-GB"/>
        </w:rPr>
        <w:instrText xml:space="preserve"> REF _Ref142557012 \h </w:instrText>
      </w:r>
      <w:r>
        <w:rPr>
          <w:szCs w:val="20"/>
        </w:rPr>
      </w:r>
      <w:r>
        <w:rPr>
          <w:szCs w:val="20"/>
        </w:rPr>
        <w:fldChar w:fldCharType="separate"/>
      </w:r>
      <w:r w:rsidR="00A23035">
        <w:t xml:space="preserve">Figure </w:t>
      </w:r>
      <w:r w:rsidR="00A23035">
        <w:rPr>
          <w:noProof/>
        </w:rPr>
        <w:t>2</w:t>
      </w:r>
      <w:r w:rsidR="00A23035">
        <w:noBreakHyphen/>
      </w:r>
      <w:r w:rsidR="00A23035">
        <w:rPr>
          <w:noProof/>
        </w:rPr>
        <w:t>30</w:t>
      </w:r>
      <w:r>
        <w:rPr>
          <w:szCs w:val="20"/>
        </w:rPr>
        <w:fldChar w:fldCharType="end"/>
      </w:r>
      <w:r>
        <w:rPr>
          <w:szCs w:val="20"/>
        </w:rPr>
        <w:t xml:space="preserve"> </w:t>
      </w:r>
      <w:bookmarkStart w:id="124" w:name="_Hlk142588449"/>
      <w:r w:rsidR="00C4533B">
        <w:rPr>
          <w:szCs w:val="20"/>
        </w:rPr>
        <w:fldChar w:fldCharType="begin"/>
      </w:r>
      <w:r w:rsidR="00C4533B">
        <w:rPr>
          <w:szCs w:val="20"/>
        </w:rPr>
        <w:instrText xml:space="preserve"> REF _Ref142569364 \h </w:instrText>
      </w:r>
      <w:r w:rsidR="00C4533B">
        <w:rPr>
          <w:szCs w:val="20"/>
        </w:rPr>
      </w:r>
      <w:r w:rsidR="00C4533B">
        <w:rPr>
          <w:szCs w:val="20"/>
        </w:rPr>
        <w:fldChar w:fldCharType="separate"/>
      </w:r>
      <w:r w:rsidR="00A23035">
        <w:t xml:space="preserve">Figure </w:t>
      </w:r>
      <w:r w:rsidR="00A23035">
        <w:rPr>
          <w:noProof/>
        </w:rPr>
        <w:t>2</w:t>
      </w:r>
      <w:r w:rsidR="00A23035">
        <w:noBreakHyphen/>
      </w:r>
      <w:r w:rsidR="00A23035">
        <w:rPr>
          <w:noProof/>
        </w:rPr>
        <w:t>75</w:t>
      </w:r>
      <w:r w:rsidR="00C4533B">
        <w:rPr>
          <w:szCs w:val="20"/>
        </w:rPr>
        <w:fldChar w:fldCharType="end"/>
      </w:r>
      <w:r w:rsidR="00C4533B">
        <w:rPr>
          <w:szCs w:val="20"/>
        </w:rPr>
        <w:t xml:space="preserve"> </w:t>
      </w:r>
      <w:r>
        <w:rPr>
          <w:szCs w:val="20"/>
          <w:lang w:val="en-GB"/>
        </w:rPr>
        <w:t>and</w:t>
      </w:r>
      <w:r w:rsidR="00C4533B">
        <w:rPr>
          <w:szCs w:val="20"/>
          <w:lang w:val="en-GB"/>
        </w:rPr>
        <w:t xml:space="preserve"> </w:t>
      </w:r>
      <w:r w:rsidR="00C4533B">
        <w:rPr>
          <w:szCs w:val="20"/>
          <w:lang w:val="en-GB"/>
        </w:rPr>
        <w:fldChar w:fldCharType="begin"/>
      </w:r>
      <w:r w:rsidR="00C4533B">
        <w:rPr>
          <w:szCs w:val="20"/>
          <w:lang w:val="en-GB"/>
        </w:rPr>
        <w:instrText xml:space="preserve"> REF _Ref142569372 \h </w:instrText>
      </w:r>
      <w:r w:rsidR="00C4533B">
        <w:rPr>
          <w:szCs w:val="20"/>
          <w:lang w:val="en-GB"/>
        </w:rPr>
      </w:r>
      <w:r w:rsidR="00C4533B">
        <w:rPr>
          <w:szCs w:val="20"/>
          <w:lang w:val="en-GB"/>
        </w:rPr>
        <w:fldChar w:fldCharType="separate"/>
      </w:r>
      <w:r w:rsidR="00A23035">
        <w:t xml:space="preserve">Figure </w:t>
      </w:r>
      <w:r w:rsidR="00A23035">
        <w:rPr>
          <w:noProof/>
        </w:rPr>
        <w:t>2</w:t>
      </w:r>
      <w:r w:rsidR="00A23035">
        <w:noBreakHyphen/>
      </w:r>
      <w:r w:rsidR="00A23035">
        <w:rPr>
          <w:noProof/>
        </w:rPr>
        <w:t>76</w:t>
      </w:r>
      <w:r w:rsidR="00C4533B">
        <w:rPr>
          <w:szCs w:val="20"/>
          <w:lang w:val="en-GB"/>
        </w:rPr>
        <w:fldChar w:fldCharType="end"/>
      </w:r>
      <w:r>
        <w:rPr>
          <w:szCs w:val="20"/>
          <w:lang w:val="en-GB"/>
        </w:rPr>
        <w:t xml:space="preserve"> depict</w:t>
      </w:r>
      <w:r w:rsidRPr="00221D7A">
        <w:rPr>
          <w:szCs w:val="20"/>
          <w:lang w:val="en-GB"/>
        </w:rPr>
        <w:t xml:space="preserve"> the uplink UPT</w:t>
      </w:r>
      <w:r>
        <w:rPr>
          <w:szCs w:val="20"/>
          <w:lang w:val="en-GB"/>
        </w:rPr>
        <w:t xml:space="preserve"> of SBFD operator#2 and TDD operator #1 under the coexistence scenario with inter-</w:t>
      </w:r>
      <w:proofErr w:type="spellStart"/>
      <w:r>
        <w:rPr>
          <w:szCs w:val="20"/>
          <w:lang w:val="en-GB"/>
        </w:rPr>
        <w:t>gNB</w:t>
      </w:r>
      <w:proofErr w:type="spellEnd"/>
      <w:r>
        <w:rPr>
          <w:szCs w:val="20"/>
          <w:lang w:val="en-GB"/>
        </w:rPr>
        <w:t xml:space="preserve"> CLL with comparison to baseline of synchronous TDD operation of both operators</w:t>
      </w:r>
      <w:r w:rsidRPr="00221D7A">
        <w:rPr>
          <w:szCs w:val="20"/>
          <w:lang w:val="en-GB"/>
        </w:rPr>
        <w:t>.</w:t>
      </w:r>
      <w:r>
        <w:rPr>
          <w:szCs w:val="20"/>
          <w:lang w:val="en-GB"/>
        </w:rPr>
        <w:t xml:space="preserve"> The</w:t>
      </w:r>
      <w:r w:rsidRPr="00221D7A">
        <w:rPr>
          <w:szCs w:val="20"/>
          <w:lang w:val="en-GB"/>
        </w:rPr>
        <w:t xml:space="preserve"> </w:t>
      </w:r>
      <w:r w:rsidRPr="00317A15">
        <w:rPr>
          <w:szCs w:val="20"/>
          <w:lang w:val="en-GB"/>
        </w:rPr>
        <w:t xml:space="preserve">UL UPT of </w:t>
      </w:r>
      <w:r>
        <w:rPr>
          <w:szCs w:val="20"/>
          <w:lang w:val="en-GB"/>
        </w:rPr>
        <w:t xml:space="preserve">TDD </w:t>
      </w:r>
      <w:r w:rsidRPr="00317A15">
        <w:rPr>
          <w:szCs w:val="20"/>
          <w:lang w:val="en-GB"/>
        </w:rPr>
        <w:t>operator #</w:t>
      </w:r>
      <w:r>
        <w:rPr>
          <w:szCs w:val="20"/>
          <w:lang w:val="en-GB"/>
        </w:rPr>
        <w:t>1</w:t>
      </w:r>
      <w:r w:rsidRPr="00317A15">
        <w:rPr>
          <w:szCs w:val="20"/>
          <w:lang w:val="en-GB"/>
        </w:rPr>
        <w:t xml:space="preserve"> shows loss</w:t>
      </w:r>
      <w:r w:rsidR="00C4533B">
        <w:rPr>
          <w:szCs w:val="20"/>
          <w:lang w:val="en-GB"/>
        </w:rPr>
        <w:t>/reduction</w:t>
      </w:r>
      <w:r w:rsidRPr="00317A15">
        <w:rPr>
          <w:szCs w:val="20"/>
          <w:lang w:val="en-GB"/>
        </w:rPr>
        <w:t xml:space="preserve"> compared to </w:t>
      </w:r>
      <w:r>
        <w:rPr>
          <w:szCs w:val="20"/>
          <w:lang w:val="en-GB"/>
        </w:rPr>
        <w:t>baseline</w:t>
      </w:r>
      <w:r w:rsidRPr="00317A15">
        <w:rPr>
          <w:szCs w:val="20"/>
          <w:lang w:val="en-GB"/>
        </w:rPr>
        <w:t xml:space="preserve"> TDD due to the inter-</w:t>
      </w:r>
      <w:proofErr w:type="spellStart"/>
      <w:r w:rsidRPr="00317A15">
        <w:rPr>
          <w:szCs w:val="20"/>
          <w:lang w:val="en-GB"/>
        </w:rPr>
        <w:t>gNB</w:t>
      </w:r>
      <w:proofErr w:type="spellEnd"/>
      <w:r w:rsidRPr="00317A15">
        <w:rPr>
          <w:szCs w:val="20"/>
          <w:lang w:val="en-GB"/>
        </w:rPr>
        <w:t xml:space="preserve"> CLI from downlink transmissions of SBFD operator</w:t>
      </w:r>
      <w:r>
        <w:rPr>
          <w:szCs w:val="20"/>
          <w:lang w:val="en-GB"/>
        </w:rPr>
        <w:t xml:space="preserve"> in the fifth slot at all loads. As compared to baseline, SBFD UL UPT of operator #2 </w:t>
      </w:r>
      <w:r w:rsidRPr="00221D7A">
        <w:rPr>
          <w:szCs w:val="20"/>
          <w:lang w:val="en-GB"/>
        </w:rPr>
        <w:t xml:space="preserve">is outperforming </w:t>
      </w:r>
      <w:r>
        <w:rPr>
          <w:szCs w:val="20"/>
          <w:lang w:val="en-GB"/>
        </w:rPr>
        <w:t xml:space="preserve">static </w:t>
      </w:r>
      <w:r w:rsidRPr="00221D7A">
        <w:rPr>
          <w:szCs w:val="20"/>
          <w:lang w:val="en-GB"/>
        </w:rPr>
        <w:t xml:space="preserve">TDD </w:t>
      </w:r>
      <w:proofErr w:type="spellStart"/>
      <w:r>
        <w:rPr>
          <w:szCs w:val="20"/>
          <w:lang w:val="en-GB"/>
        </w:rPr>
        <w:t>ewith</w:t>
      </w:r>
      <w:proofErr w:type="spellEnd"/>
      <w:r>
        <w:rPr>
          <w:szCs w:val="20"/>
          <w:lang w:val="en-GB"/>
        </w:rPr>
        <w:t xml:space="preserve"> the existence of inter-</w:t>
      </w:r>
      <w:proofErr w:type="spellStart"/>
      <w:r>
        <w:rPr>
          <w:szCs w:val="20"/>
          <w:lang w:val="en-GB"/>
        </w:rPr>
        <w:t>gNB</w:t>
      </w:r>
      <w:proofErr w:type="spellEnd"/>
      <w:r>
        <w:rPr>
          <w:szCs w:val="20"/>
          <w:lang w:val="en-GB"/>
        </w:rPr>
        <w:t xml:space="preserve"> CLI (adjacent channel interference from </w:t>
      </w:r>
      <w:r w:rsidRPr="00D74B78">
        <w:rPr>
          <w:szCs w:val="20"/>
          <w:lang w:val="en-GB"/>
        </w:rPr>
        <w:t xml:space="preserve">both inter-site and co-site </w:t>
      </w:r>
      <w:proofErr w:type="spellStart"/>
      <w:r w:rsidRPr="00D74B78">
        <w:rPr>
          <w:szCs w:val="20"/>
          <w:lang w:val="en-GB"/>
        </w:rPr>
        <w:t>gNBs</w:t>
      </w:r>
      <w:proofErr w:type="spellEnd"/>
      <w:r>
        <w:rPr>
          <w:szCs w:val="20"/>
          <w:lang w:val="en-GB"/>
        </w:rPr>
        <w:t>) at low load.  When the traffic load is medium and high, the interference from inter-</w:t>
      </w:r>
      <w:proofErr w:type="spellStart"/>
      <w:r>
        <w:rPr>
          <w:szCs w:val="20"/>
          <w:lang w:val="en-GB"/>
        </w:rPr>
        <w:t>gNB</w:t>
      </w:r>
      <w:proofErr w:type="spellEnd"/>
      <w:r>
        <w:rPr>
          <w:szCs w:val="20"/>
          <w:lang w:val="en-GB"/>
        </w:rPr>
        <w:t xml:space="preserve"> CLI cause performance loss of SBFD operator compared to baseline TDD.</w:t>
      </w:r>
      <w:bookmarkEnd w:id="124"/>
    </w:p>
    <w:p w14:paraId="2E08CD16" w14:textId="77777777" w:rsidR="006A6CDA" w:rsidRPr="006A6CDA" w:rsidRDefault="006A6CDA" w:rsidP="006A6CDA">
      <w:pPr>
        <w:rPr>
          <w:lang w:val="en-GB"/>
        </w:rPr>
      </w:pPr>
    </w:p>
    <w:p w14:paraId="6409EFA9" w14:textId="77777777" w:rsidR="00B434FC" w:rsidRDefault="004206EC" w:rsidP="00B434FC">
      <w:pPr>
        <w:keepNext/>
      </w:pPr>
      <w:r>
        <w:rPr>
          <w:noProof/>
        </w:rPr>
        <w:drawing>
          <wp:inline distT="0" distB="0" distL="0" distR="0" wp14:anchorId="5C9A213F" wp14:editId="2C5373C9">
            <wp:extent cx="5943600" cy="1645285"/>
            <wp:effectExtent l="0" t="0" r="0" b="0"/>
            <wp:docPr id="1207229767" name="Picture 1207229767"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229767" name="Picture 1207229767" descr="A graph with different colored lines&#10;&#10;Description automatically generated"/>
                    <pic:cNvPicPr/>
                  </pic:nvPicPr>
                  <pic:blipFill>
                    <a:blip r:embed="rId86"/>
                    <a:stretch>
                      <a:fillRect/>
                    </a:stretch>
                  </pic:blipFill>
                  <pic:spPr>
                    <a:xfrm>
                      <a:off x="0" y="0"/>
                      <a:ext cx="5943600" cy="1645285"/>
                    </a:xfrm>
                    <a:prstGeom prst="rect">
                      <a:avLst/>
                    </a:prstGeom>
                  </pic:spPr>
                </pic:pic>
              </a:graphicData>
            </a:graphic>
          </wp:inline>
        </w:drawing>
      </w:r>
    </w:p>
    <w:p w14:paraId="1419D182" w14:textId="350ED4C7" w:rsidR="00C969FF" w:rsidRPr="00B434FC" w:rsidRDefault="00B434FC" w:rsidP="000A6D74">
      <w:pPr>
        <w:pStyle w:val="Caption"/>
        <w:jc w:val="center"/>
      </w:pPr>
      <w:bookmarkStart w:id="125" w:name="_Ref142569364"/>
      <w:r>
        <w:t xml:space="preserve">Figure </w:t>
      </w:r>
      <w:fldSimple w:instr=" STYLEREF 1 \s ">
        <w:r w:rsidR="00A23035">
          <w:rPr>
            <w:noProof/>
          </w:rPr>
          <w:t>2</w:t>
        </w:r>
      </w:fldSimple>
      <w:r w:rsidR="00320B9D">
        <w:noBreakHyphen/>
      </w:r>
      <w:fldSimple w:instr=" SEQ Figure \* ARABIC \s 1 ">
        <w:r w:rsidR="00A23035">
          <w:rPr>
            <w:noProof/>
          </w:rPr>
          <w:t>75</w:t>
        </w:r>
      </w:fldSimple>
      <w:bookmarkEnd w:id="125"/>
      <w:r w:rsidR="00C93C60" w:rsidRPr="006D09B4">
        <w:rPr>
          <w:szCs w:val="20"/>
        </w:rPr>
        <w:t xml:space="preserve">: </w:t>
      </w:r>
      <w:r w:rsidR="00C969FF" w:rsidRPr="00CE71BC">
        <w:rPr>
          <w:szCs w:val="20"/>
        </w:rPr>
        <w:t xml:space="preserve"> </w:t>
      </w:r>
      <w:r w:rsidR="00C969FF">
        <w:rPr>
          <w:szCs w:val="20"/>
        </w:rPr>
        <w:t xml:space="preserve">Case 4 </w:t>
      </w:r>
      <w:proofErr w:type="spellStart"/>
      <w:r w:rsidR="00C969FF" w:rsidRPr="00CE71BC">
        <w:rPr>
          <w:szCs w:val="20"/>
        </w:rPr>
        <w:t>UM</w:t>
      </w:r>
      <w:r w:rsidR="00C969FF">
        <w:rPr>
          <w:szCs w:val="20"/>
        </w:rPr>
        <w:t>i</w:t>
      </w:r>
      <w:proofErr w:type="spellEnd"/>
      <w:r w:rsidR="00C969FF" w:rsidRPr="00CE71BC">
        <w:rPr>
          <w:szCs w:val="20"/>
        </w:rPr>
        <w:t xml:space="preserve"> </w:t>
      </w:r>
      <w:r w:rsidR="00C969FF">
        <w:rPr>
          <w:szCs w:val="20"/>
        </w:rPr>
        <w:t xml:space="preserve">with </w:t>
      </w:r>
      <w:r w:rsidR="00C969FF" w:rsidRPr="00CE71BC">
        <w:rPr>
          <w:szCs w:val="20"/>
        </w:rPr>
        <w:t>0% Grid Shift Scenario: Uplink Perceived Throughput</w:t>
      </w:r>
      <w:r w:rsidR="00C969FF">
        <w:rPr>
          <w:szCs w:val="20"/>
        </w:rPr>
        <w:t xml:space="preserve"> of SBFD operator #2</w:t>
      </w:r>
      <w:r w:rsidR="00C969FF" w:rsidRPr="00CE71BC">
        <w:rPr>
          <w:szCs w:val="20"/>
        </w:rPr>
        <w:t xml:space="preserve"> </w:t>
      </w:r>
      <w:r w:rsidR="00C969FF">
        <w:rPr>
          <w:szCs w:val="20"/>
        </w:rPr>
        <w:t>and Uplink Perceived Throughput TDD operator #1 with</w:t>
      </w:r>
      <w:r w:rsidR="00C969FF" w:rsidRPr="00CE71BC">
        <w:rPr>
          <w:szCs w:val="20"/>
        </w:rPr>
        <w:t xml:space="preserve"> </w:t>
      </w:r>
      <w:r w:rsidR="00C969FF">
        <w:rPr>
          <w:szCs w:val="20"/>
        </w:rPr>
        <w:t>Large Packet</w:t>
      </w:r>
    </w:p>
    <w:p w14:paraId="27C01DBB" w14:textId="77777777" w:rsidR="007E142E" w:rsidRDefault="00986F16" w:rsidP="007E142E">
      <w:pPr>
        <w:keepNext/>
      </w:pPr>
      <w:r w:rsidRPr="00986F16">
        <w:rPr>
          <w:noProof/>
        </w:rPr>
        <w:drawing>
          <wp:inline distT="0" distB="0" distL="0" distR="0" wp14:anchorId="06D5F6E3" wp14:editId="0EE0F865">
            <wp:extent cx="5943600" cy="2011045"/>
            <wp:effectExtent l="0" t="0" r="0" b="0"/>
            <wp:docPr id="1207229769" name="Picture 1207229769" descr="A graph with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229769" name="Picture 1207229769" descr="A graph with different colored bars&#10;&#10;Description automatically generated"/>
                    <pic:cNvPicPr/>
                  </pic:nvPicPr>
                  <pic:blipFill>
                    <a:blip r:embed="rId87"/>
                    <a:stretch>
                      <a:fillRect/>
                    </a:stretch>
                  </pic:blipFill>
                  <pic:spPr>
                    <a:xfrm>
                      <a:off x="0" y="0"/>
                      <a:ext cx="5943600" cy="2011045"/>
                    </a:xfrm>
                    <a:prstGeom prst="rect">
                      <a:avLst/>
                    </a:prstGeom>
                  </pic:spPr>
                </pic:pic>
              </a:graphicData>
            </a:graphic>
          </wp:inline>
        </w:drawing>
      </w:r>
    </w:p>
    <w:p w14:paraId="4736A14E" w14:textId="3F7D73F0" w:rsidR="00C969FF" w:rsidRPr="007E142E" w:rsidRDefault="007E142E" w:rsidP="000A6D74">
      <w:pPr>
        <w:pStyle w:val="Caption"/>
        <w:jc w:val="center"/>
        <w:rPr>
          <w:szCs w:val="20"/>
        </w:rPr>
      </w:pPr>
      <w:bookmarkStart w:id="126" w:name="_Ref142569372"/>
      <w:r>
        <w:t xml:space="preserve">Figure </w:t>
      </w:r>
      <w:fldSimple w:instr=" STYLEREF 1 \s ">
        <w:r w:rsidR="00A23035">
          <w:rPr>
            <w:noProof/>
          </w:rPr>
          <w:t>2</w:t>
        </w:r>
      </w:fldSimple>
      <w:r w:rsidR="00320B9D">
        <w:noBreakHyphen/>
      </w:r>
      <w:fldSimple w:instr=" SEQ Figure \* ARABIC \s 1 ">
        <w:r w:rsidR="00A23035">
          <w:rPr>
            <w:noProof/>
          </w:rPr>
          <w:t>76</w:t>
        </w:r>
      </w:fldSimple>
      <w:bookmarkEnd w:id="126"/>
      <w:r w:rsidR="00C969FF" w:rsidRPr="00194A09">
        <w:rPr>
          <w:b w:val="0"/>
          <w:szCs w:val="20"/>
        </w:rPr>
        <w:t xml:space="preserve">: </w:t>
      </w:r>
      <w:r w:rsidR="00C969FF" w:rsidRPr="007E142E">
        <w:rPr>
          <w:szCs w:val="20"/>
        </w:rPr>
        <w:t xml:space="preserve">Case 4 </w:t>
      </w:r>
      <w:proofErr w:type="spellStart"/>
      <w:r w:rsidR="00C969FF" w:rsidRPr="007E142E">
        <w:rPr>
          <w:szCs w:val="20"/>
        </w:rPr>
        <w:t>UMi</w:t>
      </w:r>
      <w:proofErr w:type="spellEnd"/>
      <w:r w:rsidR="00C969FF" w:rsidRPr="007E142E">
        <w:rPr>
          <w:szCs w:val="20"/>
        </w:rPr>
        <w:t xml:space="preserve"> 0% Grid Shift Scenario: Mean Uplink Perceived Throughput for operator #1 and operator#2 with Large Packet</w:t>
      </w:r>
    </w:p>
    <w:p w14:paraId="52AC0135" w14:textId="77777777" w:rsidR="00C969FF" w:rsidRDefault="00C969FF" w:rsidP="00043A11">
      <w:pPr>
        <w:rPr>
          <w:noProof/>
        </w:rPr>
      </w:pPr>
    </w:p>
    <w:p w14:paraId="03C29CFF" w14:textId="77777777" w:rsidR="00B24308" w:rsidRDefault="00B24308" w:rsidP="00043A11">
      <w:pPr>
        <w:rPr>
          <w:lang w:val="en-GB"/>
        </w:rPr>
      </w:pPr>
    </w:p>
    <w:p w14:paraId="196A513D" w14:textId="77777777" w:rsidR="00447FDA" w:rsidRDefault="00B24308" w:rsidP="00447FDA">
      <w:pPr>
        <w:keepNext/>
        <w:jc w:val="center"/>
      </w:pPr>
      <w:r w:rsidRPr="00B24308">
        <w:rPr>
          <w:noProof/>
        </w:rPr>
        <w:lastRenderedPageBreak/>
        <w:drawing>
          <wp:inline distT="0" distB="0" distL="0" distR="0" wp14:anchorId="013211A0" wp14:editId="33FC3422">
            <wp:extent cx="2393343" cy="2542927"/>
            <wp:effectExtent l="0" t="0" r="0" b="0"/>
            <wp:docPr id="1207229770" name="Picture 1207229770" descr="A graph of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229770" name="Picture 1207229770" descr="A graph of different colored bars&#10;&#10;Description automatically generated"/>
                    <pic:cNvPicPr/>
                  </pic:nvPicPr>
                  <pic:blipFill>
                    <a:blip r:embed="rId88"/>
                    <a:stretch>
                      <a:fillRect/>
                    </a:stretch>
                  </pic:blipFill>
                  <pic:spPr>
                    <a:xfrm>
                      <a:off x="0" y="0"/>
                      <a:ext cx="2402987" cy="2553174"/>
                    </a:xfrm>
                    <a:prstGeom prst="rect">
                      <a:avLst/>
                    </a:prstGeom>
                  </pic:spPr>
                </pic:pic>
              </a:graphicData>
            </a:graphic>
          </wp:inline>
        </w:drawing>
      </w:r>
    </w:p>
    <w:p w14:paraId="1835A4BB" w14:textId="4C72F0D3" w:rsidR="00EC2D13" w:rsidRDefault="00447FDA" w:rsidP="00447FDA">
      <w:pPr>
        <w:pStyle w:val="Caption"/>
        <w:jc w:val="center"/>
        <w:rPr>
          <w:szCs w:val="20"/>
        </w:rPr>
      </w:pPr>
      <w:bookmarkStart w:id="127" w:name="_Ref142569451"/>
      <w:r>
        <w:t xml:space="preserve">Figure </w:t>
      </w:r>
      <w:fldSimple w:instr=" STYLEREF 1 \s ">
        <w:r w:rsidR="00A23035">
          <w:rPr>
            <w:noProof/>
          </w:rPr>
          <w:t>2</w:t>
        </w:r>
      </w:fldSimple>
      <w:r w:rsidR="00320B9D">
        <w:noBreakHyphen/>
      </w:r>
      <w:fldSimple w:instr=" SEQ Figure \* ARABIC \s 1 ">
        <w:r w:rsidR="00A23035">
          <w:rPr>
            <w:noProof/>
          </w:rPr>
          <w:t>77</w:t>
        </w:r>
      </w:fldSimple>
      <w:bookmarkEnd w:id="127"/>
      <w:r w:rsidR="00C550A4" w:rsidRPr="00447FDA">
        <w:rPr>
          <w:szCs w:val="20"/>
        </w:rPr>
        <w:t>:</w:t>
      </w:r>
      <w:r w:rsidR="00EC2D13" w:rsidRPr="00447FDA">
        <w:rPr>
          <w:szCs w:val="20"/>
        </w:rPr>
        <w:t xml:space="preserve"> Case 4 </w:t>
      </w:r>
      <w:proofErr w:type="spellStart"/>
      <w:r w:rsidR="00EC2D13" w:rsidRPr="00447FDA">
        <w:rPr>
          <w:szCs w:val="20"/>
        </w:rPr>
        <w:t>UMi</w:t>
      </w:r>
      <w:proofErr w:type="spellEnd"/>
      <w:r w:rsidR="00EC2D13" w:rsidRPr="00447FDA">
        <w:rPr>
          <w:szCs w:val="20"/>
        </w:rPr>
        <w:t xml:space="preserve"> 0% Grid Shift Scenario: UL Coverage of operator #2 based on Maximum Coupling loss for Large Packet</w:t>
      </w:r>
    </w:p>
    <w:p w14:paraId="7943A3C2" w14:textId="77777777" w:rsidR="008420C5" w:rsidRPr="008420C5" w:rsidRDefault="008420C5" w:rsidP="008420C5">
      <w:pPr>
        <w:rPr>
          <w:lang w:val="en-GB"/>
        </w:rPr>
      </w:pPr>
    </w:p>
    <w:p w14:paraId="615BD92E" w14:textId="0C6DB6E8" w:rsidR="00C85C0A" w:rsidRPr="0046225D" w:rsidRDefault="00C85C0A" w:rsidP="00C85C0A">
      <w:pPr>
        <w:jc w:val="both"/>
        <w:rPr>
          <w:szCs w:val="20"/>
        </w:rPr>
      </w:pPr>
      <w:r>
        <w:rPr>
          <w:szCs w:val="20"/>
        </w:rPr>
        <w:fldChar w:fldCharType="begin"/>
      </w:r>
      <w:r>
        <w:rPr>
          <w:szCs w:val="20"/>
          <w:lang w:val="en-GB"/>
        </w:rPr>
        <w:instrText xml:space="preserve"> REF _Ref142569451 \h </w:instrText>
      </w:r>
      <w:r>
        <w:rPr>
          <w:szCs w:val="20"/>
        </w:rPr>
      </w:r>
      <w:r>
        <w:rPr>
          <w:szCs w:val="20"/>
        </w:rPr>
        <w:fldChar w:fldCharType="separate"/>
      </w:r>
      <w:r w:rsidR="00A23035">
        <w:t xml:space="preserve">Figure </w:t>
      </w:r>
      <w:r w:rsidR="00A23035">
        <w:rPr>
          <w:noProof/>
        </w:rPr>
        <w:t>2</w:t>
      </w:r>
      <w:r w:rsidR="00A23035">
        <w:noBreakHyphen/>
      </w:r>
      <w:r w:rsidR="00A23035">
        <w:rPr>
          <w:noProof/>
        </w:rPr>
        <w:t>77</w:t>
      </w:r>
      <w:r>
        <w:rPr>
          <w:szCs w:val="20"/>
        </w:rPr>
        <w:fldChar w:fldCharType="end"/>
      </w:r>
      <w:r>
        <w:rPr>
          <w:szCs w:val="20"/>
        </w:rPr>
        <w:t xml:space="preserve"> </w:t>
      </w:r>
      <w:r w:rsidRPr="000907CC">
        <w:rPr>
          <w:szCs w:val="20"/>
          <w:lang w:val="en-GB"/>
        </w:rPr>
        <w:t xml:space="preserve">captures the uplink Maximum </w:t>
      </w:r>
      <w:r>
        <w:rPr>
          <w:szCs w:val="20"/>
          <w:lang w:val="en-GB"/>
        </w:rPr>
        <w:t>Coupling</w:t>
      </w:r>
      <w:r w:rsidRPr="000907CC">
        <w:rPr>
          <w:szCs w:val="20"/>
          <w:lang w:val="en-GB"/>
        </w:rPr>
        <w:t xml:space="preserve"> Loss for</w:t>
      </w:r>
      <w:r>
        <w:rPr>
          <w:szCs w:val="20"/>
          <w:lang w:val="en-GB"/>
        </w:rPr>
        <w:t xml:space="preserve"> target of</w:t>
      </w:r>
      <w:r w:rsidRPr="000907CC">
        <w:rPr>
          <w:szCs w:val="20"/>
          <w:lang w:val="en-GB"/>
        </w:rPr>
        <w:t xml:space="preserve"> </w:t>
      </w:r>
      <w:r>
        <w:rPr>
          <w:szCs w:val="20"/>
          <w:lang w:val="en-GB"/>
        </w:rPr>
        <w:t xml:space="preserve">uplink </w:t>
      </w:r>
      <w:r w:rsidRPr="000907CC">
        <w:rPr>
          <w:szCs w:val="20"/>
          <w:lang w:val="en-GB"/>
        </w:rPr>
        <w:t xml:space="preserve">1Mbps. </w:t>
      </w:r>
      <w:r>
        <w:rPr>
          <w:szCs w:val="20"/>
          <w:lang w:val="en-GB"/>
        </w:rPr>
        <w:t>At all load scenarios,</w:t>
      </w:r>
      <w:r w:rsidRPr="000907CC">
        <w:rPr>
          <w:szCs w:val="20"/>
          <w:lang w:val="en-GB"/>
        </w:rPr>
        <w:t xml:space="preserve"> SBFD </w:t>
      </w:r>
      <w:r w:rsidR="00BA1AC9">
        <w:rPr>
          <w:szCs w:val="20"/>
          <w:lang w:val="en-GB"/>
        </w:rPr>
        <w:t xml:space="preserve">operator and TDD operator show </w:t>
      </w:r>
      <w:r w:rsidR="00346780">
        <w:rPr>
          <w:szCs w:val="20"/>
          <w:lang w:val="en-GB"/>
        </w:rPr>
        <w:t xml:space="preserve">similar </w:t>
      </w:r>
      <w:r>
        <w:rPr>
          <w:szCs w:val="20"/>
          <w:lang w:val="en-GB"/>
        </w:rPr>
        <w:t xml:space="preserve">uplink </w:t>
      </w:r>
      <w:r w:rsidRPr="000907CC">
        <w:rPr>
          <w:szCs w:val="20"/>
          <w:lang w:val="en-GB"/>
        </w:rPr>
        <w:t xml:space="preserve">coverage compared to </w:t>
      </w:r>
      <w:r w:rsidR="00990BEA">
        <w:rPr>
          <w:szCs w:val="20"/>
          <w:lang w:val="en-GB"/>
        </w:rPr>
        <w:t xml:space="preserve">baseline </w:t>
      </w:r>
      <w:r w:rsidRPr="000907CC">
        <w:rPr>
          <w:szCs w:val="20"/>
          <w:lang w:val="en-GB"/>
        </w:rPr>
        <w:t>TDD</w:t>
      </w:r>
      <w:r w:rsidR="00346780">
        <w:rPr>
          <w:szCs w:val="20"/>
          <w:lang w:val="en-GB"/>
        </w:rPr>
        <w:t>.</w:t>
      </w:r>
    </w:p>
    <w:p w14:paraId="4C2E3505" w14:textId="77777777" w:rsidR="00EC2D13" w:rsidRPr="00EC2D13" w:rsidRDefault="00EC2D13" w:rsidP="00B24308">
      <w:pPr>
        <w:jc w:val="center"/>
      </w:pPr>
    </w:p>
    <w:p w14:paraId="794838E2" w14:textId="77777777" w:rsidR="00D770E8" w:rsidRDefault="00D770E8" w:rsidP="00D770E8">
      <w:pPr>
        <w:pStyle w:val="Heading5"/>
      </w:pPr>
      <w:r>
        <w:t>D</w:t>
      </w:r>
      <w:r w:rsidRPr="00B47AB9">
        <w:t>L Performance of Operator #1 and Operator #2</w:t>
      </w:r>
    </w:p>
    <w:p w14:paraId="0610B530" w14:textId="46FB90A5" w:rsidR="00346780" w:rsidRDefault="00346780" w:rsidP="00346780">
      <w:pPr>
        <w:jc w:val="both"/>
        <w:rPr>
          <w:szCs w:val="20"/>
          <w:lang w:val="en-GB"/>
        </w:rPr>
      </w:pPr>
      <w:r w:rsidRPr="00260517">
        <w:rPr>
          <w:szCs w:val="20"/>
          <w:lang w:val="en-GB"/>
        </w:rPr>
        <w:t>In</w:t>
      </w:r>
      <w:r>
        <w:rPr>
          <w:szCs w:val="20"/>
          <w:lang w:val="en-GB"/>
        </w:rPr>
        <w:t xml:space="preserve">  </w:t>
      </w:r>
      <w:r w:rsidR="0083501A">
        <w:rPr>
          <w:szCs w:val="20"/>
          <w:lang w:val="en-GB"/>
        </w:rPr>
        <w:fldChar w:fldCharType="begin"/>
      </w:r>
      <w:r w:rsidR="0083501A">
        <w:rPr>
          <w:szCs w:val="20"/>
          <w:lang w:val="en-GB"/>
        </w:rPr>
        <w:instrText xml:space="preserve"> REF _Ref142569634 \h </w:instrText>
      </w:r>
      <w:r w:rsidR="0083501A">
        <w:rPr>
          <w:szCs w:val="20"/>
          <w:lang w:val="en-GB"/>
        </w:rPr>
      </w:r>
      <w:r w:rsidR="0083501A">
        <w:rPr>
          <w:szCs w:val="20"/>
          <w:lang w:val="en-GB"/>
        </w:rPr>
        <w:fldChar w:fldCharType="separate"/>
      </w:r>
      <w:r w:rsidR="00A23035">
        <w:t xml:space="preserve">Figure </w:t>
      </w:r>
      <w:r w:rsidR="00A23035">
        <w:rPr>
          <w:noProof/>
        </w:rPr>
        <w:t>2</w:t>
      </w:r>
      <w:r w:rsidR="00A23035">
        <w:noBreakHyphen/>
      </w:r>
      <w:r w:rsidR="00A23035">
        <w:rPr>
          <w:noProof/>
        </w:rPr>
        <w:t>78</w:t>
      </w:r>
      <w:r w:rsidR="0083501A">
        <w:rPr>
          <w:szCs w:val="20"/>
          <w:lang w:val="en-GB"/>
        </w:rPr>
        <w:fldChar w:fldCharType="end"/>
      </w:r>
      <w:r w:rsidR="0083501A">
        <w:rPr>
          <w:szCs w:val="20"/>
          <w:lang w:val="en-GB"/>
        </w:rPr>
        <w:t xml:space="preserve"> </w:t>
      </w:r>
      <w:r w:rsidRPr="00260517">
        <w:rPr>
          <w:szCs w:val="20"/>
          <w:lang w:val="en-GB"/>
        </w:rPr>
        <w:t>and</w:t>
      </w:r>
      <w:r w:rsidR="0083501A">
        <w:rPr>
          <w:szCs w:val="20"/>
          <w:lang w:val="en-GB"/>
        </w:rPr>
        <w:t xml:space="preserve"> </w:t>
      </w:r>
      <w:r w:rsidR="0083501A">
        <w:rPr>
          <w:szCs w:val="20"/>
          <w:lang w:val="en-GB"/>
        </w:rPr>
        <w:fldChar w:fldCharType="begin"/>
      </w:r>
      <w:r w:rsidR="0083501A">
        <w:rPr>
          <w:szCs w:val="20"/>
          <w:lang w:val="en-GB"/>
        </w:rPr>
        <w:instrText xml:space="preserve"> REF _Ref142569646 \h </w:instrText>
      </w:r>
      <w:r w:rsidR="0083501A">
        <w:rPr>
          <w:szCs w:val="20"/>
          <w:lang w:val="en-GB"/>
        </w:rPr>
      </w:r>
      <w:r w:rsidR="0083501A">
        <w:rPr>
          <w:szCs w:val="20"/>
          <w:lang w:val="en-GB"/>
        </w:rPr>
        <w:fldChar w:fldCharType="separate"/>
      </w:r>
      <w:r w:rsidR="00A23035">
        <w:t xml:space="preserve">Figure </w:t>
      </w:r>
      <w:r w:rsidR="00A23035">
        <w:rPr>
          <w:noProof/>
        </w:rPr>
        <w:t>2</w:t>
      </w:r>
      <w:r w:rsidR="00A23035">
        <w:noBreakHyphen/>
      </w:r>
      <w:r w:rsidR="00A23035">
        <w:rPr>
          <w:noProof/>
        </w:rPr>
        <w:t>79</w:t>
      </w:r>
      <w:r w:rsidR="0083501A">
        <w:rPr>
          <w:szCs w:val="20"/>
          <w:lang w:val="en-GB"/>
        </w:rPr>
        <w:fldChar w:fldCharType="end"/>
      </w:r>
      <w:r>
        <w:rPr>
          <w:szCs w:val="20"/>
          <w:lang w:val="en-GB"/>
        </w:rPr>
        <w:t xml:space="preserve"> </w:t>
      </w:r>
      <w:r>
        <w:rPr>
          <w:szCs w:val="20"/>
          <w:lang w:val="en-GB"/>
        </w:rPr>
        <w:fldChar w:fldCharType="begin"/>
      </w:r>
      <w:r>
        <w:rPr>
          <w:szCs w:val="20"/>
          <w:lang w:val="en-GB"/>
        </w:rPr>
        <w:instrText xml:space="preserve"> REF _Ref142564027 \h </w:instrText>
      </w:r>
      <w:r>
        <w:rPr>
          <w:szCs w:val="20"/>
          <w:lang w:val="en-GB"/>
        </w:rPr>
      </w:r>
      <w:r>
        <w:rPr>
          <w:szCs w:val="20"/>
          <w:lang w:val="en-GB"/>
        </w:rPr>
        <w:fldChar w:fldCharType="separate"/>
      </w:r>
      <w:r w:rsidR="00A23035">
        <w:t xml:space="preserve">Figure </w:t>
      </w:r>
      <w:r w:rsidR="00A23035">
        <w:rPr>
          <w:noProof/>
        </w:rPr>
        <w:t>2</w:t>
      </w:r>
      <w:r w:rsidR="00A23035">
        <w:noBreakHyphen/>
      </w:r>
      <w:r w:rsidR="00A23035">
        <w:rPr>
          <w:noProof/>
        </w:rPr>
        <w:t>57</w:t>
      </w:r>
      <w:r>
        <w:rPr>
          <w:szCs w:val="20"/>
          <w:lang w:val="en-GB"/>
        </w:rPr>
        <w:fldChar w:fldCharType="end"/>
      </w:r>
      <w:r w:rsidRPr="00260517">
        <w:rPr>
          <w:szCs w:val="20"/>
          <w:lang w:val="en-GB"/>
        </w:rPr>
        <w:t>, we show the DL performance of operator #1 with coexistence with SBFD operator</w:t>
      </w:r>
      <w:r>
        <w:rPr>
          <w:szCs w:val="20"/>
          <w:lang w:val="en-GB"/>
        </w:rPr>
        <w:t xml:space="preserve"> in terms of the 5%, 50% and 95% of DL UPT.  Similar observations as 100% grid shift, where inter-UE CLI affects DL performance for tail UEs. DL coverage is almost the same at different loads.</w:t>
      </w:r>
    </w:p>
    <w:p w14:paraId="3C0E821F" w14:textId="77777777" w:rsidR="00346780" w:rsidRPr="00346780" w:rsidRDefault="00346780" w:rsidP="00346780">
      <w:pPr>
        <w:rPr>
          <w:lang w:val="en-GB"/>
        </w:rPr>
      </w:pPr>
    </w:p>
    <w:p w14:paraId="44921948" w14:textId="77777777" w:rsidR="00346780" w:rsidRPr="00346780" w:rsidRDefault="00346780" w:rsidP="00346780">
      <w:pPr>
        <w:rPr>
          <w:lang w:val="en-GB"/>
        </w:rPr>
      </w:pPr>
    </w:p>
    <w:p w14:paraId="0C04FE23" w14:textId="77777777" w:rsidR="004304C7" w:rsidRDefault="00731E45" w:rsidP="004304C7">
      <w:pPr>
        <w:keepNext/>
      </w:pPr>
      <w:r w:rsidRPr="00731E45">
        <w:rPr>
          <w:noProof/>
        </w:rPr>
        <w:drawing>
          <wp:inline distT="0" distB="0" distL="0" distR="0" wp14:anchorId="1A107500" wp14:editId="011A8F3F">
            <wp:extent cx="5943600" cy="1585595"/>
            <wp:effectExtent l="0" t="0" r="0" b="0"/>
            <wp:docPr id="1207229773" name="Picture 1207229773"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229773" name="Picture 1207229773" descr="A graph of different colored lines&#10;&#10;Description automatically generated"/>
                    <pic:cNvPicPr/>
                  </pic:nvPicPr>
                  <pic:blipFill>
                    <a:blip r:embed="rId89"/>
                    <a:stretch>
                      <a:fillRect/>
                    </a:stretch>
                  </pic:blipFill>
                  <pic:spPr>
                    <a:xfrm>
                      <a:off x="0" y="0"/>
                      <a:ext cx="5943600" cy="1585595"/>
                    </a:xfrm>
                    <a:prstGeom prst="rect">
                      <a:avLst/>
                    </a:prstGeom>
                  </pic:spPr>
                </pic:pic>
              </a:graphicData>
            </a:graphic>
          </wp:inline>
        </w:drawing>
      </w:r>
    </w:p>
    <w:p w14:paraId="341504A7" w14:textId="5C9A1CC4" w:rsidR="000550BE" w:rsidRPr="004304C7" w:rsidRDefault="004304C7" w:rsidP="004304C7">
      <w:pPr>
        <w:pStyle w:val="Caption"/>
        <w:rPr>
          <w:lang w:val="en-GB"/>
        </w:rPr>
      </w:pPr>
      <w:bookmarkStart w:id="128" w:name="_Ref142569634"/>
      <w:r>
        <w:t xml:space="preserve">Figure </w:t>
      </w:r>
      <w:fldSimple w:instr=" STYLEREF 1 \s ">
        <w:r w:rsidR="00A23035">
          <w:rPr>
            <w:noProof/>
          </w:rPr>
          <w:t>2</w:t>
        </w:r>
      </w:fldSimple>
      <w:r w:rsidR="00320B9D">
        <w:noBreakHyphen/>
      </w:r>
      <w:fldSimple w:instr=" SEQ Figure \* ARABIC \s 1 ">
        <w:r w:rsidR="00A23035">
          <w:rPr>
            <w:noProof/>
          </w:rPr>
          <w:t>78</w:t>
        </w:r>
      </w:fldSimple>
      <w:bookmarkEnd w:id="128"/>
      <w:r w:rsidR="00C550A4">
        <w:rPr>
          <w:szCs w:val="20"/>
        </w:rPr>
        <w:t xml:space="preserve">: </w:t>
      </w:r>
      <w:r w:rsidR="000550BE">
        <w:rPr>
          <w:szCs w:val="20"/>
        </w:rPr>
        <w:t>Case 4 (</w:t>
      </w:r>
      <w:proofErr w:type="spellStart"/>
      <w:r w:rsidR="000550BE" w:rsidRPr="000907CC">
        <w:rPr>
          <w:szCs w:val="20"/>
        </w:rPr>
        <w:t>UM</w:t>
      </w:r>
      <w:r w:rsidR="000550BE">
        <w:rPr>
          <w:szCs w:val="20"/>
        </w:rPr>
        <w:t>i</w:t>
      </w:r>
      <w:proofErr w:type="spellEnd"/>
      <w:r w:rsidR="000550BE">
        <w:rPr>
          <w:szCs w:val="20"/>
        </w:rPr>
        <w:t>) with</w:t>
      </w:r>
      <w:r w:rsidR="000550BE" w:rsidRPr="000907CC">
        <w:rPr>
          <w:szCs w:val="20"/>
        </w:rPr>
        <w:t xml:space="preserve"> 0% Grid Shift Scenario: Downlink Perceived Throughput for </w:t>
      </w:r>
      <w:r w:rsidR="000550BE">
        <w:rPr>
          <w:szCs w:val="20"/>
        </w:rPr>
        <w:t>Large</w:t>
      </w:r>
      <w:r w:rsidR="000550BE" w:rsidRPr="000907CC">
        <w:rPr>
          <w:szCs w:val="20"/>
        </w:rPr>
        <w:t xml:space="preserve"> Packet</w:t>
      </w:r>
    </w:p>
    <w:p w14:paraId="504DF9D9" w14:textId="77777777" w:rsidR="000550BE" w:rsidRPr="000550BE" w:rsidRDefault="000550BE" w:rsidP="00731E45"/>
    <w:p w14:paraId="7B413A4C" w14:textId="77777777" w:rsidR="004304C7" w:rsidRDefault="0035000F" w:rsidP="004304C7">
      <w:pPr>
        <w:keepNext/>
        <w:jc w:val="center"/>
      </w:pPr>
      <w:r w:rsidRPr="0035000F">
        <w:rPr>
          <w:noProof/>
        </w:rPr>
        <w:lastRenderedPageBreak/>
        <w:drawing>
          <wp:inline distT="0" distB="0" distL="0" distR="0" wp14:anchorId="69D450B2" wp14:editId="0231E4F5">
            <wp:extent cx="5943600" cy="2012950"/>
            <wp:effectExtent l="0" t="0" r="0" b="0"/>
            <wp:docPr id="1207229772" name="Picture 1207229772" descr="A graph of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229772" name="Picture 1207229772" descr="A graph of different colored bars&#10;&#10;Description automatically generated"/>
                    <pic:cNvPicPr/>
                  </pic:nvPicPr>
                  <pic:blipFill>
                    <a:blip r:embed="rId90"/>
                    <a:stretch>
                      <a:fillRect/>
                    </a:stretch>
                  </pic:blipFill>
                  <pic:spPr>
                    <a:xfrm>
                      <a:off x="0" y="0"/>
                      <a:ext cx="5943600" cy="2012950"/>
                    </a:xfrm>
                    <a:prstGeom prst="rect">
                      <a:avLst/>
                    </a:prstGeom>
                  </pic:spPr>
                </pic:pic>
              </a:graphicData>
            </a:graphic>
          </wp:inline>
        </w:drawing>
      </w:r>
    </w:p>
    <w:p w14:paraId="1177567E" w14:textId="2772974A" w:rsidR="001A47AF" w:rsidRPr="004304C7" w:rsidRDefault="004304C7" w:rsidP="004304C7">
      <w:pPr>
        <w:pStyle w:val="Caption"/>
        <w:jc w:val="center"/>
      </w:pPr>
      <w:bookmarkStart w:id="129" w:name="_Ref142569646"/>
      <w:r>
        <w:t xml:space="preserve">Figure </w:t>
      </w:r>
      <w:fldSimple w:instr=" STYLEREF 1 \s ">
        <w:r w:rsidR="00A23035">
          <w:rPr>
            <w:noProof/>
          </w:rPr>
          <w:t>2</w:t>
        </w:r>
      </w:fldSimple>
      <w:r w:rsidR="00320B9D">
        <w:noBreakHyphen/>
      </w:r>
      <w:fldSimple w:instr=" SEQ Figure \* ARABIC \s 1 ">
        <w:r w:rsidR="00A23035">
          <w:rPr>
            <w:noProof/>
          </w:rPr>
          <w:t>79</w:t>
        </w:r>
      </w:fldSimple>
      <w:bookmarkEnd w:id="129"/>
      <w:r w:rsidR="00C550A4">
        <w:rPr>
          <w:szCs w:val="20"/>
        </w:rPr>
        <w:t>:</w:t>
      </w:r>
      <w:r w:rsidR="001A47AF" w:rsidRPr="000907CC">
        <w:rPr>
          <w:szCs w:val="20"/>
        </w:rPr>
        <w:t xml:space="preserve"> </w:t>
      </w:r>
      <w:r w:rsidR="001A47AF">
        <w:rPr>
          <w:szCs w:val="20"/>
        </w:rPr>
        <w:t>Case 4 (</w:t>
      </w:r>
      <w:proofErr w:type="spellStart"/>
      <w:r w:rsidR="001A47AF" w:rsidRPr="000907CC">
        <w:rPr>
          <w:szCs w:val="20"/>
        </w:rPr>
        <w:t>UM</w:t>
      </w:r>
      <w:r w:rsidR="001A47AF">
        <w:rPr>
          <w:szCs w:val="20"/>
        </w:rPr>
        <w:t>i</w:t>
      </w:r>
      <w:proofErr w:type="spellEnd"/>
      <w:r w:rsidR="001A47AF">
        <w:rPr>
          <w:szCs w:val="20"/>
        </w:rPr>
        <w:t>) with</w:t>
      </w:r>
      <w:r w:rsidR="001A47AF" w:rsidRPr="000907CC">
        <w:rPr>
          <w:szCs w:val="20"/>
        </w:rPr>
        <w:t xml:space="preserve"> 0% Grid Shift Scenario: Mean Downlink Perceived Throughput for </w:t>
      </w:r>
      <w:r w:rsidR="001A47AF">
        <w:rPr>
          <w:szCs w:val="20"/>
        </w:rPr>
        <w:t>Large</w:t>
      </w:r>
      <w:r w:rsidR="001A47AF" w:rsidRPr="000907CC">
        <w:rPr>
          <w:szCs w:val="20"/>
        </w:rPr>
        <w:t xml:space="preserve"> Packet</w:t>
      </w:r>
    </w:p>
    <w:p w14:paraId="0057C139" w14:textId="77777777" w:rsidR="004304C7" w:rsidRDefault="0035000F" w:rsidP="004304C7">
      <w:pPr>
        <w:keepNext/>
        <w:jc w:val="center"/>
      </w:pPr>
      <w:r w:rsidRPr="00441064">
        <w:rPr>
          <w:noProof/>
        </w:rPr>
        <w:drawing>
          <wp:inline distT="0" distB="0" distL="0" distR="0" wp14:anchorId="1B83A9B9" wp14:editId="01920653">
            <wp:extent cx="2162755" cy="2374494"/>
            <wp:effectExtent l="0" t="0" r="0" b="0"/>
            <wp:docPr id="1207229771" name="Picture 1207229771" descr="A graph of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229771" name="Picture 1207229771" descr="A graph of different colored bars&#10;&#10;Description automatically generated"/>
                    <pic:cNvPicPr/>
                  </pic:nvPicPr>
                  <pic:blipFill>
                    <a:blip r:embed="rId91"/>
                    <a:stretch>
                      <a:fillRect/>
                    </a:stretch>
                  </pic:blipFill>
                  <pic:spPr>
                    <a:xfrm>
                      <a:off x="0" y="0"/>
                      <a:ext cx="2172119" cy="2384774"/>
                    </a:xfrm>
                    <a:prstGeom prst="rect">
                      <a:avLst/>
                    </a:prstGeom>
                  </pic:spPr>
                </pic:pic>
              </a:graphicData>
            </a:graphic>
          </wp:inline>
        </w:drawing>
      </w:r>
    </w:p>
    <w:p w14:paraId="57FCB37E" w14:textId="288D4BF8" w:rsidR="001A47AF" w:rsidRPr="004304C7" w:rsidRDefault="004304C7" w:rsidP="004304C7">
      <w:pPr>
        <w:pStyle w:val="Caption"/>
        <w:jc w:val="center"/>
        <w:rPr>
          <w:rFonts w:eastAsia="SimSun"/>
        </w:rPr>
      </w:pPr>
      <w:bookmarkStart w:id="130" w:name="_Ref142589627"/>
      <w:r>
        <w:t xml:space="preserve">Figure </w:t>
      </w:r>
      <w:fldSimple w:instr=" STYLEREF 1 \s ">
        <w:r w:rsidR="00A23035">
          <w:rPr>
            <w:noProof/>
          </w:rPr>
          <w:t>2</w:t>
        </w:r>
      </w:fldSimple>
      <w:r w:rsidR="00320B9D">
        <w:noBreakHyphen/>
      </w:r>
      <w:fldSimple w:instr=" SEQ Figure \* ARABIC \s 1 ">
        <w:r w:rsidR="00A23035">
          <w:rPr>
            <w:noProof/>
          </w:rPr>
          <w:t>80</w:t>
        </w:r>
      </w:fldSimple>
      <w:bookmarkEnd w:id="130"/>
      <w:r w:rsidR="00C550A4">
        <w:rPr>
          <w:szCs w:val="20"/>
        </w:rPr>
        <w:t>:</w:t>
      </w:r>
      <w:r w:rsidR="001A47AF" w:rsidRPr="006D09B4">
        <w:rPr>
          <w:szCs w:val="20"/>
        </w:rPr>
        <w:t xml:space="preserve"> Case 4 (</w:t>
      </w:r>
      <w:proofErr w:type="spellStart"/>
      <w:r w:rsidR="001A47AF" w:rsidRPr="006D09B4">
        <w:rPr>
          <w:szCs w:val="20"/>
        </w:rPr>
        <w:t>UM</w:t>
      </w:r>
      <w:r w:rsidR="001A47AF">
        <w:rPr>
          <w:szCs w:val="20"/>
        </w:rPr>
        <w:t>i</w:t>
      </w:r>
      <w:proofErr w:type="spellEnd"/>
      <w:r w:rsidR="001A47AF" w:rsidRPr="006D09B4">
        <w:rPr>
          <w:szCs w:val="20"/>
        </w:rPr>
        <w:t xml:space="preserve">) with 0% Grid Shift Scenario: DL Coverage based on Maximum </w:t>
      </w:r>
      <w:r w:rsidR="001A47AF">
        <w:rPr>
          <w:szCs w:val="20"/>
        </w:rPr>
        <w:t>Coupling Loss for Large Packet</w:t>
      </w:r>
    </w:p>
    <w:p w14:paraId="24CAA25E" w14:textId="09585F40" w:rsidR="00303EFA" w:rsidRPr="006D09B4" w:rsidRDefault="00303EFA" w:rsidP="00303EFA">
      <w:pPr>
        <w:jc w:val="both"/>
        <w:rPr>
          <w:szCs w:val="20"/>
        </w:rPr>
      </w:pPr>
      <w:r>
        <w:rPr>
          <w:szCs w:val="20"/>
        </w:rPr>
        <w:fldChar w:fldCharType="begin"/>
      </w:r>
      <w:r>
        <w:rPr>
          <w:szCs w:val="20"/>
        </w:rPr>
        <w:instrText xml:space="preserve"> REF _Ref142589627 \h </w:instrText>
      </w:r>
      <w:r>
        <w:rPr>
          <w:szCs w:val="20"/>
        </w:rPr>
      </w:r>
      <w:r>
        <w:rPr>
          <w:szCs w:val="20"/>
        </w:rPr>
        <w:fldChar w:fldCharType="separate"/>
      </w:r>
      <w:r w:rsidR="00A23035">
        <w:t xml:space="preserve">Figure </w:t>
      </w:r>
      <w:r w:rsidR="00A23035">
        <w:rPr>
          <w:noProof/>
        </w:rPr>
        <w:t>2</w:t>
      </w:r>
      <w:r w:rsidR="00A23035">
        <w:noBreakHyphen/>
      </w:r>
      <w:r w:rsidR="00A23035">
        <w:rPr>
          <w:noProof/>
        </w:rPr>
        <w:t>80</w:t>
      </w:r>
      <w:r>
        <w:rPr>
          <w:szCs w:val="20"/>
        </w:rPr>
        <w:fldChar w:fldCharType="end"/>
      </w:r>
      <w:r>
        <w:rPr>
          <w:szCs w:val="20"/>
        </w:rPr>
        <w:t xml:space="preserve"> </w:t>
      </w:r>
      <w:r w:rsidRPr="006D09B4">
        <w:rPr>
          <w:szCs w:val="20"/>
          <w:lang w:val="en-GB"/>
        </w:rPr>
        <w:t xml:space="preserve">captures the downlink Maximum </w:t>
      </w:r>
      <w:r>
        <w:rPr>
          <w:szCs w:val="20"/>
          <w:lang w:val="en-GB"/>
        </w:rPr>
        <w:t>Coupling</w:t>
      </w:r>
      <w:r w:rsidRPr="006D09B4">
        <w:rPr>
          <w:szCs w:val="20"/>
          <w:lang w:val="en-GB"/>
        </w:rPr>
        <w:t xml:space="preserve"> Loss for 10 Mbps. In downlink, SBFD can provide </w:t>
      </w:r>
      <w:r>
        <w:rPr>
          <w:szCs w:val="20"/>
          <w:lang w:val="en-GB"/>
        </w:rPr>
        <w:t xml:space="preserve">similar </w:t>
      </w:r>
      <w:r w:rsidRPr="006D09B4">
        <w:rPr>
          <w:szCs w:val="20"/>
          <w:lang w:val="en-GB"/>
        </w:rPr>
        <w:t>DL coverage</w:t>
      </w:r>
      <w:r>
        <w:rPr>
          <w:szCs w:val="20"/>
          <w:lang w:val="en-GB"/>
        </w:rPr>
        <w:t xml:space="preserve"> compared with</w:t>
      </w:r>
      <w:r w:rsidRPr="006D09B4">
        <w:rPr>
          <w:szCs w:val="20"/>
          <w:lang w:val="en-GB"/>
        </w:rPr>
        <w:t xml:space="preserve"> legacy TDD.</w:t>
      </w:r>
    </w:p>
    <w:p w14:paraId="0E96EAB5" w14:textId="77777777" w:rsidR="001A47AF" w:rsidRPr="001E2FA0" w:rsidRDefault="001A47AF" w:rsidP="001A47AF">
      <w:pPr>
        <w:jc w:val="center"/>
      </w:pPr>
    </w:p>
    <w:p w14:paraId="7859FA37" w14:textId="77777777" w:rsidR="00CF301C" w:rsidRDefault="00CF301C" w:rsidP="00CF301C">
      <w:pPr>
        <w:pStyle w:val="Heading5"/>
      </w:pPr>
      <w:r>
        <w:t>75 dB versus 93 dB of adjacent channel co-site inter-sector spatial isolation</w:t>
      </w:r>
    </w:p>
    <w:p w14:paraId="43F491FE" w14:textId="77777777" w:rsidR="00413D16" w:rsidRPr="00413D16" w:rsidRDefault="00413D16" w:rsidP="00413D16">
      <w:pPr>
        <w:rPr>
          <w:lang w:val="en-GB"/>
        </w:rPr>
      </w:pPr>
    </w:p>
    <w:p w14:paraId="6A487699" w14:textId="4AD59A33" w:rsidR="00413D16" w:rsidRDefault="00574F40" w:rsidP="00413D16">
      <w:pPr>
        <w:jc w:val="both"/>
        <w:rPr>
          <w:szCs w:val="20"/>
          <w:lang w:val="en-GB"/>
        </w:rPr>
      </w:pPr>
      <w:r>
        <w:rPr>
          <w:szCs w:val="20"/>
          <w:lang w:val="en-GB"/>
        </w:rPr>
        <w:fldChar w:fldCharType="begin"/>
      </w:r>
      <w:r>
        <w:rPr>
          <w:szCs w:val="20"/>
          <w:lang w:val="en-GB"/>
        </w:rPr>
        <w:instrText xml:space="preserve"> REF _Ref142570164 \h </w:instrText>
      </w:r>
      <w:r>
        <w:rPr>
          <w:szCs w:val="20"/>
          <w:lang w:val="en-GB"/>
        </w:rPr>
      </w:r>
      <w:r>
        <w:rPr>
          <w:szCs w:val="20"/>
          <w:lang w:val="en-GB"/>
        </w:rPr>
        <w:fldChar w:fldCharType="separate"/>
      </w:r>
      <w:r w:rsidR="00A23035">
        <w:t xml:space="preserve">Figure </w:t>
      </w:r>
      <w:r w:rsidR="00A23035">
        <w:rPr>
          <w:noProof/>
        </w:rPr>
        <w:t>2</w:t>
      </w:r>
      <w:r w:rsidR="00A23035">
        <w:noBreakHyphen/>
      </w:r>
      <w:r w:rsidR="00A23035">
        <w:rPr>
          <w:noProof/>
        </w:rPr>
        <w:t>81</w:t>
      </w:r>
      <w:r>
        <w:rPr>
          <w:szCs w:val="20"/>
          <w:lang w:val="en-GB"/>
        </w:rPr>
        <w:fldChar w:fldCharType="end"/>
      </w:r>
      <w:r>
        <w:rPr>
          <w:szCs w:val="20"/>
          <w:lang w:val="en-GB"/>
        </w:rPr>
        <w:t xml:space="preserve"> </w:t>
      </w:r>
      <w:r w:rsidR="00413D16">
        <w:rPr>
          <w:szCs w:val="20"/>
          <w:lang w:val="en-GB"/>
        </w:rPr>
        <w:t xml:space="preserve">and </w:t>
      </w:r>
      <w:r>
        <w:rPr>
          <w:szCs w:val="20"/>
          <w:lang w:val="en-GB"/>
        </w:rPr>
        <w:fldChar w:fldCharType="begin"/>
      </w:r>
      <w:r>
        <w:rPr>
          <w:szCs w:val="20"/>
          <w:lang w:val="en-GB"/>
        </w:rPr>
        <w:instrText xml:space="preserve"> REF _Ref142570173 \h </w:instrText>
      </w:r>
      <w:r>
        <w:rPr>
          <w:szCs w:val="20"/>
          <w:lang w:val="en-GB"/>
        </w:rPr>
      </w:r>
      <w:r>
        <w:rPr>
          <w:szCs w:val="20"/>
          <w:lang w:val="en-GB"/>
        </w:rPr>
        <w:fldChar w:fldCharType="separate"/>
      </w:r>
      <w:r w:rsidR="00A23035">
        <w:t xml:space="preserve">Figure </w:t>
      </w:r>
      <w:r w:rsidR="00A23035">
        <w:rPr>
          <w:noProof/>
        </w:rPr>
        <w:t>2</w:t>
      </w:r>
      <w:r w:rsidR="00A23035">
        <w:noBreakHyphen/>
      </w:r>
      <w:r w:rsidR="00A23035">
        <w:rPr>
          <w:noProof/>
        </w:rPr>
        <w:t>82</w:t>
      </w:r>
      <w:r>
        <w:rPr>
          <w:szCs w:val="20"/>
          <w:lang w:val="en-GB"/>
        </w:rPr>
        <w:fldChar w:fldCharType="end"/>
      </w:r>
      <w:r>
        <w:rPr>
          <w:szCs w:val="20"/>
          <w:lang w:val="en-GB"/>
        </w:rPr>
        <w:t xml:space="preserve"> </w:t>
      </w:r>
      <w:r w:rsidR="00413D16" w:rsidRPr="00221D7A">
        <w:rPr>
          <w:szCs w:val="20"/>
          <w:lang w:val="en-GB"/>
        </w:rPr>
        <w:t>show the uplink UPT</w:t>
      </w:r>
      <w:r w:rsidR="00413D16">
        <w:rPr>
          <w:szCs w:val="20"/>
          <w:lang w:val="en-GB"/>
        </w:rPr>
        <w:t xml:space="preserve"> of SBFD operator#2 and TDD operator #1 </w:t>
      </w:r>
      <w:r w:rsidR="00413D16">
        <w:rPr>
          <w:lang w:val="en-GB"/>
        </w:rPr>
        <w:t>under 75 dB spatial isolation and 93 spatial isolations</w:t>
      </w:r>
      <w:r w:rsidR="00413D16" w:rsidRPr="00221D7A">
        <w:rPr>
          <w:szCs w:val="20"/>
          <w:lang w:val="en-GB"/>
        </w:rPr>
        <w:t xml:space="preserve">. </w:t>
      </w:r>
      <w:r w:rsidR="00413D16">
        <w:rPr>
          <w:szCs w:val="20"/>
          <w:lang w:val="en-GB"/>
        </w:rPr>
        <w:t xml:space="preserve">As compared to baseline, SBFD UL UPT of operator #2 </w:t>
      </w:r>
      <w:r w:rsidR="00431A04">
        <w:rPr>
          <w:szCs w:val="20"/>
          <w:lang w:val="en-GB"/>
        </w:rPr>
        <w:t>show</w:t>
      </w:r>
      <w:r w:rsidR="00D95286">
        <w:rPr>
          <w:szCs w:val="20"/>
          <w:lang w:val="en-GB"/>
        </w:rPr>
        <w:t xml:space="preserve"> loss/reduction</w:t>
      </w:r>
      <w:r w:rsidR="00413D16" w:rsidRPr="00221D7A">
        <w:rPr>
          <w:szCs w:val="20"/>
          <w:lang w:val="en-GB"/>
        </w:rPr>
        <w:t xml:space="preserve"> </w:t>
      </w:r>
      <w:r w:rsidR="00D95286">
        <w:rPr>
          <w:szCs w:val="20"/>
          <w:lang w:val="en-GB"/>
        </w:rPr>
        <w:t xml:space="preserve">compared to </w:t>
      </w:r>
      <w:r w:rsidR="00413D16">
        <w:rPr>
          <w:szCs w:val="20"/>
          <w:lang w:val="en-GB"/>
        </w:rPr>
        <w:t xml:space="preserve">static </w:t>
      </w:r>
      <w:r w:rsidR="00413D16" w:rsidRPr="00221D7A">
        <w:rPr>
          <w:szCs w:val="20"/>
          <w:lang w:val="en-GB"/>
        </w:rPr>
        <w:t xml:space="preserve">TDD </w:t>
      </w:r>
      <w:r w:rsidR="002F0735">
        <w:rPr>
          <w:szCs w:val="20"/>
          <w:lang w:val="en-GB"/>
        </w:rPr>
        <w:t xml:space="preserve">due to </w:t>
      </w:r>
      <w:r w:rsidR="00413D16">
        <w:rPr>
          <w:szCs w:val="20"/>
          <w:lang w:val="en-GB"/>
        </w:rPr>
        <w:t>inter-</w:t>
      </w:r>
      <w:proofErr w:type="spellStart"/>
      <w:r w:rsidR="00413D16">
        <w:rPr>
          <w:szCs w:val="20"/>
          <w:lang w:val="en-GB"/>
        </w:rPr>
        <w:t>gNB</w:t>
      </w:r>
      <w:proofErr w:type="spellEnd"/>
      <w:r w:rsidR="00413D16">
        <w:rPr>
          <w:szCs w:val="20"/>
          <w:lang w:val="en-GB"/>
        </w:rPr>
        <w:t xml:space="preserve"> CLI for both 75 dB isolation and 93 spatial isolations. With higher spatial isolation, TDD operator and SBFD operator show UPT gain due to less interference.</w:t>
      </w:r>
    </w:p>
    <w:p w14:paraId="03568868" w14:textId="77777777" w:rsidR="0044140A" w:rsidRPr="0044140A" w:rsidRDefault="0044140A" w:rsidP="0044140A">
      <w:pPr>
        <w:rPr>
          <w:lang w:val="en-GB"/>
        </w:rPr>
      </w:pPr>
    </w:p>
    <w:p w14:paraId="3E0507F2" w14:textId="77777777" w:rsidR="004304C7" w:rsidRDefault="001D4B2E" w:rsidP="004304C7">
      <w:pPr>
        <w:keepNext/>
        <w:ind w:left="270"/>
      </w:pPr>
      <w:r w:rsidRPr="001D4B2E">
        <w:rPr>
          <w:noProof/>
        </w:rPr>
        <w:lastRenderedPageBreak/>
        <w:drawing>
          <wp:inline distT="0" distB="0" distL="0" distR="0" wp14:anchorId="6D9CA62E" wp14:editId="198D649A">
            <wp:extent cx="5943600" cy="2023110"/>
            <wp:effectExtent l="0" t="0" r="0" b="0"/>
            <wp:docPr id="1207229775" name="Picture 1207229775"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229775" name="Picture 1207229775" descr="A graph with different colored lines&#10;&#10;Description automatically generated"/>
                    <pic:cNvPicPr/>
                  </pic:nvPicPr>
                  <pic:blipFill>
                    <a:blip r:embed="rId92"/>
                    <a:stretch>
                      <a:fillRect/>
                    </a:stretch>
                  </pic:blipFill>
                  <pic:spPr>
                    <a:xfrm>
                      <a:off x="0" y="0"/>
                      <a:ext cx="5943600" cy="2023110"/>
                    </a:xfrm>
                    <a:prstGeom prst="rect">
                      <a:avLst/>
                    </a:prstGeom>
                  </pic:spPr>
                </pic:pic>
              </a:graphicData>
            </a:graphic>
          </wp:inline>
        </w:drawing>
      </w:r>
    </w:p>
    <w:p w14:paraId="7964AA97" w14:textId="0DC9F5D1" w:rsidR="00E10571" w:rsidRDefault="004304C7" w:rsidP="004304C7">
      <w:pPr>
        <w:pStyle w:val="Caption"/>
        <w:rPr>
          <w:szCs w:val="20"/>
        </w:rPr>
      </w:pPr>
      <w:bookmarkStart w:id="131" w:name="_Ref142570164"/>
      <w:r>
        <w:t xml:space="preserve">Figure </w:t>
      </w:r>
      <w:fldSimple w:instr=" STYLEREF 1 \s ">
        <w:r w:rsidR="00A23035">
          <w:rPr>
            <w:noProof/>
          </w:rPr>
          <w:t>2</w:t>
        </w:r>
      </w:fldSimple>
      <w:r w:rsidR="00320B9D">
        <w:noBreakHyphen/>
      </w:r>
      <w:fldSimple w:instr=" SEQ Figure \* ARABIC \s 1 ">
        <w:r w:rsidR="00A23035">
          <w:rPr>
            <w:noProof/>
          </w:rPr>
          <w:t>81</w:t>
        </w:r>
      </w:fldSimple>
      <w:bookmarkEnd w:id="131"/>
      <w:r w:rsidR="00C550A4">
        <w:rPr>
          <w:szCs w:val="20"/>
        </w:rPr>
        <w:t>:</w:t>
      </w:r>
      <w:r w:rsidR="00E10571" w:rsidRPr="000907CC">
        <w:rPr>
          <w:szCs w:val="20"/>
        </w:rPr>
        <w:t xml:space="preserve"> </w:t>
      </w:r>
      <w:r w:rsidR="00E10571">
        <w:rPr>
          <w:szCs w:val="20"/>
        </w:rPr>
        <w:t>Case 4 (</w:t>
      </w:r>
      <w:proofErr w:type="spellStart"/>
      <w:r w:rsidR="00E10571" w:rsidRPr="000907CC">
        <w:rPr>
          <w:szCs w:val="20"/>
        </w:rPr>
        <w:t>UM</w:t>
      </w:r>
      <w:r w:rsidR="00392851">
        <w:rPr>
          <w:szCs w:val="20"/>
        </w:rPr>
        <w:t>i</w:t>
      </w:r>
      <w:proofErr w:type="spellEnd"/>
      <w:r w:rsidR="00E10571">
        <w:rPr>
          <w:szCs w:val="20"/>
        </w:rPr>
        <w:t>) with</w:t>
      </w:r>
      <w:r w:rsidR="00E10571" w:rsidRPr="000907CC">
        <w:rPr>
          <w:szCs w:val="20"/>
        </w:rPr>
        <w:t xml:space="preserve"> 0% Grid Shift Scenario: </w:t>
      </w:r>
      <w:r w:rsidR="00E10571">
        <w:rPr>
          <w:szCs w:val="20"/>
        </w:rPr>
        <w:t>Up</w:t>
      </w:r>
      <w:r w:rsidR="00E10571" w:rsidRPr="000907CC">
        <w:rPr>
          <w:szCs w:val="20"/>
        </w:rPr>
        <w:t xml:space="preserve">link Perceived Throughput for </w:t>
      </w:r>
      <w:r w:rsidR="009F38E5">
        <w:rPr>
          <w:szCs w:val="20"/>
        </w:rPr>
        <w:t>Large</w:t>
      </w:r>
      <w:r w:rsidR="00E10571" w:rsidRPr="000907CC">
        <w:rPr>
          <w:szCs w:val="20"/>
        </w:rPr>
        <w:t xml:space="preserve"> Packet</w:t>
      </w:r>
    </w:p>
    <w:p w14:paraId="4605BA95" w14:textId="64D3AD3C" w:rsidR="008D5A98" w:rsidRDefault="008D5A98" w:rsidP="008D5A98">
      <w:r>
        <w:rPr>
          <w:noProof/>
        </w:rPr>
        <w:drawing>
          <wp:inline distT="0" distB="0" distL="0" distR="0" wp14:anchorId="27A9BF19" wp14:editId="751176FC">
            <wp:extent cx="5943600" cy="2018665"/>
            <wp:effectExtent l="0" t="0" r="0" b="0"/>
            <wp:docPr id="1207229777" name="Picture 1207229777" descr="A graph of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229777" name="Picture 1207229777" descr="A graph of different colored bars&#10;&#10;Description automatically generated"/>
                    <pic:cNvPicPr/>
                  </pic:nvPicPr>
                  <pic:blipFill>
                    <a:blip r:embed="rId93"/>
                    <a:stretch>
                      <a:fillRect/>
                    </a:stretch>
                  </pic:blipFill>
                  <pic:spPr>
                    <a:xfrm>
                      <a:off x="0" y="0"/>
                      <a:ext cx="5943600" cy="2018665"/>
                    </a:xfrm>
                    <a:prstGeom prst="rect">
                      <a:avLst/>
                    </a:prstGeom>
                  </pic:spPr>
                </pic:pic>
              </a:graphicData>
            </a:graphic>
          </wp:inline>
        </w:drawing>
      </w:r>
    </w:p>
    <w:p w14:paraId="19F54A53" w14:textId="0A2917E1" w:rsidR="008D5A98" w:rsidRPr="009B5347" w:rsidRDefault="008D5A98" w:rsidP="000A6D74">
      <w:pPr>
        <w:pStyle w:val="Caption"/>
        <w:jc w:val="center"/>
        <w:rPr>
          <w:lang w:val="en-GB"/>
        </w:rPr>
      </w:pPr>
      <w:bookmarkStart w:id="132" w:name="_Ref142570173"/>
      <w:r>
        <w:t xml:space="preserve">Figure </w:t>
      </w:r>
      <w:fldSimple w:instr=" STYLEREF 1 \s ">
        <w:r w:rsidR="00A23035">
          <w:rPr>
            <w:noProof/>
          </w:rPr>
          <w:t>2</w:t>
        </w:r>
      </w:fldSimple>
      <w:r w:rsidR="00320B9D">
        <w:noBreakHyphen/>
      </w:r>
      <w:fldSimple w:instr=" SEQ Figure \* ARABIC \s 1 ">
        <w:r w:rsidR="00A23035">
          <w:rPr>
            <w:noProof/>
          </w:rPr>
          <w:t>82</w:t>
        </w:r>
      </w:fldSimple>
      <w:bookmarkEnd w:id="132"/>
      <w:r>
        <w:rPr>
          <w:szCs w:val="20"/>
        </w:rPr>
        <w:t>: Case 4 (</w:t>
      </w:r>
      <w:proofErr w:type="spellStart"/>
      <w:r w:rsidRPr="000907CC">
        <w:rPr>
          <w:szCs w:val="20"/>
        </w:rPr>
        <w:t>UM</w:t>
      </w:r>
      <w:r>
        <w:rPr>
          <w:szCs w:val="20"/>
        </w:rPr>
        <w:t>i</w:t>
      </w:r>
      <w:proofErr w:type="spellEnd"/>
      <w:r>
        <w:rPr>
          <w:szCs w:val="20"/>
        </w:rPr>
        <w:t>) with</w:t>
      </w:r>
      <w:r w:rsidRPr="000907CC">
        <w:rPr>
          <w:szCs w:val="20"/>
        </w:rPr>
        <w:t xml:space="preserve"> 0% Grid Shift Scenario: </w:t>
      </w:r>
      <w:r>
        <w:rPr>
          <w:szCs w:val="20"/>
        </w:rPr>
        <w:t>Mean Up</w:t>
      </w:r>
      <w:r w:rsidRPr="000907CC">
        <w:rPr>
          <w:szCs w:val="20"/>
        </w:rPr>
        <w:t xml:space="preserve">link Perceived Throughput for </w:t>
      </w:r>
      <w:r>
        <w:rPr>
          <w:szCs w:val="20"/>
        </w:rPr>
        <w:t>Large</w:t>
      </w:r>
      <w:r w:rsidRPr="000907CC">
        <w:rPr>
          <w:szCs w:val="20"/>
        </w:rPr>
        <w:t xml:space="preserve"> Packet</w:t>
      </w:r>
    </w:p>
    <w:bookmarkStart w:id="133" w:name="_Hlk142588600"/>
    <w:p w14:paraId="4E84AC1C" w14:textId="17E8147E" w:rsidR="00562FFB" w:rsidRDefault="00562FFB" w:rsidP="00562FFB">
      <w:pPr>
        <w:jc w:val="both"/>
        <w:rPr>
          <w:szCs w:val="20"/>
          <w:lang w:val="en-GB"/>
        </w:rPr>
      </w:pPr>
      <w:r>
        <w:rPr>
          <w:szCs w:val="20"/>
          <w:lang w:val="en-GB"/>
        </w:rPr>
        <w:fldChar w:fldCharType="begin"/>
      </w:r>
      <w:r>
        <w:rPr>
          <w:szCs w:val="20"/>
          <w:lang w:val="en-GB"/>
        </w:rPr>
        <w:instrText xml:space="preserve"> REF _Ref142588077 \h </w:instrText>
      </w:r>
      <w:r>
        <w:rPr>
          <w:szCs w:val="20"/>
          <w:lang w:val="en-GB"/>
        </w:rPr>
      </w:r>
      <w:r>
        <w:rPr>
          <w:szCs w:val="20"/>
          <w:lang w:val="en-GB"/>
        </w:rPr>
        <w:fldChar w:fldCharType="separate"/>
      </w:r>
      <w:r w:rsidR="00A23035">
        <w:t xml:space="preserve">Figure </w:t>
      </w:r>
      <w:r w:rsidR="00A23035">
        <w:rPr>
          <w:noProof/>
        </w:rPr>
        <w:t>2</w:t>
      </w:r>
      <w:r w:rsidR="00A23035">
        <w:noBreakHyphen/>
      </w:r>
      <w:r w:rsidR="00A23035">
        <w:rPr>
          <w:noProof/>
        </w:rPr>
        <w:t>83</w:t>
      </w:r>
      <w:r>
        <w:rPr>
          <w:szCs w:val="20"/>
          <w:lang w:val="en-GB"/>
        </w:rPr>
        <w:fldChar w:fldCharType="end"/>
      </w:r>
      <w:r>
        <w:rPr>
          <w:szCs w:val="20"/>
          <w:lang w:val="en-GB"/>
        </w:rPr>
        <w:t xml:space="preserve"> and </w:t>
      </w:r>
      <w:r>
        <w:rPr>
          <w:szCs w:val="20"/>
          <w:lang w:val="en-GB"/>
        </w:rPr>
        <w:fldChar w:fldCharType="begin"/>
      </w:r>
      <w:r>
        <w:rPr>
          <w:szCs w:val="20"/>
          <w:lang w:val="en-GB"/>
        </w:rPr>
        <w:instrText xml:space="preserve"> REF _Ref142588089 \h </w:instrText>
      </w:r>
      <w:r>
        <w:rPr>
          <w:szCs w:val="20"/>
          <w:lang w:val="en-GB"/>
        </w:rPr>
      </w:r>
      <w:r>
        <w:rPr>
          <w:szCs w:val="20"/>
          <w:lang w:val="en-GB"/>
        </w:rPr>
        <w:fldChar w:fldCharType="separate"/>
      </w:r>
      <w:r w:rsidR="00A23035">
        <w:t xml:space="preserve">Figure </w:t>
      </w:r>
      <w:r w:rsidR="00A23035">
        <w:rPr>
          <w:noProof/>
        </w:rPr>
        <w:t>2</w:t>
      </w:r>
      <w:r w:rsidR="00A23035">
        <w:noBreakHyphen/>
      </w:r>
      <w:r w:rsidR="00A23035">
        <w:rPr>
          <w:noProof/>
        </w:rPr>
        <w:t>84</w:t>
      </w:r>
      <w:r>
        <w:rPr>
          <w:szCs w:val="20"/>
          <w:lang w:val="en-GB"/>
        </w:rPr>
        <w:fldChar w:fldCharType="end"/>
      </w:r>
      <w:r>
        <w:rPr>
          <w:szCs w:val="20"/>
          <w:lang w:val="en-GB"/>
        </w:rPr>
        <w:t xml:space="preserve"> </w:t>
      </w:r>
      <w:r w:rsidRPr="00221D7A">
        <w:rPr>
          <w:szCs w:val="20"/>
          <w:lang w:val="en-GB"/>
        </w:rPr>
        <w:t>sho</w:t>
      </w:r>
      <w:r>
        <w:rPr>
          <w:rFonts w:ascii="DengXian" w:eastAsia="DengXian" w:hAnsi="DengXian"/>
          <w:szCs w:val="20"/>
          <w:lang w:val="en-GB" w:eastAsia="zh-CN"/>
        </w:rPr>
        <w:t>w</w:t>
      </w:r>
      <w:r w:rsidRPr="00221D7A">
        <w:rPr>
          <w:szCs w:val="20"/>
          <w:lang w:val="en-GB"/>
        </w:rPr>
        <w:t xml:space="preserve"> the </w:t>
      </w:r>
      <w:r>
        <w:rPr>
          <w:szCs w:val="20"/>
          <w:lang w:val="en-GB"/>
        </w:rPr>
        <w:t>downlink</w:t>
      </w:r>
      <w:r w:rsidRPr="00221D7A">
        <w:rPr>
          <w:szCs w:val="20"/>
          <w:lang w:val="en-GB"/>
        </w:rPr>
        <w:t xml:space="preserve"> UPT</w:t>
      </w:r>
      <w:r>
        <w:rPr>
          <w:szCs w:val="20"/>
          <w:lang w:val="en-GB"/>
        </w:rPr>
        <w:t xml:space="preserve"> of SBFD operator#2 and TDD operator #1 </w:t>
      </w:r>
      <w:r>
        <w:rPr>
          <w:lang w:val="en-GB"/>
        </w:rPr>
        <w:t>under 75 dB spatial isolation and 93 spatial isolations</w:t>
      </w:r>
      <w:r w:rsidRPr="00221D7A">
        <w:rPr>
          <w:szCs w:val="20"/>
          <w:lang w:val="en-GB"/>
        </w:rPr>
        <w:t xml:space="preserve">. </w:t>
      </w:r>
      <w:r>
        <w:rPr>
          <w:szCs w:val="20"/>
          <w:lang w:val="en-GB"/>
        </w:rPr>
        <w:t xml:space="preserve"> As compared to baseline, SBFD UL UPT of operator #2 show </w:t>
      </w:r>
      <w:r w:rsidR="00A1566B">
        <w:rPr>
          <w:szCs w:val="20"/>
          <w:lang w:val="en-GB"/>
        </w:rPr>
        <w:t>gain</w:t>
      </w:r>
      <w:r w:rsidRPr="00221D7A">
        <w:rPr>
          <w:szCs w:val="20"/>
          <w:lang w:val="en-GB"/>
        </w:rPr>
        <w:t xml:space="preserve"> </w:t>
      </w:r>
      <w:r>
        <w:rPr>
          <w:szCs w:val="20"/>
          <w:lang w:val="en-GB"/>
        </w:rPr>
        <w:t xml:space="preserve">compared to static </w:t>
      </w:r>
      <w:r w:rsidRPr="00221D7A">
        <w:rPr>
          <w:szCs w:val="20"/>
          <w:lang w:val="en-GB"/>
        </w:rPr>
        <w:t xml:space="preserve">TDD </w:t>
      </w:r>
      <w:r w:rsidR="00A1566B">
        <w:rPr>
          <w:szCs w:val="20"/>
          <w:lang w:val="en-GB"/>
        </w:rPr>
        <w:t>even</w:t>
      </w:r>
      <w:r>
        <w:rPr>
          <w:szCs w:val="20"/>
          <w:lang w:val="en-GB"/>
        </w:rPr>
        <w:t xml:space="preserve"> </w:t>
      </w:r>
      <w:r w:rsidR="00A9485C">
        <w:rPr>
          <w:szCs w:val="20"/>
          <w:lang w:val="en-GB"/>
        </w:rPr>
        <w:t xml:space="preserve">with the </w:t>
      </w:r>
      <w:r w:rsidR="00867DB1">
        <w:rPr>
          <w:szCs w:val="20"/>
          <w:lang w:val="en-GB"/>
        </w:rPr>
        <w:t xml:space="preserve">uplink </w:t>
      </w:r>
      <w:r w:rsidR="00A9485C">
        <w:rPr>
          <w:szCs w:val="20"/>
          <w:lang w:val="en-GB"/>
        </w:rPr>
        <w:t>interference from inter-UE of TDD operator</w:t>
      </w:r>
      <w:r>
        <w:rPr>
          <w:szCs w:val="20"/>
          <w:lang w:val="en-GB"/>
        </w:rPr>
        <w:t xml:space="preserve"> for both 75 dB isolation and 93 spatial isolations. With higher spatial isolation, TDD operator and SBFD operator show UPT gain due to less interference.</w:t>
      </w:r>
    </w:p>
    <w:bookmarkEnd w:id="133"/>
    <w:p w14:paraId="6B1B861F" w14:textId="77777777" w:rsidR="008D5A98" w:rsidRPr="008D5A98" w:rsidRDefault="008D5A98" w:rsidP="008D5A98">
      <w:pPr>
        <w:rPr>
          <w:lang w:val="en-GB"/>
        </w:rPr>
      </w:pPr>
    </w:p>
    <w:p w14:paraId="1EB83806" w14:textId="77777777" w:rsidR="00E10571" w:rsidRPr="00E10571" w:rsidRDefault="00E10571" w:rsidP="008F2B6C">
      <w:pPr>
        <w:ind w:left="270"/>
      </w:pPr>
    </w:p>
    <w:p w14:paraId="0DFDDAD5" w14:textId="77777777" w:rsidR="00E2375B" w:rsidRDefault="00AF7D21" w:rsidP="00E2375B">
      <w:pPr>
        <w:keepNext/>
        <w:ind w:left="270"/>
      </w:pPr>
      <w:r w:rsidRPr="00AF7D21">
        <w:rPr>
          <w:noProof/>
        </w:rPr>
        <w:drawing>
          <wp:inline distT="0" distB="0" distL="0" distR="0" wp14:anchorId="2F663A42" wp14:editId="7F7EA915">
            <wp:extent cx="5943600" cy="2035810"/>
            <wp:effectExtent l="0" t="0" r="0" b="0"/>
            <wp:docPr id="1207229776" name="Picture 1207229776" descr="A graph with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229776" name="Picture 1207229776" descr="A graph with colored lines&#10;&#10;Description automatically generated"/>
                    <pic:cNvPicPr/>
                  </pic:nvPicPr>
                  <pic:blipFill>
                    <a:blip r:embed="rId94"/>
                    <a:stretch>
                      <a:fillRect/>
                    </a:stretch>
                  </pic:blipFill>
                  <pic:spPr>
                    <a:xfrm>
                      <a:off x="0" y="0"/>
                      <a:ext cx="5943600" cy="2035810"/>
                    </a:xfrm>
                    <a:prstGeom prst="rect">
                      <a:avLst/>
                    </a:prstGeom>
                  </pic:spPr>
                </pic:pic>
              </a:graphicData>
            </a:graphic>
          </wp:inline>
        </w:drawing>
      </w:r>
    </w:p>
    <w:p w14:paraId="3A3B9576" w14:textId="79BA5D59" w:rsidR="00F9110C" w:rsidRPr="00873802" w:rsidRDefault="00E2375B" w:rsidP="00873802">
      <w:pPr>
        <w:pStyle w:val="Caption"/>
        <w:rPr>
          <w:lang w:val="en-GB"/>
        </w:rPr>
      </w:pPr>
      <w:bookmarkStart w:id="134" w:name="_Ref142588077"/>
      <w:r>
        <w:t xml:space="preserve">Figure </w:t>
      </w:r>
      <w:fldSimple w:instr=" STYLEREF 1 \s ">
        <w:r w:rsidR="00A23035">
          <w:rPr>
            <w:noProof/>
          </w:rPr>
          <w:t>2</w:t>
        </w:r>
      </w:fldSimple>
      <w:r w:rsidR="00320B9D">
        <w:noBreakHyphen/>
      </w:r>
      <w:fldSimple w:instr=" SEQ Figure \* ARABIC \s 1 ">
        <w:r w:rsidR="00A23035">
          <w:rPr>
            <w:noProof/>
          </w:rPr>
          <w:t>83</w:t>
        </w:r>
      </w:fldSimple>
      <w:bookmarkEnd w:id="134"/>
      <w:r w:rsidR="00C550A4">
        <w:rPr>
          <w:szCs w:val="20"/>
        </w:rPr>
        <w:t xml:space="preserve">: </w:t>
      </w:r>
      <w:r w:rsidR="00F9110C">
        <w:rPr>
          <w:szCs w:val="20"/>
        </w:rPr>
        <w:t>Case 4 (</w:t>
      </w:r>
      <w:proofErr w:type="spellStart"/>
      <w:r w:rsidR="00F9110C" w:rsidRPr="000907CC">
        <w:rPr>
          <w:szCs w:val="20"/>
        </w:rPr>
        <w:t>UM</w:t>
      </w:r>
      <w:r w:rsidR="00F9110C">
        <w:rPr>
          <w:szCs w:val="20"/>
        </w:rPr>
        <w:t>i</w:t>
      </w:r>
      <w:proofErr w:type="spellEnd"/>
      <w:r w:rsidR="00F9110C">
        <w:rPr>
          <w:szCs w:val="20"/>
        </w:rPr>
        <w:t>) with</w:t>
      </w:r>
      <w:r w:rsidR="00F9110C" w:rsidRPr="000907CC">
        <w:rPr>
          <w:szCs w:val="20"/>
        </w:rPr>
        <w:t xml:space="preserve"> 0% Grid Shift Scenario: </w:t>
      </w:r>
      <w:r w:rsidR="00F9110C">
        <w:rPr>
          <w:szCs w:val="20"/>
        </w:rPr>
        <w:t xml:space="preserve">Downlink </w:t>
      </w:r>
      <w:r w:rsidR="00F9110C" w:rsidRPr="000907CC">
        <w:rPr>
          <w:szCs w:val="20"/>
        </w:rPr>
        <w:t xml:space="preserve">Perceived Throughput for </w:t>
      </w:r>
      <w:r w:rsidR="00F9110C">
        <w:rPr>
          <w:szCs w:val="20"/>
        </w:rPr>
        <w:t>Large</w:t>
      </w:r>
      <w:r w:rsidR="00F9110C" w:rsidRPr="000907CC">
        <w:rPr>
          <w:szCs w:val="20"/>
        </w:rPr>
        <w:t xml:space="preserve"> Packet</w:t>
      </w:r>
    </w:p>
    <w:p w14:paraId="43078D8D" w14:textId="77777777" w:rsidR="00F9110C" w:rsidRDefault="00F9110C" w:rsidP="008F2B6C">
      <w:pPr>
        <w:ind w:left="270"/>
        <w:rPr>
          <w:lang w:val="en-GB"/>
        </w:rPr>
      </w:pPr>
    </w:p>
    <w:p w14:paraId="676DBCEA" w14:textId="27D1F7AD" w:rsidR="009B5347" w:rsidRDefault="009B5347" w:rsidP="009B5347">
      <w:pPr>
        <w:keepNext/>
        <w:ind w:left="270"/>
      </w:pPr>
    </w:p>
    <w:p w14:paraId="301B4A38" w14:textId="77777777" w:rsidR="00F9110C" w:rsidRDefault="00F9110C" w:rsidP="008F2B6C">
      <w:pPr>
        <w:ind w:left="270"/>
        <w:rPr>
          <w:lang w:val="en-GB"/>
        </w:rPr>
      </w:pPr>
    </w:p>
    <w:p w14:paraId="747CD3A3" w14:textId="77777777" w:rsidR="009B5347" w:rsidRDefault="00E606A3" w:rsidP="009B5347">
      <w:pPr>
        <w:keepNext/>
        <w:ind w:left="270"/>
      </w:pPr>
      <w:r>
        <w:rPr>
          <w:noProof/>
        </w:rPr>
        <w:drawing>
          <wp:inline distT="0" distB="0" distL="0" distR="0" wp14:anchorId="0E87B516" wp14:editId="0318BDAB">
            <wp:extent cx="5943600" cy="1971675"/>
            <wp:effectExtent l="0" t="0" r="0" b="0"/>
            <wp:docPr id="1207229778" name="Picture 1207229778" descr="A graph of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229778" name="Picture 1207229778" descr="A graph of different colored bars&#10;&#10;Description automatically generated"/>
                    <pic:cNvPicPr/>
                  </pic:nvPicPr>
                  <pic:blipFill>
                    <a:blip r:embed="rId95"/>
                    <a:stretch>
                      <a:fillRect/>
                    </a:stretch>
                  </pic:blipFill>
                  <pic:spPr>
                    <a:xfrm>
                      <a:off x="0" y="0"/>
                      <a:ext cx="5943600" cy="1971675"/>
                    </a:xfrm>
                    <a:prstGeom prst="rect">
                      <a:avLst/>
                    </a:prstGeom>
                  </pic:spPr>
                </pic:pic>
              </a:graphicData>
            </a:graphic>
          </wp:inline>
        </w:drawing>
      </w:r>
    </w:p>
    <w:p w14:paraId="07DF2A7C" w14:textId="764845AA" w:rsidR="00F9110C" w:rsidRDefault="009B5347" w:rsidP="009B5347">
      <w:pPr>
        <w:pStyle w:val="Caption"/>
        <w:rPr>
          <w:szCs w:val="20"/>
        </w:rPr>
      </w:pPr>
      <w:bookmarkStart w:id="135" w:name="_Ref142588089"/>
      <w:r>
        <w:t xml:space="preserve">Figure </w:t>
      </w:r>
      <w:fldSimple w:instr=" STYLEREF 1 \s ">
        <w:r w:rsidR="00A23035">
          <w:rPr>
            <w:noProof/>
          </w:rPr>
          <w:t>2</w:t>
        </w:r>
      </w:fldSimple>
      <w:r w:rsidR="00320B9D">
        <w:noBreakHyphen/>
      </w:r>
      <w:fldSimple w:instr=" SEQ Figure \* ARABIC \s 1 ">
        <w:r w:rsidR="00A23035">
          <w:rPr>
            <w:noProof/>
          </w:rPr>
          <w:t>84</w:t>
        </w:r>
      </w:fldSimple>
      <w:bookmarkEnd w:id="135"/>
      <w:r w:rsidR="00C550A4">
        <w:rPr>
          <w:szCs w:val="20"/>
        </w:rPr>
        <w:t>:</w:t>
      </w:r>
      <w:r w:rsidR="00F9110C" w:rsidRPr="0056730B">
        <w:rPr>
          <w:szCs w:val="20"/>
        </w:rPr>
        <w:t xml:space="preserve"> </w:t>
      </w:r>
      <w:r w:rsidR="00F9110C">
        <w:rPr>
          <w:szCs w:val="20"/>
        </w:rPr>
        <w:t>Case 4 (</w:t>
      </w:r>
      <w:proofErr w:type="spellStart"/>
      <w:r w:rsidR="00F9110C" w:rsidRPr="0056730B">
        <w:rPr>
          <w:szCs w:val="20"/>
        </w:rPr>
        <w:t>U</w:t>
      </w:r>
      <w:r w:rsidR="00F9110C">
        <w:rPr>
          <w:szCs w:val="20"/>
        </w:rPr>
        <w:t>Mi</w:t>
      </w:r>
      <w:proofErr w:type="spellEnd"/>
      <w:r w:rsidR="00F9110C">
        <w:rPr>
          <w:szCs w:val="20"/>
        </w:rPr>
        <w:t>)</w:t>
      </w:r>
      <w:r w:rsidR="00F9110C" w:rsidRPr="0056730B">
        <w:rPr>
          <w:szCs w:val="20"/>
        </w:rPr>
        <w:t xml:space="preserve"> Scenario</w:t>
      </w:r>
      <w:r w:rsidR="00F9110C">
        <w:rPr>
          <w:szCs w:val="20"/>
        </w:rPr>
        <w:t xml:space="preserve"> case 4</w:t>
      </w:r>
      <w:r w:rsidR="00F9110C" w:rsidRPr="0056730B">
        <w:rPr>
          <w:szCs w:val="20"/>
        </w:rPr>
        <w:t xml:space="preserve">: </w:t>
      </w:r>
      <w:r w:rsidR="00F9110C">
        <w:rPr>
          <w:szCs w:val="20"/>
        </w:rPr>
        <w:t xml:space="preserve">Mean </w:t>
      </w:r>
      <w:r w:rsidR="00F9110C" w:rsidRPr="0056730B">
        <w:rPr>
          <w:szCs w:val="20"/>
        </w:rPr>
        <w:t xml:space="preserve">Downlink Perceived Throughput for </w:t>
      </w:r>
      <w:r w:rsidR="00F9110C">
        <w:rPr>
          <w:szCs w:val="20"/>
        </w:rPr>
        <w:t xml:space="preserve">Large </w:t>
      </w:r>
      <w:r w:rsidR="00F9110C" w:rsidRPr="0056730B">
        <w:rPr>
          <w:szCs w:val="20"/>
        </w:rPr>
        <w:t>Packet</w:t>
      </w:r>
    </w:p>
    <w:p w14:paraId="6A639D6B" w14:textId="77777777" w:rsidR="00867DB1" w:rsidRPr="00867DB1" w:rsidRDefault="00867DB1" w:rsidP="00867DB1">
      <w:pPr>
        <w:rPr>
          <w:lang w:val="en-GB"/>
        </w:rPr>
      </w:pPr>
    </w:p>
    <w:p w14:paraId="513EE283" w14:textId="77777777" w:rsidR="00F9110C" w:rsidRPr="00F9110C" w:rsidRDefault="00F9110C" w:rsidP="008F2B6C">
      <w:pPr>
        <w:ind w:left="270"/>
      </w:pPr>
    </w:p>
    <w:p w14:paraId="5A35B629" w14:textId="77777777" w:rsidR="009B5347" w:rsidRDefault="009C2FE9" w:rsidP="009B5347">
      <w:pPr>
        <w:keepNext/>
        <w:ind w:left="270"/>
        <w:jc w:val="center"/>
      </w:pPr>
      <w:r w:rsidRPr="009C2FE9">
        <w:rPr>
          <w:noProof/>
        </w:rPr>
        <w:drawing>
          <wp:inline distT="0" distB="0" distL="0" distR="0" wp14:anchorId="63A6C8D4" wp14:editId="3F8C5435">
            <wp:extent cx="5120640" cy="2751797"/>
            <wp:effectExtent l="0" t="0" r="0" b="0"/>
            <wp:docPr id="1207229779" name="Picture 1207229779" descr="A comparison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229779" name="Picture 1207229779" descr="A comparison of different colored bars&#10;&#10;Description automatically generated with medium confidence"/>
                    <pic:cNvPicPr/>
                  </pic:nvPicPr>
                  <pic:blipFill>
                    <a:blip r:embed="rId96"/>
                    <a:stretch>
                      <a:fillRect/>
                    </a:stretch>
                  </pic:blipFill>
                  <pic:spPr>
                    <a:xfrm>
                      <a:off x="0" y="0"/>
                      <a:ext cx="5126337" cy="2754858"/>
                    </a:xfrm>
                    <a:prstGeom prst="rect">
                      <a:avLst/>
                    </a:prstGeom>
                  </pic:spPr>
                </pic:pic>
              </a:graphicData>
            </a:graphic>
          </wp:inline>
        </w:drawing>
      </w:r>
    </w:p>
    <w:p w14:paraId="65CB1088" w14:textId="2EC37227" w:rsidR="00953EF1" w:rsidRPr="009B5347" w:rsidRDefault="009B5347" w:rsidP="009B5347">
      <w:pPr>
        <w:pStyle w:val="Caption"/>
        <w:jc w:val="center"/>
        <w:rPr>
          <w:lang w:val="en-GB"/>
        </w:rPr>
      </w:pPr>
      <w:bookmarkStart w:id="136" w:name="_Ref142588305"/>
      <w:r>
        <w:t xml:space="preserve">Figure </w:t>
      </w:r>
      <w:fldSimple w:instr=" STYLEREF 1 \s ">
        <w:r w:rsidR="00A23035">
          <w:rPr>
            <w:noProof/>
          </w:rPr>
          <w:t>2</w:t>
        </w:r>
      </w:fldSimple>
      <w:r w:rsidR="00320B9D">
        <w:noBreakHyphen/>
      </w:r>
      <w:fldSimple w:instr=" SEQ Figure \* ARABIC \s 1 ">
        <w:r w:rsidR="00A23035">
          <w:rPr>
            <w:noProof/>
          </w:rPr>
          <w:t>85</w:t>
        </w:r>
      </w:fldSimple>
      <w:bookmarkEnd w:id="136"/>
      <w:r w:rsidR="00C550A4">
        <w:rPr>
          <w:szCs w:val="20"/>
        </w:rPr>
        <w:t>:</w:t>
      </w:r>
      <w:r w:rsidR="00953EF1" w:rsidRPr="0056730B">
        <w:rPr>
          <w:szCs w:val="20"/>
        </w:rPr>
        <w:t xml:space="preserve"> </w:t>
      </w:r>
      <w:r w:rsidR="00953EF1">
        <w:rPr>
          <w:szCs w:val="20"/>
        </w:rPr>
        <w:t>Case 4 (</w:t>
      </w:r>
      <w:proofErr w:type="spellStart"/>
      <w:r w:rsidR="00953EF1">
        <w:rPr>
          <w:szCs w:val="20"/>
        </w:rPr>
        <w:t>UM</w:t>
      </w:r>
      <w:r w:rsidR="007730D8">
        <w:rPr>
          <w:szCs w:val="20"/>
        </w:rPr>
        <w:t>i</w:t>
      </w:r>
      <w:proofErr w:type="spellEnd"/>
      <w:r w:rsidR="00953EF1">
        <w:rPr>
          <w:szCs w:val="20"/>
        </w:rPr>
        <w:t xml:space="preserve">) with 0 Grid Shift: </w:t>
      </w:r>
      <w:r w:rsidR="00953EF1" w:rsidRPr="0056730B">
        <w:rPr>
          <w:szCs w:val="20"/>
        </w:rPr>
        <w:t xml:space="preserve">Coverage based on Maximum </w:t>
      </w:r>
      <w:r w:rsidR="00953EF1">
        <w:rPr>
          <w:szCs w:val="20"/>
        </w:rPr>
        <w:t xml:space="preserve">Coupling </w:t>
      </w:r>
      <w:r w:rsidR="00953EF1" w:rsidRPr="0056730B">
        <w:rPr>
          <w:szCs w:val="20"/>
        </w:rPr>
        <w:t xml:space="preserve">loss for </w:t>
      </w:r>
      <w:r w:rsidR="00953EF1">
        <w:rPr>
          <w:szCs w:val="20"/>
        </w:rPr>
        <w:t>Large</w:t>
      </w:r>
      <w:r w:rsidR="00953EF1" w:rsidRPr="0056730B">
        <w:rPr>
          <w:szCs w:val="20"/>
        </w:rPr>
        <w:t xml:space="preserve"> Packet</w:t>
      </w:r>
    </w:p>
    <w:p w14:paraId="3A8E44C0" w14:textId="6C9BDB41" w:rsidR="00867DB1" w:rsidRPr="006D09B4" w:rsidRDefault="009B4BF0" w:rsidP="00867DB1">
      <w:pPr>
        <w:jc w:val="both"/>
        <w:rPr>
          <w:szCs w:val="20"/>
        </w:rPr>
      </w:pPr>
      <w:r>
        <w:rPr>
          <w:szCs w:val="20"/>
        </w:rPr>
        <w:fldChar w:fldCharType="begin"/>
      </w:r>
      <w:r>
        <w:rPr>
          <w:szCs w:val="20"/>
          <w:lang w:val="en-GB"/>
        </w:rPr>
        <w:instrText xml:space="preserve"> REF _Ref142588305 \h </w:instrText>
      </w:r>
      <w:r>
        <w:rPr>
          <w:szCs w:val="20"/>
        </w:rPr>
      </w:r>
      <w:r>
        <w:rPr>
          <w:szCs w:val="20"/>
        </w:rPr>
        <w:fldChar w:fldCharType="separate"/>
      </w:r>
      <w:r w:rsidR="00A23035">
        <w:t xml:space="preserve">Figure </w:t>
      </w:r>
      <w:r w:rsidR="00A23035">
        <w:rPr>
          <w:noProof/>
        </w:rPr>
        <w:t>2</w:t>
      </w:r>
      <w:r w:rsidR="00A23035">
        <w:noBreakHyphen/>
      </w:r>
      <w:r w:rsidR="00A23035">
        <w:rPr>
          <w:noProof/>
        </w:rPr>
        <w:t>85</w:t>
      </w:r>
      <w:r>
        <w:rPr>
          <w:szCs w:val="20"/>
        </w:rPr>
        <w:fldChar w:fldCharType="end"/>
      </w:r>
      <w:r>
        <w:rPr>
          <w:szCs w:val="20"/>
        </w:rPr>
        <w:t xml:space="preserve"> </w:t>
      </w:r>
      <w:r w:rsidR="00867DB1" w:rsidRPr="006D09B4">
        <w:rPr>
          <w:szCs w:val="20"/>
          <w:lang w:val="en-GB"/>
        </w:rPr>
        <w:t xml:space="preserve">captures the </w:t>
      </w:r>
      <w:r>
        <w:rPr>
          <w:szCs w:val="20"/>
          <w:lang w:val="en-GB"/>
        </w:rPr>
        <w:t xml:space="preserve">uplink Maximum Coupling </w:t>
      </w:r>
      <w:r w:rsidR="006D55A3">
        <w:rPr>
          <w:szCs w:val="20"/>
          <w:lang w:val="en-GB"/>
        </w:rPr>
        <w:t>Loss for 1 Mbps</w:t>
      </w:r>
      <w:r w:rsidR="00FB0BBF">
        <w:rPr>
          <w:szCs w:val="20"/>
          <w:lang w:val="en-GB"/>
        </w:rPr>
        <w:t xml:space="preserve"> and </w:t>
      </w:r>
      <w:r w:rsidR="00867DB1" w:rsidRPr="006D09B4">
        <w:rPr>
          <w:szCs w:val="20"/>
          <w:lang w:val="en-GB"/>
        </w:rPr>
        <w:t xml:space="preserve">downlink Maximum </w:t>
      </w:r>
      <w:r w:rsidR="00867DB1">
        <w:rPr>
          <w:szCs w:val="20"/>
          <w:lang w:val="en-GB"/>
        </w:rPr>
        <w:t>Coupling</w:t>
      </w:r>
      <w:r w:rsidR="00867DB1" w:rsidRPr="006D09B4">
        <w:rPr>
          <w:szCs w:val="20"/>
          <w:lang w:val="en-GB"/>
        </w:rPr>
        <w:t xml:space="preserve"> Loss for 10 Mbps. In </w:t>
      </w:r>
      <w:r w:rsidR="00D30B7D">
        <w:rPr>
          <w:szCs w:val="20"/>
          <w:lang w:val="en-GB"/>
        </w:rPr>
        <w:t xml:space="preserve">both </w:t>
      </w:r>
      <w:r w:rsidR="00867DB1" w:rsidRPr="006D09B4">
        <w:rPr>
          <w:szCs w:val="20"/>
          <w:lang w:val="en-GB"/>
        </w:rPr>
        <w:t>downlink</w:t>
      </w:r>
      <w:r w:rsidR="00D30B7D">
        <w:rPr>
          <w:szCs w:val="20"/>
          <w:lang w:val="en-GB"/>
        </w:rPr>
        <w:t xml:space="preserve"> and uplink</w:t>
      </w:r>
      <w:r w:rsidR="00867DB1" w:rsidRPr="006D09B4">
        <w:rPr>
          <w:szCs w:val="20"/>
          <w:lang w:val="en-GB"/>
        </w:rPr>
        <w:t xml:space="preserve">, SBFD can provide </w:t>
      </w:r>
      <w:r w:rsidR="00867DB1">
        <w:rPr>
          <w:szCs w:val="20"/>
          <w:lang w:val="en-GB"/>
        </w:rPr>
        <w:t xml:space="preserve">similar </w:t>
      </w:r>
      <w:r w:rsidR="00867DB1" w:rsidRPr="006D09B4">
        <w:rPr>
          <w:szCs w:val="20"/>
          <w:lang w:val="en-GB"/>
        </w:rPr>
        <w:t xml:space="preserve">coverage </w:t>
      </w:r>
      <w:r w:rsidR="00867DB1">
        <w:rPr>
          <w:szCs w:val="20"/>
          <w:lang w:val="en-GB"/>
        </w:rPr>
        <w:t>compared with</w:t>
      </w:r>
      <w:r w:rsidR="00867DB1" w:rsidRPr="006D09B4">
        <w:rPr>
          <w:szCs w:val="20"/>
          <w:lang w:val="en-GB"/>
        </w:rPr>
        <w:t xml:space="preserve"> legacy TDD</w:t>
      </w:r>
      <w:r w:rsidR="00D30B7D">
        <w:rPr>
          <w:szCs w:val="20"/>
          <w:lang w:val="en-GB"/>
        </w:rPr>
        <w:t xml:space="preserve"> for </w:t>
      </w:r>
      <w:r w:rsidR="00030B70">
        <w:rPr>
          <w:szCs w:val="20"/>
          <w:lang w:val="en-GB"/>
        </w:rPr>
        <w:t>75 dB and 93 dB spatial isolation</w:t>
      </w:r>
      <w:r w:rsidR="00867DB1" w:rsidRPr="006D09B4">
        <w:rPr>
          <w:szCs w:val="20"/>
          <w:lang w:val="en-GB"/>
        </w:rPr>
        <w:t>.</w:t>
      </w:r>
    </w:p>
    <w:p w14:paraId="296EE0DF" w14:textId="77777777" w:rsidR="00953EF1" w:rsidRPr="00953EF1" w:rsidRDefault="00953EF1" w:rsidP="008F2B6C">
      <w:pPr>
        <w:ind w:left="270"/>
      </w:pPr>
    </w:p>
    <w:p w14:paraId="278BAADB" w14:textId="77777777" w:rsidR="008D5E89" w:rsidRDefault="008D5E89" w:rsidP="008D5E89">
      <w:pPr>
        <w:pStyle w:val="Heading4"/>
      </w:pPr>
      <w:r>
        <w:t>Small Packet Size</w:t>
      </w:r>
    </w:p>
    <w:p w14:paraId="2D2A4490" w14:textId="41A91904" w:rsidR="006F0104" w:rsidRPr="006F0104" w:rsidRDefault="006F0104" w:rsidP="000A6D74">
      <w:pPr>
        <w:jc w:val="both"/>
        <w:rPr>
          <w:lang w:val="en-GB"/>
        </w:rPr>
      </w:pPr>
      <w:r w:rsidRPr="006F0104">
        <w:rPr>
          <w:lang w:val="en-GB"/>
        </w:rPr>
        <w:t xml:space="preserve">In this section, we present the UL and DL UPT of operator #2 and DL and UL UPT of operator #1 for the 0% grid shift scenario with the low, medium, and high load scenarios under </w:t>
      </w:r>
      <w:r w:rsidR="00C26F55">
        <w:rPr>
          <w:lang w:val="en-GB"/>
        </w:rPr>
        <w:t>small</w:t>
      </w:r>
      <w:r w:rsidRPr="006F0104">
        <w:rPr>
          <w:lang w:val="en-GB"/>
        </w:rPr>
        <w:t xml:space="preserve"> packet size. Note that, SBFD slot format for operator #2 is based on Alt4 (XXXXX). First, we present the results with assumptions of 93dB of adjacent channel co-siter inter-sector of spatial isolation. Then, we compare the performance with typical value of 75 </w:t>
      </w:r>
      <w:proofErr w:type="spellStart"/>
      <w:r w:rsidRPr="006F0104">
        <w:rPr>
          <w:lang w:val="en-GB"/>
        </w:rPr>
        <w:t>dB.</w:t>
      </w:r>
      <w:proofErr w:type="spellEnd"/>
    </w:p>
    <w:p w14:paraId="7F341BC4" w14:textId="77777777" w:rsidR="00D770E8" w:rsidRDefault="00D770E8" w:rsidP="00D770E8">
      <w:pPr>
        <w:pStyle w:val="Heading5"/>
      </w:pPr>
      <w:r>
        <w:t>UL Performance of Operator #1 and Operator #2</w:t>
      </w:r>
    </w:p>
    <w:p w14:paraId="5A951093" w14:textId="05D3232A" w:rsidR="00030B70" w:rsidRPr="00030B70" w:rsidRDefault="00030B70" w:rsidP="000A6D74">
      <w:pPr>
        <w:jc w:val="both"/>
        <w:rPr>
          <w:lang w:val="en-GB"/>
        </w:rPr>
      </w:pPr>
      <w:r>
        <w:rPr>
          <w:lang w:val="en-GB"/>
        </w:rPr>
        <w:t xml:space="preserve">In </w:t>
      </w:r>
      <w:r>
        <w:rPr>
          <w:lang w:val="en-GB"/>
        </w:rPr>
        <w:fldChar w:fldCharType="begin"/>
      </w:r>
      <w:r>
        <w:rPr>
          <w:lang w:val="en-GB"/>
        </w:rPr>
        <w:instrText xml:space="preserve"> REF _Ref142588466 \h </w:instrText>
      </w:r>
      <w:r>
        <w:rPr>
          <w:lang w:val="en-GB"/>
        </w:rPr>
      </w:r>
      <w:r>
        <w:rPr>
          <w:lang w:val="en-GB"/>
        </w:rPr>
        <w:fldChar w:fldCharType="separate"/>
      </w:r>
      <w:r w:rsidR="00A23035">
        <w:t xml:space="preserve">Figure </w:t>
      </w:r>
      <w:r w:rsidR="00A23035">
        <w:rPr>
          <w:noProof/>
        </w:rPr>
        <w:t>2</w:t>
      </w:r>
      <w:r w:rsidR="00A23035">
        <w:noBreakHyphen/>
      </w:r>
      <w:r w:rsidR="00A23035">
        <w:rPr>
          <w:noProof/>
        </w:rPr>
        <w:t>86</w:t>
      </w:r>
      <w:r>
        <w:rPr>
          <w:lang w:val="en-GB"/>
        </w:rPr>
        <w:fldChar w:fldCharType="end"/>
      </w:r>
      <w:r>
        <w:rPr>
          <w:lang w:val="en-GB"/>
        </w:rPr>
        <w:t xml:space="preserve"> </w:t>
      </w:r>
      <w:r w:rsidRPr="00030B70">
        <w:rPr>
          <w:lang w:val="en-GB"/>
        </w:rPr>
        <w:t>and</w:t>
      </w:r>
      <w:r>
        <w:rPr>
          <w:lang w:val="en-GB"/>
        </w:rPr>
        <w:t xml:space="preserve"> </w:t>
      </w:r>
      <w:r>
        <w:rPr>
          <w:lang w:val="en-GB"/>
        </w:rPr>
        <w:fldChar w:fldCharType="begin"/>
      </w:r>
      <w:r>
        <w:rPr>
          <w:lang w:val="en-GB"/>
        </w:rPr>
        <w:instrText xml:space="preserve"> REF _Ref142588475 \h </w:instrText>
      </w:r>
      <w:r>
        <w:rPr>
          <w:lang w:val="en-GB"/>
        </w:rPr>
      </w:r>
      <w:r>
        <w:rPr>
          <w:lang w:val="en-GB"/>
        </w:rPr>
        <w:fldChar w:fldCharType="separate"/>
      </w:r>
      <w:r w:rsidR="00A23035">
        <w:t xml:space="preserve">Figure </w:t>
      </w:r>
      <w:r w:rsidR="00A23035">
        <w:rPr>
          <w:noProof/>
        </w:rPr>
        <w:t>2</w:t>
      </w:r>
      <w:r w:rsidR="00A23035">
        <w:noBreakHyphen/>
      </w:r>
      <w:r w:rsidR="00A23035">
        <w:rPr>
          <w:noProof/>
        </w:rPr>
        <w:t>87</w:t>
      </w:r>
      <w:r>
        <w:rPr>
          <w:lang w:val="en-GB"/>
        </w:rPr>
        <w:fldChar w:fldCharType="end"/>
      </w:r>
      <w:r>
        <w:rPr>
          <w:lang w:val="en-GB"/>
        </w:rPr>
        <w:t xml:space="preserve">, we </w:t>
      </w:r>
      <w:r w:rsidRPr="00030B70">
        <w:rPr>
          <w:lang w:val="en-GB"/>
        </w:rPr>
        <w:t>depict the uplink UPT of SBFD operator#2 and TDD operator #1 under the coexistence scenario with inter-</w:t>
      </w:r>
      <w:proofErr w:type="spellStart"/>
      <w:r w:rsidRPr="00030B70">
        <w:rPr>
          <w:lang w:val="en-GB"/>
        </w:rPr>
        <w:t>gNB</w:t>
      </w:r>
      <w:proofErr w:type="spellEnd"/>
      <w:r w:rsidRPr="00030B70">
        <w:rPr>
          <w:lang w:val="en-GB"/>
        </w:rPr>
        <w:t xml:space="preserve"> CLL with comparison to baseline of synchronous TDD operation of both operators. The UL UPT of TDD operator #1 shows </w:t>
      </w:r>
      <w:r w:rsidR="00C14B55">
        <w:rPr>
          <w:lang w:val="en-GB"/>
        </w:rPr>
        <w:t xml:space="preserve">slightly </w:t>
      </w:r>
      <w:r w:rsidRPr="00030B70">
        <w:rPr>
          <w:lang w:val="en-GB"/>
        </w:rPr>
        <w:t xml:space="preserve">loss/reduction compared to baseline TDD due to the </w:t>
      </w:r>
      <w:r w:rsidRPr="00030B70">
        <w:rPr>
          <w:lang w:val="en-GB"/>
        </w:rPr>
        <w:lastRenderedPageBreak/>
        <w:t>inter-</w:t>
      </w:r>
      <w:proofErr w:type="spellStart"/>
      <w:r w:rsidRPr="00030B70">
        <w:rPr>
          <w:lang w:val="en-GB"/>
        </w:rPr>
        <w:t>gNB</w:t>
      </w:r>
      <w:proofErr w:type="spellEnd"/>
      <w:r w:rsidRPr="00030B70">
        <w:rPr>
          <w:lang w:val="en-GB"/>
        </w:rPr>
        <w:t xml:space="preserve"> CLI from downlink transmissions of SBFD operator in the fifth slot at all loads. As compared to baseline, SBFD UL UPT of operator #2 is outperforming static TDD </w:t>
      </w:r>
      <w:proofErr w:type="spellStart"/>
      <w:r w:rsidRPr="00030B70">
        <w:rPr>
          <w:lang w:val="en-GB"/>
        </w:rPr>
        <w:t>ewith</w:t>
      </w:r>
      <w:proofErr w:type="spellEnd"/>
      <w:r w:rsidRPr="00030B70">
        <w:rPr>
          <w:lang w:val="en-GB"/>
        </w:rPr>
        <w:t xml:space="preserve"> the existence of inter-</w:t>
      </w:r>
      <w:proofErr w:type="spellStart"/>
      <w:r w:rsidRPr="00030B70">
        <w:rPr>
          <w:lang w:val="en-GB"/>
        </w:rPr>
        <w:t>gNB</w:t>
      </w:r>
      <w:proofErr w:type="spellEnd"/>
      <w:r w:rsidRPr="00030B70">
        <w:rPr>
          <w:lang w:val="en-GB"/>
        </w:rPr>
        <w:t xml:space="preserve"> CLI (adjacent channel interference from both inter-site and co-site </w:t>
      </w:r>
      <w:proofErr w:type="spellStart"/>
      <w:r w:rsidRPr="00030B70">
        <w:rPr>
          <w:lang w:val="en-GB"/>
        </w:rPr>
        <w:t>gNBs</w:t>
      </w:r>
      <w:proofErr w:type="spellEnd"/>
      <w:r w:rsidRPr="00030B70">
        <w:rPr>
          <w:lang w:val="en-GB"/>
        </w:rPr>
        <w:t>) at low load</w:t>
      </w:r>
      <w:r w:rsidR="00645C2B">
        <w:rPr>
          <w:lang w:val="en-GB"/>
        </w:rPr>
        <w:t>, medium load and high load.</w:t>
      </w:r>
    </w:p>
    <w:p w14:paraId="53FC469D" w14:textId="77777777" w:rsidR="009B5347" w:rsidRDefault="00754609" w:rsidP="009B5347">
      <w:pPr>
        <w:keepNext/>
      </w:pPr>
      <w:r w:rsidRPr="00754609">
        <w:rPr>
          <w:noProof/>
        </w:rPr>
        <w:drawing>
          <wp:inline distT="0" distB="0" distL="0" distR="0" wp14:anchorId="721F6BD3" wp14:editId="5E94C4B5">
            <wp:extent cx="5943600" cy="1722755"/>
            <wp:effectExtent l="0" t="0" r="0" b="0"/>
            <wp:docPr id="620196722" name="Picture 620196722"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196722" name="Picture 620196722" descr="A graph of different colored lines&#10;&#10;Description automatically generated"/>
                    <pic:cNvPicPr/>
                  </pic:nvPicPr>
                  <pic:blipFill>
                    <a:blip r:embed="rId97"/>
                    <a:stretch>
                      <a:fillRect/>
                    </a:stretch>
                  </pic:blipFill>
                  <pic:spPr>
                    <a:xfrm>
                      <a:off x="0" y="0"/>
                      <a:ext cx="5943600" cy="1722755"/>
                    </a:xfrm>
                    <a:prstGeom prst="rect">
                      <a:avLst/>
                    </a:prstGeom>
                  </pic:spPr>
                </pic:pic>
              </a:graphicData>
            </a:graphic>
          </wp:inline>
        </w:drawing>
      </w:r>
    </w:p>
    <w:p w14:paraId="4438D47D" w14:textId="20BF0D3D" w:rsidR="00381FEF" w:rsidRPr="009B5347" w:rsidRDefault="009B5347" w:rsidP="000A6D74">
      <w:pPr>
        <w:pStyle w:val="Caption"/>
        <w:jc w:val="center"/>
        <w:rPr>
          <w:lang w:val="en-GB"/>
        </w:rPr>
      </w:pPr>
      <w:bookmarkStart w:id="137" w:name="_Ref142588466"/>
      <w:r>
        <w:t xml:space="preserve">Figure </w:t>
      </w:r>
      <w:fldSimple w:instr=" STYLEREF 1 \s ">
        <w:r w:rsidR="00A23035">
          <w:rPr>
            <w:noProof/>
          </w:rPr>
          <w:t>2</w:t>
        </w:r>
      </w:fldSimple>
      <w:r w:rsidR="00320B9D">
        <w:noBreakHyphen/>
      </w:r>
      <w:fldSimple w:instr=" SEQ Figure \* ARABIC \s 1 ">
        <w:r w:rsidR="00A23035">
          <w:rPr>
            <w:noProof/>
          </w:rPr>
          <w:t>86</w:t>
        </w:r>
      </w:fldSimple>
      <w:bookmarkEnd w:id="137"/>
      <w:r w:rsidR="00C550A4">
        <w:rPr>
          <w:szCs w:val="20"/>
        </w:rPr>
        <w:t>:</w:t>
      </w:r>
      <w:r w:rsidR="00381FEF" w:rsidRPr="00CE71BC">
        <w:rPr>
          <w:szCs w:val="20"/>
        </w:rPr>
        <w:t xml:space="preserve"> </w:t>
      </w:r>
      <w:r w:rsidR="00381FEF">
        <w:rPr>
          <w:szCs w:val="20"/>
        </w:rPr>
        <w:t xml:space="preserve">Case 4 </w:t>
      </w:r>
      <w:proofErr w:type="spellStart"/>
      <w:r w:rsidR="00381FEF" w:rsidRPr="00CE71BC">
        <w:rPr>
          <w:szCs w:val="20"/>
        </w:rPr>
        <w:t>UM</w:t>
      </w:r>
      <w:r w:rsidR="00381FEF">
        <w:rPr>
          <w:szCs w:val="20"/>
        </w:rPr>
        <w:t>i</w:t>
      </w:r>
      <w:proofErr w:type="spellEnd"/>
      <w:r w:rsidR="00381FEF" w:rsidRPr="00CE71BC">
        <w:rPr>
          <w:szCs w:val="20"/>
        </w:rPr>
        <w:t xml:space="preserve"> </w:t>
      </w:r>
      <w:r w:rsidR="00381FEF">
        <w:rPr>
          <w:szCs w:val="20"/>
        </w:rPr>
        <w:t xml:space="preserve">with </w:t>
      </w:r>
      <w:r w:rsidR="00381FEF" w:rsidRPr="00CE71BC">
        <w:rPr>
          <w:szCs w:val="20"/>
        </w:rPr>
        <w:t>0% Grid Shift Scenario: Uplink Perceived Throughput</w:t>
      </w:r>
      <w:r w:rsidR="00381FEF">
        <w:rPr>
          <w:szCs w:val="20"/>
        </w:rPr>
        <w:t xml:space="preserve"> of SBFD operator #2</w:t>
      </w:r>
      <w:r w:rsidR="00381FEF" w:rsidRPr="00CE71BC">
        <w:rPr>
          <w:szCs w:val="20"/>
        </w:rPr>
        <w:t xml:space="preserve"> </w:t>
      </w:r>
      <w:r w:rsidR="00381FEF">
        <w:rPr>
          <w:szCs w:val="20"/>
        </w:rPr>
        <w:t>and Uplink Perceived Throughput TDD operator #1of with</w:t>
      </w:r>
      <w:r w:rsidR="00381FEF" w:rsidRPr="00CE71BC">
        <w:rPr>
          <w:szCs w:val="20"/>
        </w:rPr>
        <w:t xml:space="preserve"> Small Packet</w:t>
      </w:r>
    </w:p>
    <w:p w14:paraId="4D64877D" w14:textId="77777777" w:rsidR="00381FEF" w:rsidRPr="00381FEF" w:rsidRDefault="00381FEF" w:rsidP="001E2FA0"/>
    <w:p w14:paraId="155F1FA2" w14:textId="77777777" w:rsidR="009B5347" w:rsidRDefault="006725C9" w:rsidP="009B5347">
      <w:pPr>
        <w:keepNext/>
      </w:pPr>
      <w:r w:rsidRPr="006725C9">
        <w:rPr>
          <w:noProof/>
        </w:rPr>
        <w:drawing>
          <wp:inline distT="0" distB="0" distL="0" distR="0" wp14:anchorId="0ED9360A" wp14:editId="4BC46093">
            <wp:extent cx="5943600" cy="1951990"/>
            <wp:effectExtent l="0" t="0" r="0" b="0"/>
            <wp:docPr id="620196723" name="Picture 620196723" descr="A graph of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196723" name="Picture 620196723" descr="A graph of different colored bars&#10;&#10;Description automatically generated"/>
                    <pic:cNvPicPr/>
                  </pic:nvPicPr>
                  <pic:blipFill>
                    <a:blip r:embed="rId98"/>
                    <a:stretch>
                      <a:fillRect/>
                    </a:stretch>
                  </pic:blipFill>
                  <pic:spPr>
                    <a:xfrm>
                      <a:off x="0" y="0"/>
                      <a:ext cx="5943600" cy="1951990"/>
                    </a:xfrm>
                    <a:prstGeom prst="rect">
                      <a:avLst/>
                    </a:prstGeom>
                  </pic:spPr>
                </pic:pic>
              </a:graphicData>
            </a:graphic>
          </wp:inline>
        </w:drawing>
      </w:r>
    </w:p>
    <w:p w14:paraId="4D9203AA" w14:textId="03F15A8C" w:rsidR="00A64B8F" w:rsidRPr="009B5347" w:rsidRDefault="009B5347" w:rsidP="000A6D74">
      <w:pPr>
        <w:pStyle w:val="Caption"/>
        <w:jc w:val="center"/>
        <w:rPr>
          <w:lang w:val="en-GB"/>
        </w:rPr>
      </w:pPr>
      <w:bookmarkStart w:id="138" w:name="_Ref142588475"/>
      <w:r>
        <w:t xml:space="preserve">Figure </w:t>
      </w:r>
      <w:fldSimple w:instr=" STYLEREF 1 \s ">
        <w:r w:rsidR="00A23035">
          <w:rPr>
            <w:noProof/>
          </w:rPr>
          <w:t>2</w:t>
        </w:r>
      </w:fldSimple>
      <w:r w:rsidR="00320B9D">
        <w:noBreakHyphen/>
      </w:r>
      <w:fldSimple w:instr=" SEQ Figure \* ARABIC \s 1 ">
        <w:r w:rsidR="00A23035">
          <w:rPr>
            <w:noProof/>
          </w:rPr>
          <w:t>87</w:t>
        </w:r>
      </w:fldSimple>
      <w:bookmarkStart w:id="139" w:name="_Hlk142514948"/>
      <w:bookmarkEnd w:id="138"/>
      <w:r w:rsidR="00A64B8F">
        <w:rPr>
          <w:szCs w:val="20"/>
        </w:rPr>
        <w:t>:</w:t>
      </w:r>
      <w:bookmarkEnd w:id="139"/>
      <w:r w:rsidR="00A64B8F" w:rsidRPr="00CE71BC">
        <w:rPr>
          <w:szCs w:val="20"/>
        </w:rPr>
        <w:t xml:space="preserve"> </w:t>
      </w:r>
      <w:r w:rsidR="00A64B8F">
        <w:rPr>
          <w:szCs w:val="20"/>
        </w:rPr>
        <w:t xml:space="preserve">Case 4 </w:t>
      </w:r>
      <w:proofErr w:type="spellStart"/>
      <w:r w:rsidR="00A64B8F" w:rsidRPr="00CE71BC">
        <w:rPr>
          <w:szCs w:val="20"/>
        </w:rPr>
        <w:t>UM</w:t>
      </w:r>
      <w:r w:rsidR="00A64B8F">
        <w:rPr>
          <w:szCs w:val="20"/>
        </w:rPr>
        <w:t>i</w:t>
      </w:r>
      <w:proofErr w:type="spellEnd"/>
      <w:r w:rsidR="00A64B8F" w:rsidRPr="00CE71BC">
        <w:rPr>
          <w:szCs w:val="20"/>
        </w:rPr>
        <w:t xml:space="preserve"> 0% Grid Shift Scenario: Mean Uplink Perceived Throughput </w:t>
      </w:r>
      <w:r w:rsidR="00A64B8F">
        <w:rPr>
          <w:szCs w:val="20"/>
        </w:rPr>
        <w:t>for operator #1 and operator#2</w:t>
      </w:r>
    </w:p>
    <w:p w14:paraId="10F11F8D" w14:textId="77777777" w:rsidR="00A64B8F" w:rsidRPr="00A64B8F" w:rsidRDefault="00A64B8F" w:rsidP="001E2FA0"/>
    <w:p w14:paraId="6BE6D1AE" w14:textId="77777777" w:rsidR="00B12E49" w:rsidRDefault="00EC78A6" w:rsidP="00B12E49">
      <w:pPr>
        <w:keepNext/>
        <w:jc w:val="center"/>
      </w:pPr>
      <w:r w:rsidRPr="00EC78A6">
        <w:rPr>
          <w:noProof/>
        </w:rPr>
        <w:drawing>
          <wp:inline distT="0" distB="0" distL="0" distR="0" wp14:anchorId="2202C1D7" wp14:editId="38B012B5">
            <wp:extent cx="2149522" cy="2375248"/>
            <wp:effectExtent l="0" t="0" r="0" b="0"/>
            <wp:docPr id="620196724" name="Picture 620196724" descr="A graph of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196724" name="Picture 620196724" descr="A graph of different colored bars&#10;&#10;Description automatically generated"/>
                    <pic:cNvPicPr/>
                  </pic:nvPicPr>
                  <pic:blipFill>
                    <a:blip r:embed="rId99"/>
                    <a:stretch>
                      <a:fillRect/>
                    </a:stretch>
                  </pic:blipFill>
                  <pic:spPr>
                    <a:xfrm>
                      <a:off x="0" y="0"/>
                      <a:ext cx="2163848" cy="2391078"/>
                    </a:xfrm>
                    <a:prstGeom prst="rect">
                      <a:avLst/>
                    </a:prstGeom>
                  </pic:spPr>
                </pic:pic>
              </a:graphicData>
            </a:graphic>
          </wp:inline>
        </w:drawing>
      </w:r>
    </w:p>
    <w:p w14:paraId="3927355D" w14:textId="04BBBFB7" w:rsidR="005451E9" w:rsidRPr="00B12E49" w:rsidRDefault="00B12E49" w:rsidP="00B12E49">
      <w:pPr>
        <w:pStyle w:val="Caption"/>
        <w:jc w:val="center"/>
      </w:pPr>
      <w:r>
        <w:t xml:space="preserve">Figure </w:t>
      </w:r>
      <w:fldSimple w:instr=" STYLEREF 1 \s ">
        <w:r w:rsidR="00A23035">
          <w:rPr>
            <w:noProof/>
          </w:rPr>
          <w:t>2</w:t>
        </w:r>
      </w:fldSimple>
      <w:r w:rsidR="00320B9D">
        <w:noBreakHyphen/>
      </w:r>
      <w:fldSimple w:instr=" SEQ Figure \* ARABIC \s 1 ">
        <w:r w:rsidR="00A23035">
          <w:rPr>
            <w:noProof/>
          </w:rPr>
          <w:t>88</w:t>
        </w:r>
      </w:fldSimple>
      <w:r w:rsidR="00C550A4" w:rsidRPr="00B12E49">
        <w:rPr>
          <w:szCs w:val="20"/>
        </w:rPr>
        <w:t>:</w:t>
      </w:r>
      <w:r w:rsidR="005451E9" w:rsidRPr="00B12E49">
        <w:rPr>
          <w:szCs w:val="20"/>
        </w:rPr>
        <w:t xml:space="preserve"> Case 4 </w:t>
      </w:r>
      <w:proofErr w:type="spellStart"/>
      <w:r w:rsidR="005451E9" w:rsidRPr="00B12E49">
        <w:rPr>
          <w:szCs w:val="20"/>
        </w:rPr>
        <w:t>UMi</w:t>
      </w:r>
      <w:proofErr w:type="spellEnd"/>
      <w:r w:rsidR="005451E9" w:rsidRPr="00B12E49">
        <w:rPr>
          <w:szCs w:val="20"/>
        </w:rPr>
        <w:t xml:space="preserve"> 0% Grid Shift Scenario: UL Coverage of operator #2 based on Maximum Pathloss for Small Packet</w:t>
      </w:r>
    </w:p>
    <w:p w14:paraId="3A3BB996" w14:textId="77777777" w:rsidR="005451E9" w:rsidRPr="001E2FA0" w:rsidRDefault="005451E9" w:rsidP="005451E9">
      <w:pPr>
        <w:jc w:val="center"/>
      </w:pPr>
    </w:p>
    <w:p w14:paraId="0D1A263E" w14:textId="77777777" w:rsidR="00D770E8" w:rsidRDefault="00D770E8" w:rsidP="00D770E8">
      <w:pPr>
        <w:pStyle w:val="Heading5"/>
      </w:pPr>
      <w:r>
        <w:t>D</w:t>
      </w:r>
      <w:r w:rsidRPr="00B47AB9">
        <w:t>L Performance of Operator #1 and Operator #2</w:t>
      </w:r>
    </w:p>
    <w:p w14:paraId="0C55D71F" w14:textId="400776FB" w:rsidR="00DC2899" w:rsidRDefault="005D3D0C" w:rsidP="00DC2899">
      <w:pPr>
        <w:jc w:val="both"/>
        <w:rPr>
          <w:szCs w:val="20"/>
        </w:rPr>
      </w:pPr>
      <w:r>
        <w:rPr>
          <w:szCs w:val="20"/>
        </w:rPr>
        <w:fldChar w:fldCharType="begin"/>
      </w:r>
      <w:r>
        <w:rPr>
          <w:szCs w:val="20"/>
        </w:rPr>
        <w:instrText xml:space="preserve"> REF _Ref142572108 \h </w:instrText>
      </w:r>
      <w:r>
        <w:rPr>
          <w:szCs w:val="20"/>
        </w:rPr>
      </w:r>
      <w:r>
        <w:rPr>
          <w:szCs w:val="20"/>
        </w:rPr>
        <w:fldChar w:fldCharType="separate"/>
      </w:r>
      <w:r w:rsidR="00A23035">
        <w:t xml:space="preserve">Figure </w:t>
      </w:r>
      <w:r w:rsidR="00A23035">
        <w:rPr>
          <w:noProof/>
        </w:rPr>
        <w:t>2</w:t>
      </w:r>
      <w:r w:rsidR="00A23035">
        <w:noBreakHyphen/>
      </w:r>
      <w:r w:rsidR="00A23035">
        <w:rPr>
          <w:noProof/>
        </w:rPr>
        <w:t>89</w:t>
      </w:r>
      <w:r>
        <w:rPr>
          <w:szCs w:val="20"/>
        </w:rPr>
        <w:fldChar w:fldCharType="end"/>
      </w:r>
      <w:r>
        <w:rPr>
          <w:szCs w:val="20"/>
        </w:rPr>
        <w:t xml:space="preserve"> </w:t>
      </w:r>
      <w:r w:rsidR="00DC2899" w:rsidRPr="000907CC">
        <w:rPr>
          <w:szCs w:val="20"/>
        </w:rPr>
        <w:t xml:space="preserve">and </w:t>
      </w:r>
      <w:r>
        <w:rPr>
          <w:szCs w:val="20"/>
        </w:rPr>
        <w:fldChar w:fldCharType="begin"/>
      </w:r>
      <w:r>
        <w:rPr>
          <w:szCs w:val="20"/>
        </w:rPr>
        <w:instrText xml:space="preserve"> REF _Ref142572115 \h </w:instrText>
      </w:r>
      <w:r>
        <w:rPr>
          <w:szCs w:val="20"/>
        </w:rPr>
      </w:r>
      <w:r>
        <w:rPr>
          <w:szCs w:val="20"/>
        </w:rPr>
        <w:fldChar w:fldCharType="separate"/>
      </w:r>
      <w:r w:rsidR="00A23035">
        <w:t xml:space="preserve">Figure </w:t>
      </w:r>
      <w:r w:rsidR="00A23035">
        <w:rPr>
          <w:noProof/>
        </w:rPr>
        <w:t>2</w:t>
      </w:r>
      <w:r w:rsidR="00A23035">
        <w:noBreakHyphen/>
      </w:r>
      <w:r w:rsidR="00A23035">
        <w:rPr>
          <w:noProof/>
        </w:rPr>
        <w:t>90</w:t>
      </w:r>
      <w:r>
        <w:rPr>
          <w:szCs w:val="20"/>
        </w:rPr>
        <w:fldChar w:fldCharType="end"/>
      </w:r>
      <w:r w:rsidR="00DC2899">
        <w:rPr>
          <w:szCs w:val="20"/>
        </w:rPr>
        <w:fldChar w:fldCharType="begin"/>
      </w:r>
      <w:r w:rsidR="00DC2899">
        <w:rPr>
          <w:szCs w:val="20"/>
        </w:rPr>
        <w:instrText xml:space="preserve"> REF _Ref142569059 \h </w:instrText>
      </w:r>
      <w:r w:rsidR="00DC2899">
        <w:rPr>
          <w:szCs w:val="20"/>
        </w:rPr>
      </w:r>
      <w:r w:rsidR="00DC2899">
        <w:rPr>
          <w:szCs w:val="20"/>
        </w:rPr>
        <w:fldChar w:fldCharType="separate"/>
      </w:r>
      <w:r w:rsidR="00A23035">
        <w:t xml:space="preserve">Figure </w:t>
      </w:r>
      <w:r w:rsidR="00A23035">
        <w:rPr>
          <w:noProof/>
        </w:rPr>
        <w:t>2</w:t>
      </w:r>
      <w:r w:rsidR="00A23035">
        <w:noBreakHyphen/>
      </w:r>
      <w:r w:rsidR="00A23035">
        <w:rPr>
          <w:noProof/>
        </w:rPr>
        <w:t>73</w:t>
      </w:r>
      <w:r w:rsidR="00DC2899">
        <w:rPr>
          <w:szCs w:val="20"/>
        </w:rPr>
        <w:fldChar w:fldCharType="end"/>
      </w:r>
      <w:r w:rsidR="00DC2899">
        <w:rPr>
          <w:szCs w:val="20"/>
        </w:rPr>
        <w:t xml:space="preserve"> depict</w:t>
      </w:r>
      <w:r w:rsidR="00DC2899" w:rsidRPr="000907CC">
        <w:rPr>
          <w:szCs w:val="20"/>
        </w:rPr>
        <w:t xml:space="preserve"> the downlink UPT of legacy TDD </w:t>
      </w:r>
      <w:r w:rsidR="00DC2899">
        <w:rPr>
          <w:szCs w:val="20"/>
        </w:rPr>
        <w:t>operator #1</w:t>
      </w:r>
      <w:r w:rsidR="00DC2899" w:rsidRPr="000907CC">
        <w:rPr>
          <w:szCs w:val="20"/>
        </w:rPr>
        <w:t xml:space="preserve"> coexisting with SBFD</w:t>
      </w:r>
      <w:r w:rsidR="00DC2899">
        <w:rPr>
          <w:szCs w:val="20"/>
        </w:rPr>
        <w:t xml:space="preserve"> and downlink UPT of SBFD operator #2 coexisting with TDD in comparison to baseline when both operators have synchronized TDD slot format</w:t>
      </w:r>
      <w:r w:rsidR="00DC2899" w:rsidRPr="000907CC">
        <w:rPr>
          <w:szCs w:val="20"/>
        </w:rPr>
        <w:t xml:space="preserve">. </w:t>
      </w:r>
      <w:r w:rsidR="00DC2899">
        <w:rPr>
          <w:szCs w:val="20"/>
        </w:rPr>
        <w:t>For TDD operator #1, the CDF plots shows some impact/reduction on DL UTP d</w:t>
      </w:r>
      <w:r w:rsidR="00DC2899" w:rsidRPr="000907CC">
        <w:rPr>
          <w:szCs w:val="20"/>
        </w:rPr>
        <w:t>ue to the</w:t>
      </w:r>
      <w:r w:rsidR="00DC2899">
        <w:rPr>
          <w:szCs w:val="20"/>
        </w:rPr>
        <w:t xml:space="preserve"> cross-link</w:t>
      </w:r>
      <w:r w:rsidR="00DC2899" w:rsidRPr="000907CC">
        <w:rPr>
          <w:szCs w:val="20"/>
        </w:rPr>
        <w:t xml:space="preserve"> interference from </w:t>
      </w:r>
      <w:r w:rsidR="00DC2899">
        <w:rPr>
          <w:szCs w:val="20"/>
        </w:rPr>
        <w:t xml:space="preserve">UL UEs of </w:t>
      </w:r>
      <w:r w:rsidR="00DC2899" w:rsidRPr="000907CC">
        <w:rPr>
          <w:szCs w:val="20"/>
        </w:rPr>
        <w:t>SBFD operator</w:t>
      </w:r>
      <w:r w:rsidR="00DC2899">
        <w:rPr>
          <w:szCs w:val="20"/>
        </w:rPr>
        <w:t>. The inter-UE CLI is evident at all loads. SBFD operator with</w:t>
      </w:r>
      <w:r w:rsidR="00DC2899" w:rsidRPr="00E13228">
        <w:rPr>
          <w:szCs w:val="20"/>
        </w:rPr>
        <w:t xml:space="preserve"> Alt4 (XXXXX) </w:t>
      </w:r>
      <w:r w:rsidR="00DC2899">
        <w:rPr>
          <w:szCs w:val="20"/>
        </w:rPr>
        <w:t>exhibits gain compared to</w:t>
      </w:r>
      <w:r w:rsidR="00DC2899" w:rsidRPr="00E13228">
        <w:rPr>
          <w:szCs w:val="20"/>
        </w:rPr>
        <w:t xml:space="preserve"> TDD</w:t>
      </w:r>
      <w:r w:rsidR="00DC2899">
        <w:rPr>
          <w:szCs w:val="20"/>
        </w:rPr>
        <w:t xml:space="preserve"> even with the existence of </w:t>
      </w:r>
      <w:r w:rsidR="00DC2899">
        <w:rPr>
          <w:szCs w:val="20"/>
          <w:lang w:val="en-GB"/>
        </w:rPr>
        <w:t>inter-</w:t>
      </w:r>
      <w:proofErr w:type="spellStart"/>
      <w:r w:rsidR="00DC2899">
        <w:rPr>
          <w:szCs w:val="20"/>
          <w:lang w:val="en-GB"/>
        </w:rPr>
        <w:t>gNB</w:t>
      </w:r>
      <w:proofErr w:type="spellEnd"/>
      <w:r w:rsidR="00DC2899">
        <w:rPr>
          <w:szCs w:val="20"/>
          <w:lang w:val="en-GB"/>
        </w:rPr>
        <w:t xml:space="preserve"> CLI in 5%, 50% and 95% Mean DL UPT</w:t>
      </w:r>
      <w:r w:rsidR="00DC2899" w:rsidRPr="00E13228">
        <w:rPr>
          <w:szCs w:val="20"/>
        </w:rPr>
        <w:t xml:space="preserve">. </w:t>
      </w:r>
      <w:r w:rsidR="00DC2899">
        <w:rPr>
          <w:szCs w:val="20"/>
        </w:rPr>
        <w:t>Since, t</w:t>
      </w:r>
      <w:r w:rsidR="00DC2899" w:rsidRPr="00E13228">
        <w:rPr>
          <w:szCs w:val="20"/>
        </w:rPr>
        <w:t>here is no blocking in downlink in case of SBFD (every slot has Downlink) as compared to TDD where every five slots there is a slot blocked in downlink.</w:t>
      </w:r>
    </w:p>
    <w:p w14:paraId="4239A28A" w14:textId="77777777" w:rsidR="00DC2899" w:rsidRPr="00DC2899" w:rsidRDefault="00DC2899" w:rsidP="00DC2899"/>
    <w:p w14:paraId="0858F18A" w14:textId="77777777" w:rsidR="00A767D7" w:rsidRDefault="00ED376E" w:rsidP="00A767D7">
      <w:pPr>
        <w:keepNext/>
      </w:pPr>
      <w:r w:rsidRPr="00ED376E">
        <w:rPr>
          <w:noProof/>
        </w:rPr>
        <w:drawing>
          <wp:inline distT="0" distB="0" distL="0" distR="0" wp14:anchorId="61F06388" wp14:editId="2B7F081D">
            <wp:extent cx="5943600" cy="1565275"/>
            <wp:effectExtent l="0" t="0" r="0" b="0"/>
            <wp:docPr id="620196728" name="Picture 620196728"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196728" name="Picture 620196728" descr="A graph with different colored lines&#10;&#10;Description automatically generated"/>
                    <pic:cNvPicPr/>
                  </pic:nvPicPr>
                  <pic:blipFill>
                    <a:blip r:embed="rId100"/>
                    <a:stretch>
                      <a:fillRect/>
                    </a:stretch>
                  </pic:blipFill>
                  <pic:spPr>
                    <a:xfrm>
                      <a:off x="0" y="0"/>
                      <a:ext cx="5943600" cy="1565275"/>
                    </a:xfrm>
                    <a:prstGeom prst="rect">
                      <a:avLst/>
                    </a:prstGeom>
                  </pic:spPr>
                </pic:pic>
              </a:graphicData>
            </a:graphic>
          </wp:inline>
        </w:drawing>
      </w:r>
    </w:p>
    <w:p w14:paraId="12A086E7" w14:textId="7281C9C7" w:rsidR="000550BE" w:rsidRPr="00A767D7" w:rsidRDefault="00A767D7" w:rsidP="000A6D74">
      <w:pPr>
        <w:pStyle w:val="Caption"/>
        <w:jc w:val="center"/>
      </w:pPr>
      <w:bookmarkStart w:id="140" w:name="_Ref142572108"/>
      <w:r>
        <w:t xml:space="preserve">Figure </w:t>
      </w:r>
      <w:fldSimple w:instr=" STYLEREF 1 \s ">
        <w:r w:rsidR="00A23035">
          <w:rPr>
            <w:noProof/>
          </w:rPr>
          <w:t>2</w:t>
        </w:r>
      </w:fldSimple>
      <w:r w:rsidR="00320B9D">
        <w:noBreakHyphen/>
      </w:r>
      <w:fldSimple w:instr=" SEQ Figure \* ARABIC \s 1 ">
        <w:r w:rsidR="00A23035">
          <w:rPr>
            <w:noProof/>
          </w:rPr>
          <w:t>89</w:t>
        </w:r>
      </w:fldSimple>
      <w:bookmarkEnd w:id="140"/>
      <w:r w:rsidR="00C550A4">
        <w:rPr>
          <w:szCs w:val="20"/>
        </w:rPr>
        <w:t xml:space="preserve">: </w:t>
      </w:r>
      <w:r w:rsidR="000550BE">
        <w:rPr>
          <w:szCs w:val="20"/>
        </w:rPr>
        <w:t>Case 4 (</w:t>
      </w:r>
      <w:proofErr w:type="spellStart"/>
      <w:r w:rsidR="000550BE" w:rsidRPr="000907CC">
        <w:rPr>
          <w:szCs w:val="20"/>
        </w:rPr>
        <w:t>UM</w:t>
      </w:r>
      <w:r w:rsidR="000550BE">
        <w:rPr>
          <w:szCs w:val="20"/>
        </w:rPr>
        <w:t>i</w:t>
      </w:r>
      <w:proofErr w:type="spellEnd"/>
      <w:r w:rsidR="000550BE">
        <w:rPr>
          <w:szCs w:val="20"/>
        </w:rPr>
        <w:t>) with</w:t>
      </w:r>
      <w:r w:rsidR="000550BE" w:rsidRPr="000907CC">
        <w:rPr>
          <w:szCs w:val="20"/>
        </w:rPr>
        <w:t xml:space="preserve"> 0% Grid Shift Scenario: Downlink Perceived Throughput for </w:t>
      </w:r>
      <w:r w:rsidR="000F2C18">
        <w:rPr>
          <w:szCs w:val="20"/>
        </w:rPr>
        <w:t>Small</w:t>
      </w:r>
      <w:r w:rsidR="000550BE" w:rsidRPr="000907CC">
        <w:rPr>
          <w:szCs w:val="20"/>
        </w:rPr>
        <w:t xml:space="preserve"> Packet</w:t>
      </w:r>
    </w:p>
    <w:p w14:paraId="212D6C25" w14:textId="77777777" w:rsidR="000550BE" w:rsidRPr="001E2FA0" w:rsidRDefault="000550BE" w:rsidP="000550BE"/>
    <w:p w14:paraId="35E72316" w14:textId="77777777" w:rsidR="00A767D7" w:rsidRDefault="00431C18" w:rsidP="00A767D7">
      <w:pPr>
        <w:keepNext/>
      </w:pPr>
      <w:r w:rsidRPr="00431C18">
        <w:rPr>
          <w:noProof/>
        </w:rPr>
        <w:drawing>
          <wp:inline distT="0" distB="0" distL="0" distR="0" wp14:anchorId="791DCFA5" wp14:editId="0ADF33F7">
            <wp:extent cx="5943600" cy="2011045"/>
            <wp:effectExtent l="0" t="0" r="0" b="0"/>
            <wp:docPr id="620196726" name="Picture 620196726" descr="A graph of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196726" name="Picture 620196726" descr="A graph of different colored bars&#10;&#10;Description automatically generated"/>
                    <pic:cNvPicPr/>
                  </pic:nvPicPr>
                  <pic:blipFill>
                    <a:blip r:embed="rId101"/>
                    <a:stretch>
                      <a:fillRect/>
                    </a:stretch>
                  </pic:blipFill>
                  <pic:spPr>
                    <a:xfrm>
                      <a:off x="0" y="0"/>
                      <a:ext cx="5943600" cy="2011045"/>
                    </a:xfrm>
                    <a:prstGeom prst="rect">
                      <a:avLst/>
                    </a:prstGeom>
                  </pic:spPr>
                </pic:pic>
              </a:graphicData>
            </a:graphic>
          </wp:inline>
        </w:drawing>
      </w:r>
    </w:p>
    <w:p w14:paraId="2DCBB864" w14:textId="4FA008C4" w:rsidR="000F2C18" w:rsidRPr="00A767D7" w:rsidRDefault="00A767D7" w:rsidP="000A6D74">
      <w:pPr>
        <w:pStyle w:val="Caption"/>
        <w:jc w:val="center"/>
        <w:rPr>
          <w:lang w:val="en-GB"/>
        </w:rPr>
      </w:pPr>
      <w:bookmarkStart w:id="141" w:name="_Ref142572115"/>
      <w:r>
        <w:t xml:space="preserve">Figure </w:t>
      </w:r>
      <w:fldSimple w:instr=" STYLEREF 1 \s ">
        <w:r w:rsidR="00A23035">
          <w:rPr>
            <w:noProof/>
          </w:rPr>
          <w:t>2</w:t>
        </w:r>
      </w:fldSimple>
      <w:r w:rsidR="00320B9D">
        <w:noBreakHyphen/>
      </w:r>
      <w:fldSimple w:instr=" SEQ Figure \* ARABIC \s 1 ">
        <w:r w:rsidR="00A23035">
          <w:rPr>
            <w:noProof/>
          </w:rPr>
          <w:t>90</w:t>
        </w:r>
      </w:fldSimple>
      <w:bookmarkEnd w:id="141"/>
      <w:r w:rsidR="00C550A4">
        <w:rPr>
          <w:szCs w:val="20"/>
        </w:rPr>
        <w:t>:</w:t>
      </w:r>
      <w:r>
        <w:rPr>
          <w:szCs w:val="20"/>
        </w:rPr>
        <w:t xml:space="preserve"> </w:t>
      </w:r>
      <w:r w:rsidR="000F2C18">
        <w:rPr>
          <w:szCs w:val="20"/>
        </w:rPr>
        <w:t>Case 4 (</w:t>
      </w:r>
      <w:proofErr w:type="spellStart"/>
      <w:r w:rsidR="000F2C18" w:rsidRPr="000907CC">
        <w:rPr>
          <w:szCs w:val="20"/>
        </w:rPr>
        <w:t>UM</w:t>
      </w:r>
      <w:r w:rsidR="000F2C18">
        <w:rPr>
          <w:szCs w:val="20"/>
        </w:rPr>
        <w:t>i</w:t>
      </w:r>
      <w:proofErr w:type="spellEnd"/>
      <w:r w:rsidR="000F2C18">
        <w:rPr>
          <w:szCs w:val="20"/>
        </w:rPr>
        <w:t>) with</w:t>
      </w:r>
      <w:r w:rsidR="000F2C18" w:rsidRPr="000907CC">
        <w:rPr>
          <w:szCs w:val="20"/>
        </w:rPr>
        <w:t xml:space="preserve"> 0% Grid Shift Scenario: Mean Downlink Perceived Throughput for </w:t>
      </w:r>
      <w:r w:rsidR="000F2C18">
        <w:rPr>
          <w:szCs w:val="20"/>
        </w:rPr>
        <w:t>Small</w:t>
      </w:r>
      <w:r w:rsidR="000F2C18" w:rsidRPr="000907CC">
        <w:rPr>
          <w:szCs w:val="20"/>
        </w:rPr>
        <w:t xml:space="preserve"> Packet</w:t>
      </w:r>
    </w:p>
    <w:p w14:paraId="32289C01" w14:textId="77777777" w:rsidR="000F2C18" w:rsidRPr="000F2C18" w:rsidRDefault="000F2C18" w:rsidP="001E2FA0"/>
    <w:p w14:paraId="2338FC18" w14:textId="77777777" w:rsidR="009815D2" w:rsidRDefault="00150241" w:rsidP="009815D2">
      <w:pPr>
        <w:keepNext/>
        <w:jc w:val="center"/>
      </w:pPr>
      <w:r w:rsidRPr="00150241">
        <w:rPr>
          <w:noProof/>
        </w:rPr>
        <w:lastRenderedPageBreak/>
        <w:drawing>
          <wp:inline distT="0" distB="0" distL="0" distR="0" wp14:anchorId="582E4495" wp14:editId="348CA2F9">
            <wp:extent cx="2437560" cy="2748004"/>
            <wp:effectExtent l="0" t="0" r="0" b="0"/>
            <wp:docPr id="620196727" name="Picture 620196727" descr="A graph of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196727" name="Picture 620196727" descr="A graph of different colored bars&#10;&#10;Description automatically generated"/>
                    <pic:cNvPicPr/>
                  </pic:nvPicPr>
                  <pic:blipFill>
                    <a:blip r:embed="rId102"/>
                    <a:stretch>
                      <a:fillRect/>
                    </a:stretch>
                  </pic:blipFill>
                  <pic:spPr>
                    <a:xfrm>
                      <a:off x="0" y="0"/>
                      <a:ext cx="2444332" cy="2755639"/>
                    </a:xfrm>
                    <a:prstGeom prst="rect">
                      <a:avLst/>
                    </a:prstGeom>
                  </pic:spPr>
                </pic:pic>
              </a:graphicData>
            </a:graphic>
          </wp:inline>
        </w:drawing>
      </w:r>
    </w:p>
    <w:p w14:paraId="3DC7F5F5" w14:textId="241119D0" w:rsidR="000F2C18" w:rsidRPr="009815D2" w:rsidRDefault="009815D2" w:rsidP="009815D2">
      <w:pPr>
        <w:pStyle w:val="Caption"/>
        <w:jc w:val="center"/>
        <w:rPr>
          <w:rFonts w:eastAsia="SimSun"/>
        </w:rPr>
      </w:pPr>
      <w:r>
        <w:t xml:space="preserve">Figure </w:t>
      </w:r>
      <w:fldSimple w:instr=" STYLEREF 1 \s ">
        <w:r w:rsidR="00A23035">
          <w:rPr>
            <w:noProof/>
          </w:rPr>
          <w:t>2</w:t>
        </w:r>
      </w:fldSimple>
      <w:r w:rsidR="00320B9D">
        <w:noBreakHyphen/>
      </w:r>
      <w:fldSimple w:instr=" SEQ Figure \* ARABIC \s 1 ">
        <w:r w:rsidR="00A23035">
          <w:rPr>
            <w:noProof/>
          </w:rPr>
          <w:t>91</w:t>
        </w:r>
      </w:fldSimple>
      <w:r w:rsidR="00C550A4">
        <w:rPr>
          <w:szCs w:val="20"/>
        </w:rPr>
        <w:t xml:space="preserve">: </w:t>
      </w:r>
      <w:r w:rsidR="000F2C18" w:rsidRPr="006D09B4">
        <w:rPr>
          <w:szCs w:val="20"/>
        </w:rPr>
        <w:t>Case 4 (</w:t>
      </w:r>
      <w:proofErr w:type="spellStart"/>
      <w:r w:rsidR="000F2C18" w:rsidRPr="006D09B4">
        <w:rPr>
          <w:szCs w:val="20"/>
        </w:rPr>
        <w:t>UM</w:t>
      </w:r>
      <w:r w:rsidR="000F2C18">
        <w:rPr>
          <w:szCs w:val="20"/>
        </w:rPr>
        <w:t>i</w:t>
      </w:r>
      <w:proofErr w:type="spellEnd"/>
      <w:r w:rsidR="000F2C18" w:rsidRPr="006D09B4">
        <w:rPr>
          <w:szCs w:val="20"/>
        </w:rPr>
        <w:t xml:space="preserve">) with 0% Grid Shift Scenario: DL Coverage based on Maximum </w:t>
      </w:r>
      <w:r w:rsidR="000F2C18">
        <w:rPr>
          <w:szCs w:val="20"/>
        </w:rPr>
        <w:t>Coupling Loss for Small Packet</w:t>
      </w:r>
    </w:p>
    <w:p w14:paraId="6F11DB37" w14:textId="77777777" w:rsidR="000F2C18" w:rsidRPr="001E2FA0" w:rsidRDefault="000F2C18" w:rsidP="000F2C18">
      <w:pPr>
        <w:jc w:val="center"/>
      </w:pPr>
    </w:p>
    <w:p w14:paraId="322D937A" w14:textId="77777777" w:rsidR="00CF301C" w:rsidRDefault="00CF301C" w:rsidP="00CF301C">
      <w:pPr>
        <w:pStyle w:val="Heading5"/>
      </w:pPr>
      <w:r>
        <w:t>75 dB versus 93 dB of adjacent channel co-site inter-sector spatial isolation</w:t>
      </w:r>
    </w:p>
    <w:p w14:paraId="61DFFABE" w14:textId="0EC2590A" w:rsidR="00014DBF" w:rsidRDefault="00956837" w:rsidP="00014DBF">
      <w:pPr>
        <w:jc w:val="both"/>
        <w:rPr>
          <w:szCs w:val="20"/>
          <w:lang w:val="en-GB"/>
        </w:rPr>
      </w:pPr>
      <w:r>
        <w:rPr>
          <w:szCs w:val="20"/>
          <w:lang w:val="en-GB"/>
        </w:rPr>
        <w:fldChar w:fldCharType="begin"/>
      </w:r>
      <w:r>
        <w:rPr>
          <w:szCs w:val="20"/>
          <w:lang w:val="en-GB"/>
        </w:rPr>
        <w:instrText xml:space="preserve"> REF _Ref142570508 \h </w:instrText>
      </w:r>
      <w:r>
        <w:rPr>
          <w:szCs w:val="20"/>
          <w:lang w:val="en-GB"/>
        </w:rPr>
      </w:r>
      <w:r>
        <w:rPr>
          <w:szCs w:val="20"/>
          <w:lang w:val="en-GB"/>
        </w:rPr>
        <w:fldChar w:fldCharType="separate"/>
      </w:r>
      <w:r w:rsidR="00A23035">
        <w:t xml:space="preserve">Figure </w:t>
      </w:r>
      <w:r w:rsidR="00A23035">
        <w:rPr>
          <w:noProof/>
        </w:rPr>
        <w:t>2</w:t>
      </w:r>
      <w:r w:rsidR="00A23035">
        <w:noBreakHyphen/>
      </w:r>
      <w:r w:rsidR="00A23035">
        <w:rPr>
          <w:noProof/>
        </w:rPr>
        <w:t>92</w:t>
      </w:r>
      <w:r>
        <w:rPr>
          <w:szCs w:val="20"/>
          <w:lang w:val="en-GB"/>
        </w:rPr>
        <w:fldChar w:fldCharType="end"/>
      </w:r>
      <w:r>
        <w:rPr>
          <w:szCs w:val="20"/>
          <w:lang w:val="en-GB"/>
        </w:rPr>
        <w:t xml:space="preserve"> </w:t>
      </w:r>
      <w:r w:rsidR="00014DBF">
        <w:rPr>
          <w:szCs w:val="20"/>
          <w:lang w:val="en-GB"/>
        </w:rPr>
        <w:t>and</w:t>
      </w:r>
      <w:r>
        <w:rPr>
          <w:szCs w:val="20"/>
          <w:lang w:val="en-GB"/>
        </w:rPr>
        <w:t xml:space="preserve"> </w:t>
      </w:r>
      <w:r w:rsidR="000A6D74">
        <w:rPr>
          <w:szCs w:val="20"/>
          <w:lang w:val="en-GB"/>
        </w:rPr>
        <w:fldChar w:fldCharType="begin"/>
      </w:r>
      <w:r w:rsidR="000A6D74">
        <w:rPr>
          <w:szCs w:val="20"/>
          <w:lang w:val="en-GB"/>
        </w:rPr>
        <w:instrText xml:space="preserve"> REF _Ref142642945 \h </w:instrText>
      </w:r>
      <w:r w:rsidR="000A6D74">
        <w:rPr>
          <w:szCs w:val="20"/>
          <w:lang w:val="en-GB"/>
        </w:rPr>
      </w:r>
      <w:r w:rsidR="000A6D74">
        <w:rPr>
          <w:szCs w:val="20"/>
          <w:lang w:val="en-GB"/>
        </w:rPr>
        <w:fldChar w:fldCharType="separate"/>
      </w:r>
      <w:r w:rsidR="00A23035">
        <w:t xml:space="preserve">Figure </w:t>
      </w:r>
      <w:r w:rsidR="00A23035">
        <w:rPr>
          <w:noProof/>
        </w:rPr>
        <w:t>2</w:t>
      </w:r>
      <w:r w:rsidR="00A23035">
        <w:noBreakHyphen/>
      </w:r>
      <w:r w:rsidR="00A23035">
        <w:rPr>
          <w:noProof/>
        </w:rPr>
        <w:t>93</w:t>
      </w:r>
      <w:r w:rsidR="000A6D74">
        <w:rPr>
          <w:szCs w:val="20"/>
          <w:lang w:val="en-GB"/>
        </w:rPr>
        <w:fldChar w:fldCharType="end"/>
      </w:r>
      <w:r>
        <w:rPr>
          <w:szCs w:val="20"/>
          <w:lang w:val="en-GB"/>
        </w:rPr>
        <w:fldChar w:fldCharType="begin"/>
      </w:r>
      <w:r>
        <w:rPr>
          <w:szCs w:val="20"/>
          <w:lang w:val="en-GB"/>
        </w:rPr>
        <w:instrText xml:space="preserve"> REF _Ref142570515 \h </w:instrText>
      </w:r>
      <w:r>
        <w:rPr>
          <w:szCs w:val="20"/>
          <w:lang w:val="en-GB"/>
        </w:rPr>
      </w:r>
      <w:r>
        <w:rPr>
          <w:szCs w:val="20"/>
          <w:lang w:val="en-GB"/>
        </w:rPr>
        <w:fldChar w:fldCharType="separate"/>
      </w:r>
      <w:r>
        <w:rPr>
          <w:szCs w:val="20"/>
          <w:lang w:val="en-GB"/>
        </w:rPr>
        <w:fldChar w:fldCharType="end"/>
      </w:r>
      <w:r w:rsidR="00014DBF">
        <w:rPr>
          <w:szCs w:val="20"/>
          <w:lang w:val="en-GB"/>
        </w:rPr>
        <w:t xml:space="preserve"> </w:t>
      </w:r>
      <w:r w:rsidR="00014DBF" w:rsidRPr="00221D7A">
        <w:rPr>
          <w:szCs w:val="20"/>
          <w:lang w:val="en-GB"/>
        </w:rPr>
        <w:t>show the uplink UPT</w:t>
      </w:r>
      <w:r w:rsidR="00014DBF">
        <w:rPr>
          <w:szCs w:val="20"/>
          <w:lang w:val="en-GB"/>
        </w:rPr>
        <w:t xml:space="preserve"> of SBFD operator#2 and TDD operator #1 </w:t>
      </w:r>
      <w:r w:rsidR="00014DBF">
        <w:rPr>
          <w:lang w:val="en-GB"/>
        </w:rPr>
        <w:t>under 75 dB spatial isolation and 93 spatial isolations</w:t>
      </w:r>
      <w:r w:rsidR="00014DBF" w:rsidRPr="00221D7A">
        <w:rPr>
          <w:szCs w:val="20"/>
          <w:lang w:val="en-GB"/>
        </w:rPr>
        <w:t xml:space="preserve">. </w:t>
      </w:r>
      <w:r w:rsidR="00014DBF">
        <w:rPr>
          <w:szCs w:val="20"/>
          <w:lang w:val="en-GB"/>
        </w:rPr>
        <w:t xml:space="preserve"> As compared to baseline, SBFD UL UPT of operator #2 show loss/reduction</w:t>
      </w:r>
      <w:r w:rsidR="00014DBF" w:rsidRPr="00221D7A">
        <w:rPr>
          <w:szCs w:val="20"/>
          <w:lang w:val="en-GB"/>
        </w:rPr>
        <w:t xml:space="preserve"> </w:t>
      </w:r>
      <w:r w:rsidR="00014DBF">
        <w:rPr>
          <w:szCs w:val="20"/>
          <w:lang w:val="en-GB"/>
        </w:rPr>
        <w:t xml:space="preserve">compared to static </w:t>
      </w:r>
      <w:r w:rsidR="00014DBF" w:rsidRPr="00221D7A">
        <w:rPr>
          <w:szCs w:val="20"/>
          <w:lang w:val="en-GB"/>
        </w:rPr>
        <w:t xml:space="preserve">TDD </w:t>
      </w:r>
      <w:r w:rsidR="00014DBF">
        <w:rPr>
          <w:szCs w:val="20"/>
          <w:lang w:val="en-GB"/>
        </w:rPr>
        <w:t>due to inter-</w:t>
      </w:r>
      <w:proofErr w:type="spellStart"/>
      <w:r w:rsidR="00014DBF">
        <w:rPr>
          <w:szCs w:val="20"/>
          <w:lang w:val="en-GB"/>
        </w:rPr>
        <w:t>gNB</w:t>
      </w:r>
      <w:proofErr w:type="spellEnd"/>
      <w:r w:rsidR="00014DBF">
        <w:rPr>
          <w:szCs w:val="20"/>
          <w:lang w:val="en-GB"/>
        </w:rPr>
        <w:t xml:space="preserve"> CLI for both 75 dB isolation and 93 spatial isolations. With higher spatial isolation, TDD operator and SBFD operator show UPT gain due to less interference.</w:t>
      </w:r>
    </w:p>
    <w:p w14:paraId="6EEEAAF5" w14:textId="77777777" w:rsidR="000A6D74" w:rsidRDefault="000A6D74" w:rsidP="00014DBF">
      <w:pPr>
        <w:jc w:val="both"/>
        <w:rPr>
          <w:szCs w:val="20"/>
          <w:lang w:val="en-GB"/>
        </w:rPr>
      </w:pPr>
    </w:p>
    <w:p w14:paraId="3F39CBB3" w14:textId="33A1B581" w:rsidR="00D770E8" w:rsidRDefault="00B75457" w:rsidP="001609E4">
      <w:r w:rsidRPr="00303980">
        <w:rPr>
          <w:noProof/>
        </w:rPr>
        <w:drawing>
          <wp:inline distT="0" distB="0" distL="0" distR="0" wp14:anchorId="79307783" wp14:editId="4ED10F58">
            <wp:extent cx="5943600" cy="2019935"/>
            <wp:effectExtent l="0" t="0" r="0" b="0"/>
            <wp:docPr id="620196730" name="Picture 620196730" descr="A graph with colored lines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196730" name="Picture 620196730" descr="A graph with colored lines and black text&#10;&#10;Description automatically generated"/>
                    <pic:cNvPicPr/>
                  </pic:nvPicPr>
                  <pic:blipFill>
                    <a:blip r:embed="rId103"/>
                    <a:stretch>
                      <a:fillRect/>
                    </a:stretch>
                  </pic:blipFill>
                  <pic:spPr>
                    <a:xfrm>
                      <a:off x="0" y="0"/>
                      <a:ext cx="5943600" cy="2019935"/>
                    </a:xfrm>
                    <a:prstGeom prst="rect">
                      <a:avLst/>
                    </a:prstGeom>
                  </pic:spPr>
                </pic:pic>
              </a:graphicData>
            </a:graphic>
          </wp:inline>
        </w:drawing>
      </w:r>
    </w:p>
    <w:p w14:paraId="3DE2D061" w14:textId="47A8230C" w:rsidR="00B75457" w:rsidRPr="002B1EDB" w:rsidRDefault="00B75457" w:rsidP="00B75457">
      <w:pPr>
        <w:pStyle w:val="Caption"/>
      </w:pPr>
      <w:bookmarkStart w:id="142" w:name="_Ref142570508"/>
      <w:r>
        <w:t xml:space="preserve">Figure </w:t>
      </w:r>
      <w:fldSimple w:instr=" STYLEREF 1 \s ">
        <w:r w:rsidR="00A23035">
          <w:rPr>
            <w:noProof/>
          </w:rPr>
          <w:t>2</w:t>
        </w:r>
      </w:fldSimple>
      <w:r w:rsidR="00320B9D">
        <w:noBreakHyphen/>
      </w:r>
      <w:fldSimple w:instr=" SEQ Figure \* ARABIC \s 1 ">
        <w:r w:rsidR="00A23035">
          <w:rPr>
            <w:noProof/>
          </w:rPr>
          <w:t>92</w:t>
        </w:r>
      </w:fldSimple>
      <w:bookmarkEnd w:id="142"/>
      <w:r>
        <w:rPr>
          <w:szCs w:val="20"/>
        </w:rPr>
        <w:t>:</w:t>
      </w:r>
      <w:r w:rsidRPr="000907CC">
        <w:rPr>
          <w:szCs w:val="20"/>
        </w:rPr>
        <w:t xml:space="preserve"> </w:t>
      </w:r>
      <w:r>
        <w:rPr>
          <w:szCs w:val="20"/>
        </w:rPr>
        <w:t>Case 4 (</w:t>
      </w:r>
      <w:proofErr w:type="spellStart"/>
      <w:r w:rsidRPr="000907CC">
        <w:rPr>
          <w:szCs w:val="20"/>
        </w:rPr>
        <w:t>UM</w:t>
      </w:r>
      <w:r>
        <w:rPr>
          <w:szCs w:val="20"/>
        </w:rPr>
        <w:t>i</w:t>
      </w:r>
      <w:proofErr w:type="spellEnd"/>
      <w:r>
        <w:rPr>
          <w:szCs w:val="20"/>
        </w:rPr>
        <w:t>) with</w:t>
      </w:r>
      <w:r w:rsidRPr="000907CC">
        <w:rPr>
          <w:szCs w:val="20"/>
        </w:rPr>
        <w:t xml:space="preserve"> 0% Grid Shift Scenario: </w:t>
      </w:r>
      <w:r>
        <w:rPr>
          <w:szCs w:val="20"/>
        </w:rPr>
        <w:t>Up</w:t>
      </w:r>
      <w:r w:rsidRPr="000907CC">
        <w:rPr>
          <w:szCs w:val="20"/>
        </w:rPr>
        <w:t xml:space="preserve">link Perceived Throughput for </w:t>
      </w:r>
      <w:r>
        <w:rPr>
          <w:szCs w:val="20"/>
        </w:rPr>
        <w:t>Small</w:t>
      </w:r>
      <w:r w:rsidRPr="000907CC">
        <w:rPr>
          <w:szCs w:val="20"/>
        </w:rPr>
        <w:t xml:space="preserve"> Packet</w:t>
      </w:r>
    </w:p>
    <w:p w14:paraId="5CCAB1B5" w14:textId="6BA5780D" w:rsidR="00D770E8" w:rsidRPr="001E2FA0" w:rsidRDefault="00D770E8" w:rsidP="000F49CB"/>
    <w:p w14:paraId="21DB2C58" w14:textId="77777777" w:rsidR="00320B9D" w:rsidRDefault="00B75457" w:rsidP="00320B9D">
      <w:pPr>
        <w:keepNext/>
      </w:pPr>
      <w:r>
        <w:rPr>
          <w:noProof/>
        </w:rPr>
        <w:lastRenderedPageBreak/>
        <w:drawing>
          <wp:inline distT="0" distB="0" distL="0" distR="0" wp14:anchorId="428A8854" wp14:editId="65A604A8">
            <wp:extent cx="5944235" cy="203644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944235" cy="2036445"/>
                    </a:xfrm>
                    <a:prstGeom prst="rect">
                      <a:avLst/>
                    </a:prstGeom>
                    <a:noFill/>
                  </pic:spPr>
                </pic:pic>
              </a:graphicData>
            </a:graphic>
          </wp:inline>
        </w:drawing>
      </w:r>
    </w:p>
    <w:p w14:paraId="0EABE3AA" w14:textId="7D6C0B38" w:rsidR="00956711" w:rsidRPr="00B06364" w:rsidRDefault="00320B9D" w:rsidP="00956711">
      <w:pPr>
        <w:pStyle w:val="Caption"/>
      </w:pPr>
      <w:bookmarkStart w:id="143" w:name="_Ref142642945"/>
      <w:r>
        <w:t xml:space="preserve">Figure </w:t>
      </w:r>
      <w:fldSimple w:instr=" STYLEREF 1 \s ">
        <w:r w:rsidR="00A23035">
          <w:rPr>
            <w:noProof/>
          </w:rPr>
          <w:t>2</w:t>
        </w:r>
      </w:fldSimple>
      <w:r>
        <w:noBreakHyphen/>
      </w:r>
      <w:fldSimple w:instr=" SEQ Figure \* ARABIC \s 1 ">
        <w:r w:rsidR="00A23035">
          <w:rPr>
            <w:noProof/>
          </w:rPr>
          <w:t>93</w:t>
        </w:r>
      </w:fldSimple>
      <w:bookmarkEnd w:id="143"/>
      <w:r>
        <w:rPr>
          <w:rFonts w:ascii="SimSun" w:eastAsia="SimSun" w:hAnsi="SimSun" w:cs="SimSun"/>
          <w:lang w:eastAsia="zh-CN"/>
        </w:rPr>
        <w:t>:</w:t>
      </w:r>
      <w:r w:rsidR="00956711">
        <w:rPr>
          <w:szCs w:val="20"/>
        </w:rPr>
        <w:t>Case 4 (</w:t>
      </w:r>
      <w:proofErr w:type="spellStart"/>
      <w:r w:rsidR="00956711" w:rsidRPr="0056730B">
        <w:rPr>
          <w:szCs w:val="20"/>
        </w:rPr>
        <w:t>U</w:t>
      </w:r>
      <w:r w:rsidR="00956711">
        <w:rPr>
          <w:szCs w:val="20"/>
        </w:rPr>
        <w:t>Mi</w:t>
      </w:r>
      <w:proofErr w:type="spellEnd"/>
      <w:r w:rsidR="00956711">
        <w:rPr>
          <w:szCs w:val="20"/>
        </w:rPr>
        <w:t>)</w:t>
      </w:r>
      <w:r w:rsidR="00956711" w:rsidRPr="0056730B">
        <w:rPr>
          <w:szCs w:val="20"/>
        </w:rPr>
        <w:t xml:space="preserve"> Scenario</w:t>
      </w:r>
      <w:r w:rsidR="00956711">
        <w:rPr>
          <w:szCs w:val="20"/>
        </w:rPr>
        <w:t xml:space="preserve"> case 4</w:t>
      </w:r>
      <w:r w:rsidR="00956711" w:rsidRPr="0056730B">
        <w:rPr>
          <w:szCs w:val="20"/>
        </w:rPr>
        <w:t xml:space="preserve">: </w:t>
      </w:r>
      <w:r w:rsidR="00956711">
        <w:rPr>
          <w:szCs w:val="20"/>
        </w:rPr>
        <w:t>Mean Up</w:t>
      </w:r>
      <w:r w:rsidR="00956711" w:rsidRPr="0056730B">
        <w:rPr>
          <w:szCs w:val="20"/>
        </w:rPr>
        <w:t xml:space="preserve">link Perceived Throughput for </w:t>
      </w:r>
      <w:r w:rsidR="00956711">
        <w:rPr>
          <w:szCs w:val="20"/>
        </w:rPr>
        <w:t xml:space="preserve">Small </w:t>
      </w:r>
      <w:r w:rsidR="00956711" w:rsidRPr="0056730B">
        <w:rPr>
          <w:szCs w:val="20"/>
        </w:rPr>
        <w:t>Packet</w:t>
      </w:r>
    </w:p>
    <w:p w14:paraId="0B3D8DC9" w14:textId="7D2B5383" w:rsidR="00645C2B" w:rsidRPr="00645C2B" w:rsidRDefault="00996C1F" w:rsidP="00645C2B">
      <w:pPr>
        <w:keepNext/>
        <w:rPr>
          <w:lang w:val="en-GB"/>
        </w:rPr>
      </w:pPr>
      <w:r>
        <w:fldChar w:fldCharType="begin"/>
      </w:r>
      <w:r>
        <w:rPr>
          <w:lang w:val="en-GB"/>
        </w:rPr>
        <w:instrText xml:space="preserve"> REF _Ref142588632 \h </w:instrText>
      </w:r>
      <w:r>
        <w:fldChar w:fldCharType="separate"/>
      </w:r>
      <w:r w:rsidR="00A23035">
        <w:t xml:space="preserve">Figure </w:t>
      </w:r>
      <w:r w:rsidR="00A23035">
        <w:rPr>
          <w:noProof/>
        </w:rPr>
        <w:t>2</w:t>
      </w:r>
      <w:r w:rsidR="00A23035">
        <w:noBreakHyphen/>
      </w:r>
      <w:r w:rsidR="00A23035">
        <w:rPr>
          <w:noProof/>
        </w:rPr>
        <w:t>94</w:t>
      </w:r>
      <w:r>
        <w:fldChar w:fldCharType="end"/>
      </w:r>
      <w:r>
        <w:t xml:space="preserve"> </w:t>
      </w:r>
      <w:r w:rsidR="00645C2B" w:rsidRPr="00645C2B">
        <w:rPr>
          <w:lang w:val="en-GB"/>
        </w:rPr>
        <w:t xml:space="preserve">and </w:t>
      </w:r>
      <w:r>
        <w:rPr>
          <w:lang w:val="en-GB"/>
        </w:rPr>
        <w:fldChar w:fldCharType="begin"/>
      </w:r>
      <w:r>
        <w:rPr>
          <w:lang w:val="en-GB"/>
        </w:rPr>
        <w:instrText xml:space="preserve"> REF _Ref142588644 \h </w:instrText>
      </w:r>
      <w:r>
        <w:rPr>
          <w:lang w:val="en-GB"/>
        </w:rPr>
      </w:r>
      <w:r>
        <w:rPr>
          <w:lang w:val="en-GB"/>
        </w:rPr>
        <w:fldChar w:fldCharType="separate"/>
      </w:r>
      <w:r w:rsidR="00A23035">
        <w:t xml:space="preserve">Figure </w:t>
      </w:r>
      <w:r w:rsidR="00A23035">
        <w:rPr>
          <w:noProof/>
        </w:rPr>
        <w:t>2</w:t>
      </w:r>
      <w:r w:rsidR="00A23035">
        <w:noBreakHyphen/>
      </w:r>
      <w:r w:rsidR="00A23035">
        <w:rPr>
          <w:noProof/>
        </w:rPr>
        <w:t>95</w:t>
      </w:r>
      <w:r>
        <w:rPr>
          <w:lang w:val="en-GB"/>
        </w:rPr>
        <w:fldChar w:fldCharType="end"/>
      </w:r>
      <w:r>
        <w:rPr>
          <w:lang w:val="en-GB"/>
        </w:rPr>
        <w:t xml:space="preserve"> </w:t>
      </w:r>
      <w:r w:rsidR="00645C2B" w:rsidRPr="00645C2B">
        <w:rPr>
          <w:lang w:val="en-GB"/>
        </w:rPr>
        <w:t>show the downlink UPT of SBFD operator#2 and TDD operator #1 under 75 dB spatial isolation and 93 spatial isolations.  As compared to baseline, SBFD UL UPT of operator #2 show gain compared to static TDD even with the uplink interference from inter-UE of TDD operator for both 75 dB isolation and 93 spatial isolations. With higher spatial isolation, TDD operator and SBFD operator show UPT gain due to less interference.</w:t>
      </w:r>
    </w:p>
    <w:p w14:paraId="57450A60" w14:textId="77777777" w:rsidR="00956711" w:rsidRPr="00645C2B" w:rsidRDefault="00956711" w:rsidP="002B1EDB">
      <w:pPr>
        <w:keepNext/>
        <w:rPr>
          <w:lang w:val="en-GB"/>
        </w:rPr>
      </w:pPr>
    </w:p>
    <w:p w14:paraId="08B144D5" w14:textId="77777777" w:rsidR="009C5E2F" w:rsidRDefault="009C5E2F" w:rsidP="002B1EDB">
      <w:pPr>
        <w:keepNext/>
      </w:pPr>
    </w:p>
    <w:p w14:paraId="3FB0D85B" w14:textId="7E6272CD" w:rsidR="002B1EDB" w:rsidRDefault="001778E9" w:rsidP="002B1EDB">
      <w:pPr>
        <w:keepNext/>
      </w:pPr>
      <w:r w:rsidRPr="001778E9">
        <w:rPr>
          <w:noProof/>
        </w:rPr>
        <w:drawing>
          <wp:inline distT="0" distB="0" distL="0" distR="0" wp14:anchorId="42E6C9ED" wp14:editId="090E5585">
            <wp:extent cx="5943600" cy="2031365"/>
            <wp:effectExtent l="0" t="0" r="0" b="0"/>
            <wp:docPr id="620196729" name="Picture 620196729"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196729" name="Picture 620196729" descr="A graph with different colored lines&#10;&#10;Description automatically generated"/>
                    <pic:cNvPicPr/>
                  </pic:nvPicPr>
                  <pic:blipFill>
                    <a:blip r:embed="rId105"/>
                    <a:stretch>
                      <a:fillRect/>
                    </a:stretch>
                  </pic:blipFill>
                  <pic:spPr>
                    <a:xfrm>
                      <a:off x="0" y="0"/>
                      <a:ext cx="5943600" cy="2031365"/>
                    </a:xfrm>
                    <a:prstGeom prst="rect">
                      <a:avLst/>
                    </a:prstGeom>
                  </pic:spPr>
                </pic:pic>
              </a:graphicData>
            </a:graphic>
          </wp:inline>
        </w:drawing>
      </w:r>
    </w:p>
    <w:p w14:paraId="343B4DF1" w14:textId="7F82D42B" w:rsidR="00C23251" w:rsidRPr="002B1EDB" w:rsidRDefault="002B1EDB" w:rsidP="002B1EDB">
      <w:pPr>
        <w:pStyle w:val="Caption"/>
      </w:pPr>
      <w:bookmarkStart w:id="144" w:name="_Ref142588632"/>
      <w:r>
        <w:t xml:space="preserve">Figure </w:t>
      </w:r>
      <w:fldSimple w:instr=" STYLEREF 1 \s ">
        <w:r w:rsidR="00A23035">
          <w:rPr>
            <w:noProof/>
          </w:rPr>
          <w:t>2</w:t>
        </w:r>
      </w:fldSimple>
      <w:r w:rsidR="00320B9D">
        <w:noBreakHyphen/>
      </w:r>
      <w:fldSimple w:instr=" SEQ Figure \* ARABIC \s 1 ">
        <w:r w:rsidR="00A23035">
          <w:rPr>
            <w:noProof/>
          </w:rPr>
          <w:t>94</w:t>
        </w:r>
      </w:fldSimple>
      <w:bookmarkEnd w:id="144"/>
      <w:r w:rsidR="00C550A4">
        <w:rPr>
          <w:szCs w:val="20"/>
        </w:rPr>
        <w:t>:</w:t>
      </w:r>
      <w:r w:rsidR="00C23251" w:rsidRPr="000907CC">
        <w:rPr>
          <w:szCs w:val="20"/>
        </w:rPr>
        <w:t xml:space="preserve"> </w:t>
      </w:r>
      <w:r w:rsidR="00C23251">
        <w:rPr>
          <w:szCs w:val="20"/>
        </w:rPr>
        <w:t>Case 4 (</w:t>
      </w:r>
      <w:proofErr w:type="spellStart"/>
      <w:r w:rsidR="00C23251" w:rsidRPr="000907CC">
        <w:rPr>
          <w:szCs w:val="20"/>
        </w:rPr>
        <w:t>UM</w:t>
      </w:r>
      <w:r w:rsidR="00C23251">
        <w:rPr>
          <w:szCs w:val="20"/>
        </w:rPr>
        <w:t>i</w:t>
      </w:r>
      <w:proofErr w:type="spellEnd"/>
      <w:r w:rsidR="00C23251">
        <w:rPr>
          <w:szCs w:val="20"/>
        </w:rPr>
        <w:t>) with</w:t>
      </w:r>
      <w:r w:rsidR="00C23251" w:rsidRPr="000907CC">
        <w:rPr>
          <w:szCs w:val="20"/>
        </w:rPr>
        <w:t xml:space="preserve"> 0% Grid Shift Scenario: </w:t>
      </w:r>
      <w:r w:rsidR="00C23251">
        <w:rPr>
          <w:szCs w:val="20"/>
        </w:rPr>
        <w:t xml:space="preserve">Downlink </w:t>
      </w:r>
      <w:r w:rsidR="00C23251" w:rsidRPr="000907CC">
        <w:rPr>
          <w:szCs w:val="20"/>
        </w:rPr>
        <w:t xml:space="preserve">Perceived Throughput for </w:t>
      </w:r>
      <w:r w:rsidR="00C23251">
        <w:rPr>
          <w:szCs w:val="20"/>
        </w:rPr>
        <w:t>Small</w:t>
      </w:r>
      <w:r w:rsidR="00C23251" w:rsidRPr="000907CC">
        <w:rPr>
          <w:szCs w:val="20"/>
        </w:rPr>
        <w:t xml:space="preserve"> Packet</w:t>
      </w:r>
    </w:p>
    <w:p w14:paraId="0C1C5BCA" w14:textId="77777777" w:rsidR="00C23251" w:rsidRDefault="00C23251" w:rsidP="2564B0C1"/>
    <w:p w14:paraId="0719CC3E" w14:textId="5A06FDED" w:rsidR="002B1EDB" w:rsidRDefault="002B1EDB" w:rsidP="002B1EDB">
      <w:pPr>
        <w:keepNext/>
      </w:pPr>
    </w:p>
    <w:p w14:paraId="4D87A354" w14:textId="77777777" w:rsidR="00B9063C" w:rsidRPr="00B9063C" w:rsidRDefault="00B9063C" w:rsidP="2564B0C1">
      <w:pPr>
        <w:rPr>
          <w:lang w:val="en-GB"/>
        </w:rPr>
      </w:pPr>
    </w:p>
    <w:p w14:paraId="4E3294BD" w14:textId="77777777" w:rsidR="00E005B7" w:rsidRDefault="00303980" w:rsidP="00E005B7">
      <w:pPr>
        <w:keepNext/>
      </w:pPr>
      <w:r w:rsidRPr="00303980">
        <w:rPr>
          <w:noProof/>
        </w:rPr>
        <w:drawing>
          <wp:inline distT="0" distB="0" distL="0" distR="0" wp14:anchorId="767AE5D0" wp14:editId="3A73975B">
            <wp:extent cx="5943600" cy="1956435"/>
            <wp:effectExtent l="0" t="0" r="0" b="0"/>
            <wp:docPr id="620196731" name="Picture 620196731"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196731" name="Picture 620196731" descr="A graph of different colored bars&#10;&#10;Description automatically generated with medium confidence"/>
                    <pic:cNvPicPr/>
                  </pic:nvPicPr>
                  <pic:blipFill>
                    <a:blip r:embed="rId106"/>
                    <a:stretch>
                      <a:fillRect/>
                    </a:stretch>
                  </pic:blipFill>
                  <pic:spPr>
                    <a:xfrm>
                      <a:off x="0" y="0"/>
                      <a:ext cx="5943600" cy="1956435"/>
                    </a:xfrm>
                    <a:prstGeom prst="rect">
                      <a:avLst/>
                    </a:prstGeom>
                  </pic:spPr>
                </pic:pic>
              </a:graphicData>
            </a:graphic>
          </wp:inline>
        </w:drawing>
      </w:r>
    </w:p>
    <w:p w14:paraId="75739787" w14:textId="28E65229" w:rsidR="00B9063C" w:rsidRPr="00E005B7" w:rsidRDefault="00E005B7" w:rsidP="00E005B7">
      <w:pPr>
        <w:pStyle w:val="Caption"/>
      </w:pPr>
      <w:bookmarkStart w:id="145" w:name="_Ref142588644"/>
      <w:r>
        <w:t xml:space="preserve">Figure </w:t>
      </w:r>
      <w:fldSimple w:instr=" STYLEREF 1 \s ">
        <w:r w:rsidR="00A23035">
          <w:rPr>
            <w:noProof/>
          </w:rPr>
          <w:t>2</w:t>
        </w:r>
      </w:fldSimple>
      <w:r w:rsidR="00320B9D">
        <w:noBreakHyphen/>
      </w:r>
      <w:fldSimple w:instr=" SEQ Figure \* ARABIC \s 1 ">
        <w:r w:rsidR="00A23035">
          <w:rPr>
            <w:noProof/>
          </w:rPr>
          <w:t>95</w:t>
        </w:r>
      </w:fldSimple>
      <w:bookmarkEnd w:id="145"/>
      <w:r w:rsidR="00C550A4">
        <w:rPr>
          <w:szCs w:val="20"/>
        </w:rPr>
        <w:t>:</w:t>
      </w:r>
      <w:r w:rsidR="00B9063C" w:rsidRPr="0056730B">
        <w:rPr>
          <w:szCs w:val="20"/>
        </w:rPr>
        <w:t xml:space="preserve"> </w:t>
      </w:r>
      <w:r w:rsidR="00B9063C">
        <w:rPr>
          <w:szCs w:val="20"/>
        </w:rPr>
        <w:t>Case 4 (</w:t>
      </w:r>
      <w:proofErr w:type="spellStart"/>
      <w:r w:rsidR="00B9063C" w:rsidRPr="0056730B">
        <w:rPr>
          <w:szCs w:val="20"/>
        </w:rPr>
        <w:t>U</w:t>
      </w:r>
      <w:r w:rsidR="00B9063C">
        <w:rPr>
          <w:szCs w:val="20"/>
        </w:rPr>
        <w:t>Mi</w:t>
      </w:r>
      <w:proofErr w:type="spellEnd"/>
      <w:r w:rsidR="00B9063C">
        <w:rPr>
          <w:szCs w:val="20"/>
        </w:rPr>
        <w:t>)</w:t>
      </w:r>
      <w:r w:rsidR="00B9063C" w:rsidRPr="0056730B">
        <w:rPr>
          <w:szCs w:val="20"/>
        </w:rPr>
        <w:t xml:space="preserve"> Scenario</w:t>
      </w:r>
      <w:r w:rsidR="00B9063C">
        <w:rPr>
          <w:szCs w:val="20"/>
        </w:rPr>
        <w:t xml:space="preserve"> case 4</w:t>
      </w:r>
      <w:r w:rsidR="00B9063C" w:rsidRPr="0056730B">
        <w:rPr>
          <w:szCs w:val="20"/>
        </w:rPr>
        <w:t xml:space="preserve">: </w:t>
      </w:r>
      <w:r w:rsidR="00B9063C">
        <w:rPr>
          <w:szCs w:val="20"/>
        </w:rPr>
        <w:t xml:space="preserve">Mean </w:t>
      </w:r>
      <w:r w:rsidR="00B9063C" w:rsidRPr="0056730B">
        <w:rPr>
          <w:szCs w:val="20"/>
        </w:rPr>
        <w:t xml:space="preserve">Downlink Perceived Throughput for </w:t>
      </w:r>
      <w:r w:rsidR="00B9063C">
        <w:rPr>
          <w:szCs w:val="20"/>
        </w:rPr>
        <w:t xml:space="preserve">Small </w:t>
      </w:r>
      <w:r w:rsidR="00B9063C" w:rsidRPr="0056730B">
        <w:rPr>
          <w:szCs w:val="20"/>
        </w:rPr>
        <w:t>Packet</w:t>
      </w:r>
    </w:p>
    <w:p w14:paraId="241CCF29" w14:textId="77777777" w:rsidR="00B9063C" w:rsidRDefault="00B9063C" w:rsidP="2564B0C1"/>
    <w:p w14:paraId="449C06DA" w14:textId="757DC794" w:rsidR="00B06364" w:rsidRDefault="00B06364" w:rsidP="00B06364">
      <w:pPr>
        <w:keepNext/>
      </w:pPr>
    </w:p>
    <w:p w14:paraId="5F3EBA16" w14:textId="77777777" w:rsidR="00AD4D1E" w:rsidRPr="00956711" w:rsidRDefault="00AD4D1E" w:rsidP="00AD4D1E">
      <w:pPr>
        <w:rPr>
          <w:rFonts w:eastAsia="DengXian"/>
          <w:lang w:eastAsia="zh-CN"/>
        </w:rPr>
      </w:pPr>
    </w:p>
    <w:p w14:paraId="0ED057B4" w14:textId="77777777" w:rsidR="00AD4D1E" w:rsidRDefault="00AD4D1E" w:rsidP="2564B0C1"/>
    <w:p w14:paraId="39179F68" w14:textId="77777777" w:rsidR="00AD4D1E" w:rsidRDefault="00AD4D1E" w:rsidP="2564B0C1"/>
    <w:p w14:paraId="51D28C1A" w14:textId="77777777" w:rsidR="00B06364" w:rsidRDefault="00EE7664" w:rsidP="00B06364">
      <w:pPr>
        <w:keepNext/>
        <w:jc w:val="center"/>
      </w:pPr>
      <w:r w:rsidRPr="00EE7664">
        <w:rPr>
          <w:noProof/>
        </w:rPr>
        <w:drawing>
          <wp:inline distT="0" distB="0" distL="0" distR="0" wp14:anchorId="257D28C6" wp14:editId="1988DBA0">
            <wp:extent cx="4173000" cy="2345083"/>
            <wp:effectExtent l="0" t="0" r="0" b="0"/>
            <wp:docPr id="620196734" name="Picture 620196734" descr="A comparison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196734" name="Picture 620196734" descr="A comparison of different colored bars&#10;&#10;Description automatically generated with medium confidence"/>
                    <pic:cNvPicPr/>
                  </pic:nvPicPr>
                  <pic:blipFill>
                    <a:blip r:embed="rId107"/>
                    <a:stretch>
                      <a:fillRect/>
                    </a:stretch>
                  </pic:blipFill>
                  <pic:spPr>
                    <a:xfrm>
                      <a:off x="0" y="0"/>
                      <a:ext cx="4178472" cy="2348158"/>
                    </a:xfrm>
                    <a:prstGeom prst="rect">
                      <a:avLst/>
                    </a:prstGeom>
                  </pic:spPr>
                </pic:pic>
              </a:graphicData>
            </a:graphic>
          </wp:inline>
        </w:drawing>
      </w:r>
    </w:p>
    <w:p w14:paraId="4BA677E7" w14:textId="33AFF616" w:rsidR="00AD4D1E" w:rsidRPr="00B06364" w:rsidRDefault="00B06364" w:rsidP="00B06364">
      <w:pPr>
        <w:pStyle w:val="Caption"/>
        <w:jc w:val="center"/>
      </w:pPr>
      <w:r>
        <w:t xml:space="preserve">Figure </w:t>
      </w:r>
      <w:fldSimple w:instr=" STYLEREF 1 \s ">
        <w:r w:rsidR="00A23035">
          <w:rPr>
            <w:noProof/>
          </w:rPr>
          <w:t>2</w:t>
        </w:r>
      </w:fldSimple>
      <w:r w:rsidR="00320B9D">
        <w:noBreakHyphen/>
      </w:r>
      <w:fldSimple w:instr=" SEQ Figure \* ARABIC \s 1 ">
        <w:r w:rsidR="00A23035">
          <w:rPr>
            <w:noProof/>
          </w:rPr>
          <w:t>96</w:t>
        </w:r>
      </w:fldSimple>
      <w:r w:rsidR="00C550A4">
        <w:rPr>
          <w:szCs w:val="20"/>
        </w:rPr>
        <w:t>:</w:t>
      </w:r>
      <w:r w:rsidR="00AD4D1E" w:rsidRPr="0056730B">
        <w:rPr>
          <w:szCs w:val="20"/>
        </w:rPr>
        <w:t xml:space="preserve"> </w:t>
      </w:r>
      <w:r w:rsidR="00AD4D1E">
        <w:rPr>
          <w:szCs w:val="20"/>
        </w:rPr>
        <w:t>Case 4 (</w:t>
      </w:r>
      <w:proofErr w:type="spellStart"/>
      <w:r w:rsidR="00AD4D1E">
        <w:rPr>
          <w:szCs w:val="20"/>
        </w:rPr>
        <w:t>UMa</w:t>
      </w:r>
      <w:proofErr w:type="spellEnd"/>
      <w:r w:rsidR="00AD4D1E">
        <w:rPr>
          <w:szCs w:val="20"/>
        </w:rPr>
        <w:t xml:space="preserve">) with 0 Grid Shift: </w:t>
      </w:r>
      <w:r w:rsidR="00AD4D1E" w:rsidRPr="0056730B">
        <w:rPr>
          <w:szCs w:val="20"/>
        </w:rPr>
        <w:t xml:space="preserve">Coverage based on Maximum </w:t>
      </w:r>
      <w:r w:rsidR="00AD4D1E">
        <w:rPr>
          <w:szCs w:val="20"/>
        </w:rPr>
        <w:t xml:space="preserve">Coupling </w:t>
      </w:r>
      <w:r w:rsidR="00AD4D1E" w:rsidRPr="0056730B">
        <w:rPr>
          <w:szCs w:val="20"/>
        </w:rPr>
        <w:t xml:space="preserve">loss for </w:t>
      </w:r>
      <w:r w:rsidR="00AD4D1E">
        <w:rPr>
          <w:szCs w:val="20"/>
        </w:rPr>
        <w:t>Small</w:t>
      </w:r>
      <w:r w:rsidR="00AD4D1E" w:rsidRPr="0056730B">
        <w:rPr>
          <w:szCs w:val="20"/>
        </w:rPr>
        <w:t xml:space="preserve"> Packet</w:t>
      </w:r>
    </w:p>
    <w:p w14:paraId="55D71DD4" w14:textId="77777777" w:rsidR="00EE7664" w:rsidRDefault="00EE7664" w:rsidP="2564B0C1"/>
    <w:p w14:paraId="2BFD6078" w14:textId="64AE1C59" w:rsidR="00E46A60" w:rsidRDefault="00E46A60" w:rsidP="00E46A60">
      <w:pPr>
        <w:pStyle w:val="Heading2"/>
      </w:pPr>
      <w:r w:rsidRPr="00E522DB">
        <w:t>FR</w:t>
      </w:r>
      <w:r>
        <w:t>2-1</w:t>
      </w:r>
      <w:r w:rsidRPr="00E522DB">
        <w:t xml:space="preserve"> Evaluation results</w:t>
      </w:r>
      <w:r>
        <w:t xml:space="preserve"> (SBFD Case 1 and Dynamic TDD)</w:t>
      </w:r>
    </w:p>
    <w:p w14:paraId="5D8DDC85" w14:textId="77777777" w:rsidR="00F31979" w:rsidRPr="008013F3" w:rsidRDefault="00F31979" w:rsidP="00F31979">
      <w:pPr>
        <w:jc w:val="both"/>
        <w:rPr>
          <w:rFonts w:ascii="Times" w:hAnsi="Times" w:cs="Times"/>
          <w:szCs w:val="20"/>
          <w:lang w:val="en-GB"/>
        </w:rPr>
      </w:pPr>
      <w:r w:rsidRPr="008013F3">
        <w:rPr>
          <w:rFonts w:ascii="Times" w:hAnsi="Times" w:cs="Times"/>
          <w:szCs w:val="20"/>
          <w:lang w:val="en-GB"/>
        </w:rPr>
        <w:t xml:space="preserve">Based on the agreed simulation assumptions in RAN1 112bis-e meeting </w:t>
      </w:r>
      <w:proofErr w:type="gramStart"/>
      <w:r w:rsidRPr="008013F3">
        <w:rPr>
          <w:rFonts w:ascii="Times" w:hAnsi="Times" w:cs="Times"/>
          <w:szCs w:val="20"/>
          <w:lang w:val="en-GB"/>
        </w:rPr>
        <w:t>and also</w:t>
      </w:r>
      <w:proofErr w:type="gramEnd"/>
      <w:r w:rsidRPr="008013F3">
        <w:rPr>
          <w:rFonts w:ascii="Times" w:hAnsi="Times" w:cs="Times"/>
          <w:szCs w:val="20"/>
          <w:lang w:val="en-GB"/>
        </w:rPr>
        <w:t xml:space="preserve"> previous RAN1 meetings, we provide updated simulation results for SBFD case 1 (non-coexistence case with single SBFD subband configuration), and also provide updated dynamic TDD for both dense urban macro layer and </w:t>
      </w:r>
      <w:proofErr w:type="spellStart"/>
      <w:r w:rsidRPr="008013F3">
        <w:rPr>
          <w:rFonts w:ascii="Times" w:hAnsi="Times" w:cs="Times"/>
          <w:szCs w:val="20"/>
          <w:lang w:val="en-GB"/>
        </w:rPr>
        <w:t>InH</w:t>
      </w:r>
      <w:proofErr w:type="spellEnd"/>
      <w:r w:rsidRPr="008013F3">
        <w:rPr>
          <w:rFonts w:ascii="Times" w:hAnsi="Times" w:cs="Times"/>
          <w:szCs w:val="20"/>
          <w:lang w:val="en-GB"/>
        </w:rPr>
        <w:t xml:space="preserve"> scenarios. All the cells belonging to the operator use SBFD operation with the same SBFD subband configuration. </w:t>
      </w:r>
    </w:p>
    <w:p w14:paraId="2651CF6E" w14:textId="222D6D13" w:rsidR="00F31979" w:rsidRPr="00124EEB" w:rsidRDefault="00F31979" w:rsidP="00F31979">
      <w:pPr>
        <w:jc w:val="both"/>
        <w:rPr>
          <w:rFonts w:ascii="Times" w:hAnsi="Times" w:cs="Times"/>
          <w:szCs w:val="20"/>
        </w:rPr>
      </w:pPr>
      <w:r>
        <w:rPr>
          <w:rFonts w:ascii="Times" w:hAnsi="Times" w:cs="Times"/>
          <w:szCs w:val="20"/>
        </w:rPr>
        <w:t xml:space="preserve">Below </w:t>
      </w:r>
      <w:proofErr w:type="spellStart"/>
      <w:r>
        <w:rPr>
          <w:rFonts w:ascii="Times" w:hAnsi="Times" w:cs="Times"/>
          <w:szCs w:val="20"/>
        </w:rPr>
        <w:t>Table</w:t>
      </w:r>
      <w:r w:rsidRPr="008013F3">
        <w:rPr>
          <w:rFonts w:ascii="Times" w:hAnsi="Times" w:cs="Times"/>
          <w:szCs w:val="20"/>
        </w:rPr>
        <w:fldChar w:fldCharType="begin"/>
      </w:r>
      <w:r w:rsidRPr="008013F3">
        <w:rPr>
          <w:rFonts w:ascii="Times" w:hAnsi="Times" w:cs="Times"/>
          <w:szCs w:val="20"/>
        </w:rPr>
        <w:instrText xml:space="preserve"> REF _Ref131755853 \h  \* MERGEFORMAT </w:instrText>
      </w:r>
      <w:r w:rsidRPr="008013F3">
        <w:rPr>
          <w:rFonts w:ascii="Times" w:hAnsi="Times" w:cs="Times"/>
          <w:szCs w:val="20"/>
        </w:rPr>
      </w:r>
      <w:r w:rsidRPr="008013F3">
        <w:rPr>
          <w:rFonts w:ascii="Times" w:hAnsi="Times" w:cs="Times"/>
          <w:szCs w:val="20"/>
        </w:rPr>
        <w:fldChar w:fldCharType="separate"/>
      </w:r>
      <w:r w:rsidR="00A23035" w:rsidRPr="00A23035">
        <w:rPr>
          <w:rFonts w:ascii="Times" w:hAnsi="Times" w:cs="Times"/>
          <w:szCs w:val="20"/>
        </w:rPr>
        <w:t>Table</w:t>
      </w:r>
      <w:proofErr w:type="spellEnd"/>
      <w:r w:rsidR="00A23035" w:rsidRPr="00A23035">
        <w:rPr>
          <w:rFonts w:ascii="Times" w:hAnsi="Times" w:cs="Times"/>
          <w:szCs w:val="20"/>
        </w:rPr>
        <w:t xml:space="preserve"> 2</w:t>
      </w:r>
      <w:r w:rsidR="00A23035" w:rsidRPr="00A23035">
        <w:rPr>
          <w:rFonts w:ascii="Times" w:hAnsi="Times" w:cs="Times"/>
          <w:szCs w:val="20"/>
        </w:rPr>
        <w:noBreakHyphen/>
        <w:t>1</w:t>
      </w:r>
      <w:r w:rsidRPr="008013F3">
        <w:rPr>
          <w:rFonts w:ascii="Times" w:hAnsi="Times" w:cs="Times"/>
          <w:szCs w:val="20"/>
        </w:rPr>
        <w:fldChar w:fldCharType="end"/>
      </w:r>
      <w:r w:rsidRPr="008013F3">
        <w:rPr>
          <w:rFonts w:ascii="Times" w:hAnsi="Times" w:cs="Times"/>
          <w:szCs w:val="20"/>
        </w:rPr>
        <w:t xml:space="preserve"> lists the assumed </w:t>
      </w:r>
      <w:proofErr w:type="spellStart"/>
      <w:r w:rsidRPr="008013F3">
        <w:rPr>
          <w:rFonts w:ascii="Times" w:hAnsi="Times" w:cs="Times"/>
          <w:szCs w:val="20"/>
        </w:rPr>
        <w:t>gNB</w:t>
      </w:r>
      <w:proofErr w:type="spellEnd"/>
      <w:r w:rsidRPr="008013F3">
        <w:rPr>
          <w:rFonts w:ascii="Times" w:hAnsi="Times" w:cs="Times"/>
          <w:szCs w:val="20"/>
        </w:rPr>
        <w:t xml:space="preserve"> capability for self-interference for different scenarios with different Tx power assumptions </w:t>
      </w:r>
      <w:proofErr w:type="gramStart"/>
      <w:r w:rsidRPr="008013F3">
        <w:rPr>
          <w:rFonts w:ascii="Times" w:hAnsi="Times" w:cs="Times"/>
          <w:szCs w:val="20"/>
        </w:rPr>
        <w:t>and also</w:t>
      </w:r>
      <w:proofErr w:type="gramEnd"/>
      <w:r w:rsidRPr="008013F3">
        <w:rPr>
          <w:rFonts w:ascii="Times" w:hAnsi="Times" w:cs="Times"/>
          <w:szCs w:val="20"/>
        </w:rPr>
        <w:t xml:space="preserve"> co-site inter-sector interference mitigation for FR2-1. The residual self-interference is 6 dB below the thermal noise resulting in a </w:t>
      </w:r>
      <w:proofErr w:type="spellStart"/>
      <w:r w:rsidRPr="008013F3">
        <w:rPr>
          <w:rFonts w:ascii="Times" w:hAnsi="Times" w:cs="Times"/>
          <w:szCs w:val="20"/>
        </w:rPr>
        <w:t>desense</w:t>
      </w:r>
      <w:proofErr w:type="spellEnd"/>
      <w:r w:rsidRPr="008013F3">
        <w:rPr>
          <w:rFonts w:ascii="Times" w:hAnsi="Times" w:cs="Times"/>
          <w:szCs w:val="20"/>
        </w:rPr>
        <w:t xml:space="preserve"> of 1 </w:t>
      </w:r>
      <w:proofErr w:type="spellStart"/>
      <w:r w:rsidRPr="008013F3">
        <w:rPr>
          <w:rFonts w:ascii="Times" w:hAnsi="Times" w:cs="Times"/>
          <w:szCs w:val="20"/>
        </w:rPr>
        <w:t>dB.</w:t>
      </w:r>
      <w:proofErr w:type="spellEnd"/>
      <w:r w:rsidRPr="008013F3">
        <w:rPr>
          <w:rFonts w:ascii="Times" w:hAnsi="Times" w:cs="Times"/>
          <w:szCs w:val="20"/>
        </w:rPr>
        <w:t xml:space="preserve">  The table below shows the breakdown of each interference mitigation component. </w:t>
      </w:r>
      <w:r>
        <w:rPr>
          <w:rFonts w:ascii="Times" w:hAnsi="Times" w:cs="Times"/>
          <w:szCs w:val="20"/>
          <w:lang w:val="en-GB"/>
        </w:rPr>
        <w:t>We also include the simulation results with both best value (98 dB) and typical value (88 dB) for co-site inter-sector isolation.</w:t>
      </w:r>
    </w:p>
    <w:p w14:paraId="2B8F8521" w14:textId="77777777" w:rsidR="00F31979" w:rsidRPr="008013F3" w:rsidRDefault="00F31979" w:rsidP="00F31979">
      <w:pPr>
        <w:jc w:val="both"/>
        <w:rPr>
          <w:rFonts w:ascii="Times" w:hAnsi="Times" w:cs="Times"/>
          <w:szCs w:val="20"/>
        </w:rPr>
      </w:pPr>
    </w:p>
    <w:p w14:paraId="3BF3187B" w14:textId="574C6260" w:rsidR="00F31979" w:rsidRPr="008013F3" w:rsidRDefault="00F31979" w:rsidP="00F31979">
      <w:pPr>
        <w:pStyle w:val="Caption"/>
        <w:jc w:val="center"/>
        <w:rPr>
          <w:rFonts w:ascii="Times" w:hAnsi="Times" w:cs="Times"/>
          <w:szCs w:val="20"/>
        </w:rPr>
      </w:pPr>
      <w:r w:rsidRPr="008013F3">
        <w:rPr>
          <w:rFonts w:ascii="Times" w:hAnsi="Times" w:cs="Times"/>
          <w:szCs w:val="20"/>
        </w:rPr>
        <w:t xml:space="preserve">Table </w:t>
      </w:r>
      <w:r>
        <w:rPr>
          <w:rFonts w:ascii="Times" w:hAnsi="Times" w:cs="Times"/>
          <w:szCs w:val="20"/>
        </w:rPr>
        <w:fldChar w:fldCharType="begin"/>
      </w:r>
      <w:r>
        <w:rPr>
          <w:rFonts w:ascii="Times" w:hAnsi="Times" w:cs="Times"/>
          <w:szCs w:val="20"/>
        </w:rPr>
        <w:instrText xml:space="preserve"> STYLEREF 1 \s </w:instrText>
      </w:r>
      <w:r>
        <w:rPr>
          <w:rFonts w:ascii="Times" w:hAnsi="Times" w:cs="Times"/>
          <w:szCs w:val="20"/>
        </w:rPr>
        <w:fldChar w:fldCharType="separate"/>
      </w:r>
      <w:r w:rsidR="00A23035">
        <w:rPr>
          <w:rFonts w:ascii="Times" w:hAnsi="Times" w:cs="Times"/>
          <w:noProof/>
          <w:szCs w:val="20"/>
        </w:rPr>
        <w:t>2</w:t>
      </w:r>
      <w:r>
        <w:rPr>
          <w:rFonts w:ascii="Times" w:hAnsi="Times" w:cs="Times"/>
          <w:szCs w:val="20"/>
        </w:rPr>
        <w:fldChar w:fldCharType="end"/>
      </w:r>
      <w:r>
        <w:rPr>
          <w:rFonts w:ascii="Times" w:hAnsi="Times" w:cs="Times"/>
          <w:szCs w:val="20"/>
        </w:rPr>
        <w:noBreakHyphen/>
      </w:r>
      <w:r>
        <w:rPr>
          <w:rFonts w:ascii="Times" w:hAnsi="Times" w:cs="Times"/>
          <w:szCs w:val="20"/>
        </w:rPr>
        <w:fldChar w:fldCharType="begin"/>
      </w:r>
      <w:r>
        <w:rPr>
          <w:rFonts w:ascii="Times" w:hAnsi="Times" w:cs="Times"/>
          <w:szCs w:val="20"/>
        </w:rPr>
        <w:instrText xml:space="preserve"> SEQ Table \* ARABIC \s 1 </w:instrText>
      </w:r>
      <w:r>
        <w:rPr>
          <w:rFonts w:ascii="Times" w:hAnsi="Times" w:cs="Times"/>
          <w:szCs w:val="20"/>
        </w:rPr>
        <w:fldChar w:fldCharType="separate"/>
      </w:r>
      <w:r w:rsidR="00A23035">
        <w:rPr>
          <w:rFonts w:ascii="Times" w:hAnsi="Times" w:cs="Times"/>
          <w:noProof/>
          <w:szCs w:val="20"/>
        </w:rPr>
        <w:t>3</w:t>
      </w:r>
      <w:r>
        <w:rPr>
          <w:rFonts w:ascii="Times" w:hAnsi="Times" w:cs="Times"/>
          <w:szCs w:val="20"/>
        </w:rPr>
        <w:fldChar w:fldCharType="end"/>
      </w:r>
      <w:r w:rsidRPr="008013F3">
        <w:rPr>
          <w:rFonts w:ascii="Times" w:hAnsi="Times" w:cs="Times"/>
          <w:szCs w:val="20"/>
        </w:rPr>
        <w:t xml:space="preserve"> Split-up of Interference Computation</w:t>
      </w:r>
    </w:p>
    <w:tbl>
      <w:tblPr>
        <w:tblStyle w:val="GridTable6Colorful"/>
        <w:tblW w:w="11214" w:type="dxa"/>
        <w:jc w:val="center"/>
        <w:tblLook w:val="04A0" w:firstRow="1" w:lastRow="0" w:firstColumn="1" w:lastColumn="0" w:noHBand="0" w:noVBand="1"/>
      </w:tblPr>
      <w:tblGrid>
        <w:gridCol w:w="2184"/>
        <w:gridCol w:w="1836"/>
        <w:gridCol w:w="1848"/>
        <w:gridCol w:w="2070"/>
        <w:gridCol w:w="1638"/>
        <w:gridCol w:w="1638"/>
      </w:tblGrid>
      <w:tr w:rsidR="00F31979" w:rsidRPr="00320D10" w14:paraId="2DDAA0A0" w14:textId="77777777">
        <w:trPr>
          <w:cnfStyle w:val="100000000000" w:firstRow="1" w:lastRow="0" w:firstColumn="0" w:lastColumn="0" w:oddVBand="0" w:evenVBand="0" w:oddHBand="0" w:evenHBand="0" w:firstRowFirstColumn="0" w:firstRowLastColumn="0" w:lastRowFirstColumn="0" w:lastRowLastColumn="0"/>
          <w:trHeight w:val="485"/>
          <w:jc w:val="center"/>
        </w:trPr>
        <w:tc>
          <w:tcPr>
            <w:cnfStyle w:val="001000000000" w:firstRow="0" w:lastRow="0" w:firstColumn="1" w:lastColumn="0" w:oddVBand="0" w:evenVBand="0" w:oddHBand="0" w:evenHBand="0" w:firstRowFirstColumn="0" w:firstRowLastColumn="0" w:lastRowFirstColumn="0" w:lastRowLastColumn="0"/>
            <w:tcW w:w="2184" w:type="dxa"/>
            <w:vAlign w:val="center"/>
          </w:tcPr>
          <w:p w14:paraId="77FF0A2F" w14:textId="77777777" w:rsidR="00F31979" w:rsidRPr="008013F3" w:rsidRDefault="00F31979">
            <w:pPr>
              <w:jc w:val="center"/>
              <w:rPr>
                <w:rFonts w:ascii="Times" w:hAnsi="Times" w:cs="Times"/>
                <w:szCs w:val="20"/>
              </w:rPr>
            </w:pPr>
          </w:p>
        </w:tc>
        <w:tc>
          <w:tcPr>
            <w:tcW w:w="1836" w:type="dxa"/>
            <w:vAlign w:val="center"/>
          </w:tcPr>
          <w:p w14:paraId="0E36B5AC" w14:textId="77777777" w:rsidR="00F31979" w:rsidRPr="008013F3" w:rsidRDefault="00F31979">
            <w:pPr>
              <w:jc w:val="center"/>
              <w:cnfStyle w:val="100000000000" w:firstRow="1" w:lastRow="0" w:firstColumn="0" w:lastColumn="0" w:oddVBand="0" w:evenVBand="0" w:oddHBand="0" w:evenHBand="0" w:firstRowFirstColumn="0" w:firstRowLastColumn="0" w:lastRowFirstColumn="0" w:lastRowLastColumn="0"/>
              <w:rPr>
                <w:rFonts w:ascii="Times" w:hAnsi="Times" w:cs="Times"/>
                <w:szCs w:val="20"/>
                <w:lang w:val="en-GB"/>
              </w:rPr>
            </w:pPr>
            <w:r w:rsidRPr="008013F3">
              <w:rPr>
                <w:rFonts w:ascii="Times" w:hAnsi="Times" w:cs="Times"/>
                <w:szCs w:val="20"/>
                <w:lang w:val="en-GB"/>
              </w:rPr>
              <w:t xml:space="preserve">Self-interference for dense urban macro layer Tx power 30 dBm to meet </w:t>
            </w:r>
            <w:proofErr w:type="spellStart"/>
            <w:r w:rsidRPr="008013F3">
              <w:rPr>
                <w:rFonts w:ascii="Times" w:hAnsi="Times" w:cs="Times"/>
                <w:szCs w:val="20"/>
                <w:lang w:val="en-GB"/>
              </w:rPr>
              <w:t>desense</w:t>
            </w:r>
            <w:proofErr w:type="spellEnd"/>
            <w:r w:rsidRPr="008013F3">
              <w:rPr>
                <w:rFonts w:ascii="Times" w:hAnsi="Times" w:cs="Times"/>
                <w:szCs w:val="20"/>
                <w:lang w:val="en-GB"/>
              </w:rPr>
              <w:t xml:space="preserve"> 1 dB</w:t>
            </w:r>
          </w:p>
        </w:tc>
        <w:tc>
          <w:tcPr>
            <w:tcW w:w="1848" w:type="dxa"/>
            <w:vAlign w:val="center"/>
          </w:tcPr>
          <w:p w14:paraId="63E4400E" w14:textId="77777777" w:rsidR="00F31979" w:rsidRPr="008013F3" w:rsidRDefault="00F31979">
            <w:pPr>
              <w:jc w:val="center"/>
              <w:cnfStyle w:val="100000000000" w:firstRow="1" w:lastRow="0" w:firstColumn="0" w:lastColumn="0" w:oddVBand="0" w:evenVBand="0" w:oddHBand="0" w:evenHBand="0" w:firstRowFirstColumn="0" w:firstRowLastColumn="0" w:lastRowFirstColumn="0" w:lastRowLastColumn="0"/>
              <w:rPr>
                <w:rFonts w:ascii="Times" w:hAnsi="Times" w:cs="Times"/>
                <w:szCs w:val="20"/>
                <w:lang w:val="en-GB"/>
              </w:rPr>
            </w:pPr>
            <w:r w:rsidRPr="008013F3">
              <w:rPr>
                <w:rFonts w:ascii="Times" w:hAnsi="Times" w:cs="Times"/>
                <w:szCs w:val="20"/>
                <w:lang w:val="en-GB"/>
              </w:rPr>
              <w:t xml:space="preserve">Self-interference for dense urban macro layer Tx power 40 dBm to meet </w:t>
            </w:r>
            <w:proofErr w:type="spellStart"/>
            <w:r w:rsidRPr="008013F3">
              <w:rPr>
                <w:rFonts w:ascii="Times" w:hAnsi="Times" w:cs="Times"/>
                <w:szCs w:val="20"/>
                <w:lang w:val="en-GB"/>
              </w:rPr>
              <w:t>desense</w:t>
            </w:r>
            <w:proofErr w:type="spellEnd"/>
            <w:r w:rsidRPr="008013F3">
              <w:rPr>
                <w:rFonts w:ascii="Times" w:hAnsi="Times" w:cs="Times"/>
                <w:szCs w:val="20"/>
                <w:lang w:val="en-GB"/>
              </w:rPr>
              <w:t xml:space="preserve"> 1 dB</w:t>
            </w:r>
          </w:p>
        </w:tc>
        <w:tc>
          <w:tcPr>
            <w:tcW w:w="2070" w:type="dxa"/>
            <w:vAlign w:val="center"/>
          </w:tcPr>
          <w:p w14:paraId="467A383F" w14:textId="77777777" w:rsidR="00F31979" w:rsidRPr="008013F3" w:rsidRDefault="00F31979">
            <w:pPr>
              <w:jc w:val="center"/>
              <w:cnfStyle w:val="100000000000" w:firstRow="1" w:lastRow="0" w:firstColumn="0" w:lastColumn="0" w:oddVBand="0" w:evenVBand="0" w:oddHBand="0" w:evenHBand="0" w:firstRowFirstColumn="0" w:firstRowLastColumn="0" w:lastRowFirstColumn="0" w:lastRowLastColumn="0"/>
              <w:rPr>
                <w:rFonts w:ascii="Times" w:hAnsi="Times" w:cs="Times"/>
                <w:szCs w:val="20"/>
                <w:lang w:val="en-GB"/>
              </w:rPr>
            </w:pPr>
            <w:r w:rsidRPr="008013F3">
              <w:rPr>
                <w:rFonts w:ascii="Times" w:hAnsi="Times" w:cs="Times"/>
                <w:szCs w:val="20"/>
                <w:lang w:val="en-GB"/>
              </w:rPr>
              <w:t xml:space="preserve">Self-interference for </w:t>
            </w:r>
            <w:proofErr w:type="spellStart"/>
            <w:r w:rsidRPr="008013F3">
              <w:rPr>
                <w:rFonts w:ascii="Times" w:hAnsi="Times" w:cs="Times"/>
                <w:szCs w:val="20"/>
                <w:lang w:val="en-GB"/>
              </w:rPr>
              <w:t>InH</w:t>
            </w:r>
            <w:proofErr w:type="spellEnd"/>
            <w:r w:rsidRPr="008013F3">
              <w:rPr>
                <w:rFonts w:ascii="Times" w:hAnsi="Times" w:cs="Times"/>
                <w:szCs w:val="20"/>
                <w:lang w:val="en-GB"/>
              </w:rPr>
              <w:t xml:space="preserve"> Tx power 23 dBm to meet </w:t>
            </w:r>
            <w:proofErr w:type="spellStart"/>
            <w:r w:rsidRPr="008013F3">
              <w:rPr>
                <w:rFonts w:ascii="Times" w:hAnsi="Times" w:cs="Times"/>
                <w:szCs w:val="20"/>
                <w:lang w:val="en-GB"/>
              </w:rPr>
              <w:t>desense</w:t>
            </w:r>
            <w:proofErr w:type="spellEnd"/>
            <w:r w:rsidRPr="008013F3">
              <w:rPr>
                <w:rFonts w:ascii="Times" w:hAnsi="Times" w:cs="Times"/>
                <w:szCs w:val="20"/>
                <w:lang w:val="en-GB"/>
              </w:rPr>
              <w:t xml:space="preserve"> 1 dB</w:t>
            </w:r>
          </w:p>
        </w:tc>
        <w:tc>
          <w:tcPr>
            <w:tcW w:w="1638" w:type="dxa"/>
            <w:vAlign w:val="center"/>
          </w:tcPr>
          <w:p w14:paraId="59CC9696" w14:textId="77777777" w:rsidR="00F31979" w:rsidRPr="008013F3" w:rsidRDefault="00F31979">
            <w:pPr>
              <w:jc w:val="center"/>
              <w:cnfStyle w:val="100000000000" w:firstRow="1" w:lastRow="0" w:firstColumn="0" w:lastColumn="0" w:oddVBand="0" w:evenVBand="0" w:oddHBand="0" w:evenHBand="0" w:firstRowFirstColumn="0" w:firstRowLastColumn="0" w:lastRowFirstColumn="0" w:lastRowLastColumn="0"/>
              <w:rPr>
                <w:rFonts w:ascii="Times" w:hAnsi="Times" w:cs="Times"/>
                <w:szCs w:val="20"/>
                <w:lang w:val="en-GB"/>
              </w:rPr>
            </w:pPr>
            <w:r w:rsidRPr="008013F3">
              <w:rPr>
                <w:rFonts w:ascii="Times" w:hAnsi="Times" w:cs="Times"/>
                <w:szCs w:val="20"/>
                <w:lang w:val="en-GB"/>
              </w:rPr>
              <w:t>Co-site inter-sector</w:t>
            </w:r>
          </w:p>
        </w:tc>
        <w:tc>
          <w:tcPr>
            <w:tcW w:w="1638" w:type="dxa"/>
            <w:vAlign w:val="center"/>
          </w:tcPr>
          <w:p w14:paraId="18B9E032" w14:textId="77777777" w:rsidR="00F31979" w:rsidRPr="008013F3" w:rsidRDefault="00F31979">
            <w:pPr>
              <w:jc w:val="center"/>
              <w:cnfStyle w:val="100000000000" w:firstRow="1" w:lastRow="0" w:firstColumn="0" w:lastColumn="0" w:oddVBand="0" w:evenVBand="0" w:oddHBand="0" w:evenHBand="0" w:firstRowFirstColumn="0" w:firstRowLastColumn="0" w:lastRowFirstColumn="0" w:lastRowLastColumn="0"/>
              <w:rPr>
                <w:rFonts w:ascii="Times" w:hAnsi="Times" w:cs="Times"/>
                <w:szCs w:val="20"/>
                <w:lang w:val="en-GB"/>
              </w:rPr>
            </w:pPr>
            <w:r w:rsidRPr="008013F3">
              <w:rPr>
                <w:rFonts w:ascii="Times" w:hAnsi="Times" w:cs="Times"/>
                <w:szCs w:val="20"/>
                <w:lang w:val="en-GB"/>
              </w:rPr>
              <w:t>Co-site inter-sector</w:t>
            </w:r>
          </w:p>
        </w:tc>
      </w:tr>
      <w:tr w:rsidR="00F31979" w:rsidRPr="00320D10" w14:paraId="4A0ED47B" w14:textId="77777777">
        <w:trPr>
          <w:cnfStyle w:val="000000100000" w:firstRow="0" w:lastRow="0" w:firstColumn="0" w:lastColumn="0" w:oddVBand="0" w:evenVBand="0" w:oddHBand="1" w:evenHBand="0" w:firstRowFirstColumn="0" w:firstRowLastColumn="0" w:lastRowFirstColumn="0" w:lastRowLastColumn="0"/>
          <w:trHeight w:val="485"/>
          <w:jc w:val="center"/>
        </w:trPr>
        <w:tc>
          <w:tcPr>
            <w:cnfStyle w:val="001000000000" w:firstRow="0" w:lastRow="0" w:firstColumn="1" w:lastColumn="0" w:oddVBand="0" w:evenVBand="0" w:oddHBand="0" w:evenHBand="0" w:firstRowFirstColumn="0" w:firstRowLastColumn="0" w:lastRowFirstColumn="0" w:lastRowLastColumn="0"/>
            <w:tcW w:w="2184" w:type="dxa"/>
            <w:vAlign w:val="center"/>
          </w:tcPr>
          <w:p w14:paraId="3750F863" w14:textId="77777777" w:rsidR="00F31979" w:rsidRPr="008013F3" w:rsidRDefault="00F31979">
            <w:pPr>
              <w:jc w:val="center"/>
              <w:rPr>
                <w:rFonts w:ascii="Times" w:hAnsi="Times" w:cs="Times"/>
                <w:szCs w:val="20"/>
                <w:lang w:val="en-GB"/>
              </w:rPr>
            </w:pPr>
            <w:r w:rsidRPr="008013F3">
              <w:rPr>
                <w:rFonts w:ascii="Times" w:hAnsi="Times" w:cs="Times"/>
                <w:szCs w:val="20"/>
                <w:lang w:val="en-GB"/>
              </w:rPr>
              <w:t>Spatial isolation</w:t>
            </w:r>
          </w:p>
        </w:tc>
        <w:tc>
          <w:tcPr>
            <w:tcW w:w="1836" w:type="dxa"/>
            <w:vAlign w:val="center"/>
          </w:tcPr>
          <w:p w14:paraId="3855B4C6" w14:textId="77777777" w:rsidR="00F31979" w:rsidRPr="008013F3" w:rsidRDefault="00F31979">
            <w:pPr>
              <w:jc w:val="center"/>
              <w:cnfStyle w:val="000000100000" w:firstRow="0" w:lastRow="0" w:firstColumn="0" w:lastColumn="0" w:oddVBand="0" w:evenVBand="0" w:oddHBand="1" w:evenHBand="0" w:firstRowFirstColumn="0" w:firstRowLastColumn="0" w:lastRowFirstColumn="0" w:lastRowLastColumn="0"/>
              <w:rPr>
                <w:rFonts w:ascii="Times" w:hAnsi="Times" w:cs="Times"/>
                <w:szCs w:val="20"/>
                <w:lang w:val="en-GB"/>
              </w:rPr>
            </w:pPr>
            <w:r w:rsidRPr="008013F3">
              <w:rPr>
                <w:rFonts w:ascii="Times" w:hAnsi="Times" w:cs="Times"/>
                <w:szCs w:val="20"/>
                <w:lang w:val="en-GB"/>
              </w:rPr>
              <w:t>93 dB</w:t>
            </w:r>
          </w:p>
        </w:tc>
        <w:tc>
          <w:tcPr>
            <w:tcW w:w="1848" w:type="dxa"/>
            <w:vAlign w:val="center"/>
          </w:tcPr>
          <w:p w14:paraId="4B04DC5B" w14:textId="77777777" w:rsidR="00F31979" w:rsidRPr="008013F3" w:rsidRDefault="00F31979">
            <w:pPr>
              <w:jc w:val="center"/>
              <w:cnfStyle w:val="000000100000" w:firstRow="0" w:lastRow="0" w:firstColumn="0" w:lastColumn="0" w:oddVBand="0" w:evenVBand="0" w:oddHBand="1" w:evenHBand="0" w:firstRowFirstColumn="0" w:firstRowLastColumn="0" w:lastRowFirstColumn="0" w:lastRowLastColumn="0"/>
              <w:rPr>
                <w:rFonts w:ascii="Times" w:hAnsi="Times" w:cs="Times"/>
                <w:szCs w:val="20"/>
                <w:lang w:val="en-GB"/>
              </w:rPr>
            </w:pPr>
            <w:r w:rsidRPr="008013F3">
              <w:rPr>
                <w:rFonts w:ascii="Times" w:hAnsi="Times" w:cs="Times"/>
                <w:szCs w:val="20"/>
                <w:lang w:val="en-GB"/>
              </w:rPr>
              <w:t>93 dB</w:t>
            </w:r>
          </w:p>
        </w:tc>
        <w:tc>
          <w:tcPr>
            <w:tcW w:w="2070" w:type="dxa"/>
            <w:vAlign w:val="center"/>
          </w:tcPr>
          <w:p w14:paraId="14867364" w14:textId="77777777" w:rsidR="00F31979" w:rsidRPr="008013F3" w:rsidRDefault="00F31979">
            <w:pPr>
              <w:jc w:val="center"/>
              <w:cnfStyle w:val="000000100000" w:firstRow="0" w:lastRow="0" w:firstColumn="0" w:lastColumn="0" w:oddVBand="0" w:evenVBand="0" w:oddHBand="1" w:evenHBand="0" w:firstRowFirstColumn="0" w:firstRowLastColumn="0" w:lastRowFirstColumn="0" w:lastRowLastColumn="0"/>
              <w:rPr>
                <w:rFonts w:ascii="Times" w:hAnsi="Times" w:cs="Times"/>
                <w:szCs w:val="20"/>
                <w:lang w:val="en-GB"/>
              </w:rPr>
            </w:pPr>
            <w:r w:rsidRPr="008013F3">
              <w:rPr>
                <w:rFonts w:ascii="Times" w:hAnsi="Times" w:cs="Times"/>
                <w:szCs w:val="20"/>
                <w:lang w:val="en-GB"/>
              </w:rPr>
              <w:t>86 dB</w:t>
            </w:r>
          </w:p>
        </w:tc>
        <w:tc>
          <w:tcPr>
            <w:tcW w:w="1638" w:type="dxa"/>
            <w:vAlign w:val="center"/>
          </w:tcPr>
          <w:p w14:paraId="05057F20" w14:textId="77777777" w:rsidR="00F31979" w:rsidRPr="008013F3" w:rsidRDefault="00F31979">
            <w:pPr>
              <w:jc w:val="center"/>
              <w:cnfStyle w:val="000000100000" w:firstRow="0" w:lastRow="0" w:firstColumn="0" w:lastColumn="0" w:oddVBand="0" w:evenVBand="0" w:oddHBand="1" w:evenHBand="0" w:firstRowFirstColumn="0" w:firstRowLastColumn="0" w:lastRowFirstColumn="0" w:lastRowLastColumn="0"/>
              <w:rPr>
                <w:rFonts w:ascii="Times" w:hAnsi="Times" w:cs="Times"/>
                <w:szCs w:val="20"/>
                <w:lang w:val="en-GB"/>
              </w:rPr>
            </w:pPr>
            <w:r w:rsidRPr="008013F3">
              <w:rPr>
                <w:rFonts w:ascii="Times" w:hAnsi="Times" w:cs="Times"/>
                <w:szCs w:val="20"/>
                <w:lang w:val="en-GB"/>
              </w:rPr>
              <w:t>98 dB</w:t>
            </w:r>
          </w:p>
        </w:tc>
        <w:tc>
          <w:tcPr>
            <w:tcW w:w="1638" w:type="dxa"/>
            <w:vAlign w:val="center"/>
          </w:tcPr>
          <w:p w14:paraId="3EEAA027" w14:textId="77777777" w:rsidR="00F31979" w:rsidRPr="008013F3" w:rsidRDefault="00F31979">
            <w:pPr>
              <w:jc w:val="center"/>
              <w:cnfStyle w:val="000000100000" w:firstRow="0" w:lastRow="0" w:firstColumn="0" w:lastColumn="0" w:oddVBand="0" w:evenVBand="0" w:oddHBand="1" w:evenHBand="0" w:firstRowFirstColumn="0" w:firstRowLastColumn="0" w:lastRowFirstColumn="0" w:lastRowLastColumn="0"/>
              <w:rPr>
                <w:rFonts w:ascii="Times" w:hAnsi="Times" w:cs="Times"/>
                <w:szCs w:val="20"/>
                <w:lang w:val="en-GB"/>
              </w:rPr>
            </w:pPr>
            <w:r>
              <w:rPr>
                <w:rFonts w:ascii="Times" w:hAnsi="Times" w:cs="Times"/>
                <w:szCs w:val="20"/>
                <w:lang w:val="en-GB"/>
              </w:rPr>
              <w:t>8</w:t>
            </w:r>
            <w:r w:rsidRPr="008013F3">
              <w:rPr>
                <w:rFonts w:ascii="Times" w:hAnsi="Times" w:cs="Times"/>
                <w:szCs w:val="20"/>
                <w:lang w:val="en-GB"/>
              </w:rPr>
              <w:t>8 dB</w:t>
            </w:r>
          </w:p>
        </w:tc>
      </w:tr>
      <w:tr w:rsidR="00F31979" w:rsidRPr="00320D10" w14:paraId="7FFB5007" w14:textId="77777777">
        <w:trPr>
          <w:trHeight w:val="548"/>
          <w:jc w:val="center"/>
        </w:trPr>
        <w:tc>
          <w:tcPr>
            <w:cnfStyle w:val="001000000000" w:firstRow="0" w:lastRow="0" w:firstColumn="1" w:lastColumn="0" w:oddVBand="0" w:evenVBand="0" w:oddHBand="0" w:evenHBand="0" w:firstRowFirstColumn="0" w:firstRowLastColumn="0" w:lastRowFirstColumn="0" w:lastRowLastColumn="0"/>
            <w:tcW w:w="2184" w:type="dxa"/>
            <w:vAlign w:val="center"/>
          </w:tcPr>
          <w:p w14:paraId="35FA4422" w14:textId="77777777" w:rsidR="00F31979" w:rsidRPr="008013F3" w:rsidRDefault="00F31979">
            <w:pPr>
              <w:jc w:val="center"/>
              <w:rPr>
                <w:rFonts w:ascii="Times" w:hAnsi="Times" w:cs="Times"/>
                <w:szCs w:val="20"/>
                <w:lang w:val="en-GB"/>
              </w:rPr>
            </w:pPr>
            <w:r w:rsidRPr="008013F3">
              <w:rPr>
                <w:rFonts w:ascii="Times" w:hAnsi="Times" w:cs="Times"/>
                <w:szCs w:val="20"/>
                <w:lang w:val="en-GB"/>
              </w:rPr>
              <w:t>Frequency isolation</w:t>
            </w:r>
          </w:p>
        </w:tc>
        <w:tc>
          <w:tcPr>
            <w:tcW w:w="1836" w:type="dxa"/>
            <w:vAlign w:val="center"/>
          </w:tcPr>
          <w:p w14:paraId="5D1490D6" w14:textId="77777777" w:rsidR="00F31979" w:rsidRPr="008013F3" w:rsidRDefault="00F31979">
            <w:pPr>
              <w:jc w:val="center"/>
              <w:cnfStyle w:val="000000000000" w:firstRow="0" w:lastRow="0" w:firstColumn="0" w:lastColumn="0" w:oddVBand="0" w:evenVBand="0" w:oddHBand="0" w:evenHBand="0" w:firstRowFirstColumn="0" w:firstRowLastColumn="0" w:lastRowFirstColumn="0" w:lastRowLastColumn="0"/>
              <w:rPr>
                <w:rFonts w:ascii="Times" w:hAnsi="Times" w:cs="Times"/>
                <w:szCs w:val="20"/>
                <w:lang w:val="en-GB"/>
              </w:rPr>
            </w:pPr>
            <w:r w:rsidRPr="008013F3">
              <w:rPr>
                <w:rFonts w:ascii="Times" w:hAnsi="Times" w:cs="Times"/>
                <w:szCs w:val="20"/>
                <w:lang w:val="en-GB"/>
              </w:rPr>
              <w:t>28 dB</w:t>
            </w:r>
          </w:p>
        </w:tc>
        <w:tc>
          <w:tcPr>
            <w:tcW w:w="1848" w:type="dxa"/>
            <w:vAlign w:val="center"/>
          </w:tcPr>
          <w:p w14:paraId="79053C54" w14:textId="77777777" w:rsidR="00F31979" w:rsidRPr="008013F3" w:rsidRDefault="00F31979">
            <w:pPr>
              <w:jc w:val="center"/>
              <w:cnfStyle w:val="000000000000" w:firstRow="0" w:lastRow="0" w:firstColumn="0" w:lastColumn="0" w:oddVBand="0" w:evenVBand="0" w:oddHBand="0" w:evenHBand="0" w:firstRowFirstColumn="0" w:firstRowLastColumn="0" w:lastRowFirstColumn="0" w:lastRowLastColumn="0"/>
              <w:rPr>
                <w:rFonts w:ascii="Times" w:hAnsi="Times" w:cs="Times"/>
                <w:szCs w:val="20"/>
                <w:lang w:val="en-GB"/>
              </w:rPr>
            </w:pPr>
            <w:r w:rsidRPr="008013F3">
              <w:rPr>
                <w:rFonts w:ascii="Times" w:hAnsi="Times" w:cs="Times"/>
                <w:szCs w:val="20"/>
                <w:lang w:val="en-GB"/>
              </w:rPr>
              <w:t>28 dB</w:t>
            </w:r>
          </w:p>
        </w:tc>
        <w:tc>
          <w:tcPr>
            <w:tcW w:w="2070" w:type="dxa"/>
            <w:vAlign w:val="center"/>
          </w:tcPr>
          <w:p w14:paraId="58E85382" w14:textId="77777777" w:rsidR="00F31979" w:rsidRPr="008013F3" w:rsidRDefault="00F31979">
            <w:pPr>
              <w:jc w:val="center"/>
              <w:cnfStyle w:val="000000000000" w:firstRow="0" w:lastRow="0" w:firstColumn="0" w:lastColumn="0" w:oddVBand="0" w:evenVBand="0" w:oddHBand="0" w:evenHBand="0" w:firstRowFirstColumn="0" w:firstRowLastColumn="0" w:lastRowFirstColumn="0" w:lastRowLastColumn="0"/>
              <w:rPr>
                <w:rFonts w:ascii="Times" w:hAnsi="Times" w:cs="Times"/>
                <w:szCs w:val="20"/>
                <w:lang w:val="en-GB"/>
              </w:rPr>
            </w:pPr>
            <w:r w:rsidRPr="008013F3">
              <w:rPr>
                <w:rFonts w:ascii="Times" w:hAnsi="Times" w:cs="Times"/>
                <w:szCs w:val="20"/>
                <w:lang w:val="en-GB"/>
              </w:rPr>
              <w:t>28 dB</w:t>
            </w:r>
          </w:p>
        </w:tc>
        <w:tc>
          <w:tcPr>
            <w:tcW w:w="1638" w:type="dxa"/>
            <w:vAlign w:val="center"/>
          </w:tcPr>
          <w:p w14:paraId="63D878C4" w14:textId="77777777" w:rsidR="00F31979" w:rsidRPr="008013F3" w:rsidRDefault="00A56F61">
            <w:pPr>
              <w:jc w:val="center"/>
              <w:cnfStyle w:val="000000000000" w:firstRow="0" w:lastRow="0" w:firstColumn="0" w:lastColumn="0" w:oddVBand="0" w:evenVBand="0" w:oddHBand="0" w:evenHBand="0" w:firstRowFirstColumn="0" w:firstRowLastColumn="0" w:lastRowFirstColumn="0" w:lastRowLastColumn="0"/>
              <w:rPr>
                <w:rFonts w:ascii="Times" w:hAnsi="Times" w:cs="Times"/>
                <w:szCs w:val="20"/>
                <w:lang w:val="en-GB"/>
              </w:rPr>
            </w:pPr>
            <m:oMathPara>
              <m:oMath>
                <m:r>
                  <w:rPr>
                    <w:rFonts w:ascii="Cambria Math" w:hAnsi="Cambria Math" w:cs="Times"/>
                    <w:szCs w:val="20"/>
                  </w:rPr>
                  <m:t>ACIR =22 dB</m:t>
                </m:r>
              </m:oMath>
            </m:oMathPara>
          </w:p>
        </w:tc>
        <w:tc>
          <w:tcPr>
            <w:tcW w:w="1638" w:type="dxa"/>
            <w:vAlign w:val="center"/>
          </w:tcPr>
          <w:p w14:paraId="029DEF8B" w14:textId="77777777" w:rsidR="00F31979" w:rsidRDefault="00A56F61">
            <w:pPr>
              <w:jc w:val="center"/>
              <w:cnfStyle w:val="000000000000" w:firstRow="0" w:lastRow="0" w:firstColumn="0" w:lastColumn="0" w:oddVBand="0" w:evenVBand="0" w:oddHBand="0" w:evenHBand="0" w:firstRowFirstColumn="0" w:firstRowLastColumn="0" w:lastRowFirstColumn="0" w:lastRowLastColumn="0"/>
              <w:rPr>
                <w:szCs w:val="20"/>
              </w:rPr>
            </w:pPr>
            <m:oMathPara>
              <m:oMath>
                <m:r>
                  <w:rPr>
                    <w:rFonts w:ascii="Cambria Math" w:hAnsi="Cambria Math" w:cs="Times"/>
                    <w:szCs w:val="20"/>
                  </w:rPr>
                  <m:t>ACIR =22 dB</m:t>
                </m:r>
              </m:oMath>
            </m:oMathPara>
          </w:p>
        </w:tc>
      </w:tr>
      <w:tr w:rsidR="00F31979" w:rsidRPr="00320D10" w14:paraId="027FC523" w14:textId="77777777">
        <w:trPr>
          <w:cnfStyle w:val="000000100000" w:firstRow="0" w:lastRow="0" w:firstColumn="0" w:lastColumn="0" w:oddVBand="0" w:evenVBand="0" w:oddHBand="1" w:evenHBand="0" w:firstRowFirstColumn="0" w:firstRowLastColumn="0" w:lastRowFirstColumn="0" w:lastRowLastColumn="0"/>
          <w:trHeight w:val="413"/>
          <w:jc w:val="center"/>
        </w:trPr>
        <w:tc>
          <w:tcPr>
            <w:cnfStyle w:val="001000000000" w:firstRow="0" w:lastRow="0" w:firstColumn="1" w:lastColumn="0" w:oddVBand="0" w:evenVBand="0" w:oddHBand="0" w:evenHBand="0" w:firstRowFirstColumn="0" w:firstRowLastColumn="0" w:lastRowFirstColumn="0" w:lastRowLastColumn="0"/>
            <w:tcW w:w="2184" w:type="dxa"/>
            <w:vAlign w:val="center"/>
          </w:tcPr>
          <w:p w14:paraId="673A2703" w14:textId="77777777" w:rsidR="00F31979" w:rsidRPr="008013F3" w:rsidRDefault="00F31979">
            <w:pPr>
              <w:jc w:val="center"/>
              <w:rPr>
                <w:rFonts w:ascii="Times" w:hAnsi="Times" w:cs="Times"/>
                <w:szCs w:val="20"/>
                <w:lang w:val="en-GB"/>
              </w:rPr>
            </w:pPr>
            <w:r w:rsidRPr="008013F3">
              <w:rPr>
                <w:rFonts w:ascii="Times" w:hAnsi="Times" w:cs="Times"/>
                <w:szCs w:val="20"/>
                <w:lang w:val="en-GB"/>
              </w:rPr>
              <w:t>Digital interference cancellation</w:t>
            </w:r>
          </w:p>
        </w:tc>
        <w:tc>
          <w:tcPr>
            <w:tcW w:w="1836" w:type="dxa"/>
            <w:vAlign w:val="center"/>
          </w:tcPr>
          <w:p w14:paraId="3CF7826B" w14:textId="77777777" w:rsidR="00F31979" w:rsidRPr="008013F3" w:rsidRDefault="00F31979">
            <w:pPr>
              <w:jc w:val="center"/>
              <w:cnfStyle w:val="000000100000" w:firstRow="0" w:lastRow="0" w:firstColumn="0" w:lastColumn="0" w:oddVBand="0" w:evenVBand="0" w:oddHBand="1" w:evenHBand="0" w:firstRowFirstColumn="0" w:firstRowLastColumn="0" w:lastRowFirstColumn="0" w:lastRowLastColumn="0"/>
              <w:rPr>
                <w:rFonts w:ascii="Times" w:hAnsi="Times" w:cs="Times"/>
                <w:szCs w:val="20"/>
                <w:lang w:val="en-GB"/>
              </w:rPr>
            </w:pPr>
            <w:r w:rsidRPr="008013F3">
              <w:rPr>
                <w:rFonts w:ascii="Times" w:hAnsi="Times" w:cs="Times"/>
                <w:szCs w:val="20"/>
                <w:lang w:val="en-GB"/>
              </w:rPr>
              <w:t>0 dB</w:t>
            </w:r>
          </w:p>
        </w:tc>
        <w:tc>
          <w:tcPr>
            <w:tcW w:w="1848" w:type="dxa"/>
            <w:vAlign w:val="center"/>
          </w:tcPr>
          <w:p w14:paraId="7E532506" w14:textId="77777777" w:rsidR="00F31979" w:rsidRPr="008013F3" w:rsidRDefault="00F31979">
            <w:pPr>
              <w:jc w:val="center"/>
              <w:cnfStyle w:val="000000100000" w:firstRow="0" w:lastRow="0" w:firstColumn="0" w:lastColumn="0" w:oddVBand="0" w:evenVBand="0" w:oddHBand="1" w:evenHBand="0" w:firstRowFirstColumn="0" w:firstRowLastColumn="0" w:lastRowFirstColumn="0" w:lastRowLastColumn="0"/>
              <w:rPr>
                <w:rFonts w:ascii="Times" w:hAnsi="Times" w:cs="Times"/>
                <w:szCs w:val="20"/>
                <w:lang w:val="en-GB"/>
              </w:rPr>
            </w:pPr>
            <w:r w:rsidRPr="008013F3">
              <w:rPr>
                <w:rFonts w:ascii="Times" w:hAnsi="Times" w:cs="Times"/>
                <w:szCs w:val="20"/>
                <w:lang w:val="en-GB"/>
              </w:rPr>
              <w:t>10 dB</w:t>
            </w:r>
          </w:p>
        </w:tc>
        <w:tc>
          <w:tcPr>
            <w:tcW w:w="2070" w:type="dxa"/>
            <w:vAlign w:val="center"/>
          </w:tcPr>
          <w:p w14:paraId="56C0556F" w14:textId="77777777" w:rsidR="00F31979" w:rsidRPr="008013F3" w:rsidRDefault="00F31979">
            <w:pPr>
              <w:jc w:val="center"/>
              <w:cnfStyle w:val="000000100000" w:firstRow="0" w:lastRow="0" w:firstColumn="0" w:lastColumn="0" w:oddVBand="0" w:evenVBand="0" w:oddHBand="1" w:evenHBand="0" w:firstRowFirstColumn="0" w:firstRowLastColumn="0" w:lastRowFirstColumn="0" w:lastRowLastColumn="0"/>
              <w:rPr>
                <w:rFonts w:ascii="Times" w:hAnsi="Times" w:cs="Times"/>
                <w:szCs w:val="20"/>
                <w:lang w:val="en-GB"/>
              </w:rPr>
            </w:pPr>
            <w:r w:rsidRPr="008013F3">
              <w:rPr>
                <w:rFonts w:ascii="Times" w:hAnsi="Times" w:cs="Times"/>
                <w:szCs w:val="20"/>
                <w:lang w:val="en-GB"/>
              </w:rPr>
              <w:t>0 dB</w:t>
            </w:r>
          </w:p>
        </w:tc>
        <w:tc>
          <w:tcPr>
            <w:tcW w:w="1638" w:type="dxa"/>
            <w:vAlign w:val="center"/>
          </w:tcPr>
          <w:p w14:paraId="2B9A5FB6" w14:textId="77777777" w:rsidR="00F31979" w:rsidRPr="008013F3" w:rsidRDefault="00F31979">
            <w:pPr>
              <w:jc w:val="center"/>
              <w:cnfStyle w:val="000000100000" w:firstRow="0" w:lastRow="0" w:firstColumn="0" w:lastColumn="0" w:oddVBand="0" w:evenVBand="0" w:oddHBand="1" w:evenHBand="0" w:firstRowFirstColumn="0" w:firstRowLastColumn="0" w:lastRowFirstColumn="0" w:lastRowLastColumn="0"/>
              <w:rPr>
                <w:rFonts w:ascii="Times" w:hAnsi="Times" w:cs="Times"/>
                <w:szCs w:val="20"/>
                <w:lang w:val="en-GB"/>
              </w:rPr>
            </w:pPr>
            <w:r w:rsidRPr="008013F3">
              <w:rPr>
                <w:rFonts w:ascii="Times" w:hAnsi="Times" w:cs="Times"/>
                <w:szCs w:val="20"/>
                <w:lang w:val="en-GB"/>
              </w:rPr>
              <w:t>10 dB</w:t>
            </w:r>
          </w:p>
        </w:tc>
        <w:tc>
          <w:tcPr>
            <w:tcW w:w="1638" w:type="dxa"/>
            <w:vAlign w:val="center"/>
          </w:tcPr>
          <w:p w14:paraId="5C56A188" w14:textId="77777777" w:rsidR="00F31979" w:rsidRPr="008013F3" w:rsidRDefault="00F31979">
            <w:pPr>
              <w:jc w:val="center"/>
              <w:cnfStyle w:val="000000100000" w:firstRow="0" w:lastRow="0" w:firstColumn="0" w:lastColumn="0" w:oddVBand="0" w:evenVBand="0" w:oddHBand="1" w:evenHBand="0" w:firstRowFirstColumn="0" w:firstRowLastColumn="0" w:lastRowFirstColumn="0" w:lastRowLastColumn="0"/>
              <w:rPr>
                <w:rFonts w:ascii="Times" w:hAnsi="Times" w:cs="Times"/>
                <w:szCs w:val="20"/>
                <w:lang w:val="en-GB"/>
              </w:rPr>
            </w:pPr>
            <w:r w:rsidRPr="008013F3">
              <w:rPr>
                <w:rFonts w:ascii="Times" w:hAnsi="Times" w:cs="Times"/>
                <w:szCs w:val="20"/>
                <w:lang w:val="en-GB"/>
              </w:rPr>
              <w:t>10 dB</w:t>
            </w:r>
          </w:p>
        </w:tc>
      </w:tr>
      <w:tr w:rsidR="00F31979" w:rsidRPr="00320D10" w14:paraId="103030A2" w14:textId="77777777">
        <w:trPr>
          <w:trHeight w:val="809"/>
          <w:jc w:val="center"/>
        </w:trPr>
        <w:tc>
          <w:tcPr>
            <w:cnfStyle w:val="001000000000" w:firstRow="0" w:lastRow="0" w:firstColumn="1" w:lastColumn="0" w:oddVBand="0" w:evenVBand="0" w:oddHBand="0" w:evenHBand="0" w:firstRowFirstColumn="0" w:firstRowLastColumn="0" w:lastRowFirstColumn="0" w:lastRowLastColumn="0"/>
            <w:tcW w:w="2184" w:type="dxa"/>
            <w:vAlign w:val="center"/>
          </w:tcPr>
          <w:p w14:paraId="7ABA8450" w14:textId="77777777" w:rsidR="00F31979" w:rsidRPr="008013F3" w:rsidRDefault="00F31979">
            <w:pPr>
              <w:jc w:val="center"/>
              <w:rPr>
                <w:rFonts w:ascii="Times" w:hAnsi="Times" w:cs="Times"/>
                <w:szCs w:val="20"/>
                <w:lang w:val="en-GB"/>
              </w:rPr>
            </w:pPr>
            <w:r w:rsidRPr="008013F3">
              <w:rPr>
                <w:rFonts w:ascii="Times" w:hAnsi="Times" w:cs="Times"/>
                <w:szCs w:val="20"/>
                <w:lang w:val="en-GB"/>
              </w:rPr>
              <w:t>Total capability</w:t>
            </w:r>
          </w:p>
        </w:tc>
        <w:tc>
          <w:tcPr>
            <w:tcW w:w="1836" w:type="dxa"/>
            <w:vAlign w:val="center"/>
          </w:tcPr>
          <w:p w14:paraId="6072DE89" w14:textId="77777777" w:rsidR="00F31979" w:rsidRPr="008013F3" w:rsidRDefault="00CC48E0">
            <w:pPr>
              <w:jc w:val="center"/>
              <w:cnfStyle w:val="000000000000" w:firstRow="0" w:lastRow="0" w:firstColumn="0" w:lastColumn="0" w:oddVBand="0" w:evenVBand="0" w:oddHBand="0" w:evenHBand="0" w:firstRowFirstColumn="0" w:firstRowLastColumn="0" w:lastRowFirstColumn="0" w:lastRowLastColumn="0"/>
              <w:rPr>
                <w:rFonts w:ascii="Times" w:hAnsi="Times" w:cs="Times"/>
                <w:szCs w:val="20"/>
              </w:rPr>
            </w:pPr>
            <m:oMathPara>
              <m:oMath>
                <m:sSubSup>
                  <m:sSubSupPr>
                    <m:ctrlPr>
                      <w:rPr>
                        <w:rFonts w:ascii="Cambria Math" w:eastAsiaTheme="minorHAnsi" w:hAnsi="Cambria Math" w:cs="Times"/>
                        <w:i/>
                        <w:iCs/>
                        <w:szCs w:val="20"/>
                      </w:rPr>
                    </m:ctrlPr>
                  </m:sSubSupPr>
                  <m:e>
                    <m:r>
                      <m:rPr>
                        <m:sty m:val="p"/>
                      </m:rPr>
                      <w:rPr>
                        <w:rFonts w:ascii="Cambria Math" w:hAnsi="Cambria Math" w:cs="Times"/>
                        <w:szCs w:val="20"/>
                      </w:rPr>
                      <m:t>α</m:t>
                    </m:r>
                  </m:e>
                  <m:sub>
                    <m:r>
                      <m:rPr>
                        <m:sty m:val="p"/>
                      </m:rPr>
                      <w:rPr>
                        <w:rFonts w:ascii="Cambria Math" w:hAnsi="Cambria Math" w:cs="Times"/>
                        <w:szCs w:val="20"/>
                      </w:rPr>
                      <m:t>SI</m:t>
                    </m:r>
                  </m:sub>
                  <m:sup/>
                </m:sSubSup>
                <m:r>
                  <w:rPr>
                    <w:rFonts w:ascii="Cambria Math" w:eastAsiaTheme="minorHAnsi" w:hAnsi="Cambria Math" w:cs="Times"/>
                    <w:szCs w:val="20"/>
                  </w:rPr>
                  <m:t>=121 dB</m:t>
                </m:r>
              </m:oMath>
            </m:oMathPara>
          </w:p>
        </w:tc>
        <w:tc>
          <w:tcPr>
            <w:tcW w:w="1848" w:type="dxa"/>
            <w:vAlign w:val="center"/>
          </w:tcPr>
          <w:p w14:paraId="31D006B6" w14:textId="77777777" w:rsidR="00F31979" w:rsidRPr="008013F3" w:rsidRDefault="00CC48E0">
            <w:pPr>
              <w:jc w:val="center"/>
              <w:cnfStyle w:val="000000000000" w:firstRow="0" w:lastRow="0" w:firstColumn="0" w:lastColumn="0" w:oddVBand="0" w:evenVBand="0" w:oddHBand="0" w:evenHBand="0" w:firstRowFirstColumn="0" w:firstRowLastColumn="0" w:lastRowFirstColumn="0" w:lastRowLastColumn="0"/>
              <w:rPr>
                <w:rFonts w:ascii="Times" w:hAnsi="Times" w:cs="Times"/>
                <w:szCs w:val="20"/>
              </w:rPr>
            </w:pPr>
            <m:oMathPara>
              <m:oMath>
                <m:sSubSup>
                  <m:sSubSupPr>
                    <m:ctrlPr>
                      <w:rPr>
                        <w:rFonts w:ascii="Cambria Math" w:eastAsiaTheme="minorHAnsi" w:hAnsi="Cambria Math" w:cs="Times"/>
                        <w:i/>
                        <w:iCs/>
                        <w:szCs w:val="20"/>
                      </w:rPr>
                    </m:ctrlPr>
                  </m:sSubSupPr>
                  <m:e>
                    <m:r>
                      <m:rPr>
                        <m:sty m:val="p"/>
                      </m:rPr>
                      <w:rPr>
                        <w:rFonts w:ascii="Cambria Math" w:hAnsi="Cambria Math" w:cs="Times"/>
                        <w:szCs w:val="20"/>
                      </w:rPr>
                      <m:t>α</m:t>
                    </m:r>
                  </m:e>
                  <m:sub>
                    <m:r>
                      <m:rPr>
                        <m:sty m:val="p"/>
                      </m:rPr>
                      <w:rPr>
                        <w:rFonts w:ascii="Cambria Math" w:hAnsi="Cambria Math" w:cs="Times"/>
                        <w:szCs w:val="20"/>
                      </w:rPr>
                      <m:t>SI</m:t>
                    </m:r>
                  </m:sub>
                  <m:sup/>
                </m:sSubSup>
                <m:r>
                  <w:rPr>
                    <w:rFonts w:ascii="Cambria Math" w:eastAsiaTheme="minorHAnsi" w:hAnsi="Cambria Math" w:cs="Times"/>
                    <w:szCs w:val="20"/>
                  </w:rPr>
                  <m:t>=131 dB</m:t>
                </m:r>
              </m:oMath>
            </m:oMathPara>
          </w:p>
        </w:tc>
        <w:tc>
          <w:tcPr>
            <w:tcW w:w="2070" w:type="dxa"/>
            <w:vAlign w:val="center"/>
          </w:tcPr>
          <w:p w14:paraId="149E3EE6" w14:textId="77777777" w:rsidR="00F31979" w:rsidRPr="008013F3" w:rsidRDefault="00CC48E0">
            <w:pPr>
              <w:jc w:val="center"/>
              <w:cnfStyle w:val="000000000000" w:firstRow="0" w:lastRow="0" w:firstColumn="0" w:lastColumn="0" w:oddVBand="0" w:evenVBand="0" w:oddHBand="0" w:evenHBand="0" w:firstRowFirstColumn="0" w:firstRowLastColumn="0" w:lastRowFirstColumn="0" w:lastRowLastColumn="0"/>
              <w:rPr>
                <w:rFonts w:ascii="Times" w:hAnsi="Times" w:cs="Times"/>
                <w:szCs w:val="20"/>
                <w:lang w:val="en-GB"/>
              </w:rPr>
            </w:pPr>
            <m:oMathPara>
              <m:oMath>
                <m:sSubSup>
                  <m:sSubSupPr>
                    <m:ctrlPr>
                      <w:rPr>
                        <w:rFonts w:ascii="Cambria Math" w:eastAsiaTheme="minorHAnsi" w:hAnsi="Cambria Math" w:cs="Times"/>
                        <w:i/>
                        <w:iCs/>
                        <w:szCs w:val="20"/>
                      </w:rPr>
                    </m:ctrlPr>
                  </m:sSubSupPr>
                  <m:e>
                    <m:r>
                      <m:rPr>
                        <m:sty m:val="p"/>
                      </m:rPr>
                      <w:rPr>
                        <w:rFonts w:ascii="Cambria Math" w:hAnsi="Cambria Math" w:cs="Times"/>
                        <w:szCs w:val="20"/>
                      </w:rPr>
                      <m:t>α</m:t>
                    </m:r>
                  </m:e>
                  <m:sub>
                    <m:r>
                      <m:rPr>
                        <m:sty m:val="p"/>
                      </m:rPr>
                      <w:rPr>
                        <w:rFonts w:ascii="Cambria Math" w:hAnsi="Cambria Math" w:cs="Times"/>
                        <w:szCs w:val="20"/>
                      </w:rPr>
                      <m:t>SI</m:t>
                    </m:r>
                  </m:sub>
                  <m:sup/>
                </m:sSubSup>
                <m:r>
                  <w:rPr>
                    <w:rFonts w:ascii="Cambria Math" w:eastAsiaTheme="minorHAnsi" w:hAnsi="Cambria Math" w:cs="Times"/>
                    <w:szCs w:val="20"/>
                  </w:rPr>
                  <m:t>=114 dB</m:t>
                </m:r>
              </m:oMath>
            </m:oMathPara>
          </w:p>
        </w:tc>
        <w:tc>
          <w:tcPr>
            <w:tcW w:w="1638" w:type="dxa"/>
            <w:vAlign w:val="center"/>
          </w:tcPr>
          <w:p w14:paraId="15DFBBAC" w14:textId="77777777" w:rsidR="00F31979" w:rsidRPr="008013F3" w:rsidRDefault="00CC48E0">
            <w:pPr>
              <w:jc w:val="center"/>
              <w:cnfStyle w:val="000000000000" w:firstRow="0" w:lastRow="0" w:firstColumn="0" w:lastColumn="0" w:oddVBand="0" w:evenVBand="0" w:oddHBand="0" w:evenHBand="0" w:firstRowFirstColumn="0" w:firstRowLastColumn="0" w:lastRowFirstColumn="0" w:lastRowLastColumn="0"/>
              <w:rPr>
                <w:rFonts w:ascii="Times" w:hAnsi="Times" w:cs="Times"/>
                <w:szCs w:val="20"/>
                <w:lang w:val="en-GB"/>
              </w:rPr>
            </w:pPr>
            <m:oMath>
              <m:sSubSup>
                <m:sSubSupPr>
                  <m:ctrlPr>
                    <w:rPr>
                      <w:rFonts w:ascii="Cambria Math" w:hAnsi="Cambria Math" w:cs="Times"/>
                      <w:i/>
                      <w:iCs/>
                      <w:szCs w:val="20"/>
                    </w:rPr>
                  </m:ctrlPr>
                </m:sSubSupPr>
                <m:e>
                  <m:r>
                    <m:rPr>
                      <m:sty m:val="p"/>
                    </m:rPr>
                    <w:rPr>
                      <w:rFonts w:ascii="Cambria Math" w:hAnsi="Cambria Math" w:cs="Times"/>
                      <w:szCs w:val="20"/>
                    </w:rPr>
                    <m:t>α</m:t>
                  </m:r>
                </m:e>
                <m:sub>
                  <m:r>
                    <m:rPr>
                      <m:sty m:val="p"/>
                    </m:rPr>
                    <w:rPr>
                      <w:rFonts w:ascii="Cambria Math" w:hAnsi="Cambria Math" w:cs="Times"/>
                      <w:szCs w:val="20"/>
                    </w:rPr>
                    <m:t>co</m:t>
                  </m:r>
                  <m:r>
                    <w:rPr>
                      <w:rFonts w:ascii="Cambria Math" w:hAnsi="Cambria Math" w:cs="Times"/>
                      <w:szCs w:val="20"/>
                    </w:rPr>
                    <m:t>-</m:t>
                  </m:r>
                  <m:r>
                    <m:rPr>
                      <m:sty m:val="p"/>
                    </m:rPr>
                    <w:rPr>
                      <w:rFonts w:ascii="Cambria Math" w:hAnsi="Cambria Math" w:cs="Times"/>
                      <w:szCs w:val="20"/>
                    </w:rPr>
                    <m:t>site</m:t>
                  </m:r>
                </m:sub>
                <m:sup/>
              </m:sSubSup>
              <m:r>
                <w:rPr>
                  <w:rFonts w:ascii="Cambria Math" w:hAnsi="Cambria Math" w:cs="Times"/>
                  <w:szCs w:val="20"/>
                </w:rPr>
                <m:t>=</m:t>
              </m:r>
            </m:oMath>
            <w:r w:rsidR="00F31979" w:rsidRPr="008013F3">
              <w:rPr>
                <w:rFonts w:ascii="Times" w:hAnsi="Times" w:cs="Times"/>
                <w:szCs w:val="20"/>
              </w:rPr>
              <w:t xml:space="preserve"> 130 dB</w:t>
            </w:r>
          </w:p>
        </w:tc>
        <w:tc>
          <w:tcPr>
            <w:tcW w:w="1638" w:type="dxa"/>
            <w:vAlign w:val="center"/>
          </w:tcPr>
          <w:p w14:paraId="432F7F37" w14:textId="77777777" w:rsidR="00F31979" w:rsidRDefault="00CC48E0">
            <w:pPr>
              <w:jc w:val="center"/>
              <w:cnfStyle w:val="000000000000" w:firstRow="0" w:lastRow="0" w:firstColumn="0" w:lastColumn="0" w:oddVBand="0" w:evenVBand="0" w:oddHBand="0" w:evenHBand="0" w:firstRowFirstColumn="0" w:firstRowLastColumn="0" w:lastRowFirstColumn="0" w:lastRowLastColumn="0"/>
              <w:rPr>
                <w:szCs w:val="20"/>
              </w:rPr>
            </w:pPr>
            <m:oMath>
              <m:sSubSup>
                <m:sSubSupPr>
                  <m:ctrlPr>
                    <w:rPr>
                      <w:rFonts w:ascii="Cambria Math" w:hAnsi="Cambria Math" w:cs="Times"/>
                      <w:i/>
                      <w:iCs/>
                      <w:szCs w:val="20"/>
                    </w:rPr>
                  </m:ctrlPr>
                </m:sSubSupPr>
                <m:e>
                  <m:r>
                    <m:rPr>
                      <m:sty m:val="p"/>
                    </m:rPr>
                    <w:rPr>
                      <w:rFonts w:ascii="Cambria Math" w:hAnsi="Cambria Math" w:cs="Times"/>
                      <w:szCs w:val="20"/>
                    </w:rPr>
                    <m:t>α</m:t>
                  </m:r>
                </m:e>
                <m:sub>
                  <m:r>
                    <m:rPr>
                      <m:sty m:val="p"/>
                    </m:rPr>
                    <w:rPr>
                      <w:rFonts w:ascii="Cambria Math" w:hAnsi="Cambria Math" w:cs="Times"/>
                      <w:szCs w:val="20"/>
                    </w:rPr>
                    <m:t>co</m:t>
                  </m:r>
                  <m:r>
                    <w:rPr>
                      <w:rFonts w:ascii="Cambria Math" w:hAnsi="Cambria Math" w:cs="Times"/>
                      <w:szCs w:val="20"/>
                    </w:rPr>
                    <m:t>-</m:t>
                  </m:r>
                  <m:r>
                    <m:rPr>
                      <m:sty m:val="p"/>
                    </m:rPr>
                    <w:rPr>
                      <w:rFonts w:ascii="Cambria Math" w:hAnsi="Cambria Math" w:cs="Times"/>
                      <w:szCs w:val="20"/>
                    </w:rPr>
                    <m:t>site</m:t>
                  </m:r>
                </m:sub>
                <m:sup/>
              </m:sSubSup>
              <m:r>
                <w:rPr>
                  <w:rFonts w:ascii="Cambria Math" w:hAnsi="Cambria Math" w:cs="Times"/>
                  <w:szCs w:val="20"/>
                </w:rPr>
                <m:t>=</m:t>
              </m:r>
            </m:oMath>
            <w:r w:rsidR="00F31979" w:rsidRPr="008013F3">
              <w:rPr>
                <w:rFonts w:ascii="Times" w:hAnsi="Times" w:cs="Times"/>
                <w:szCs w:val="20"/>
              </w:rPr>
              <w:t xml:space="preserve"> 1</w:t>
            </w:r>
            <w:r w:rsidR="00F31979">
              <w:rPr>
                <w:rFonts w:ascii="Times" w:hAnsi="Times" w:cs="Times"/>
                <w:szCs w:val="20"/>
              </w:rPr>
              <w:t>2</w:t>
            </w:r>
            <w:r w:rsidR="00F31979" w:rsidRPr="008013F3">
              <w:rPr>
                <w:rFonts w:ascii="Times" w:hAnsi="Times" w:cs="Times"/>
                <w:szCs w:val="20"/>
              </w:rPr>
              <w:t>0 dB</w:t>
            </w:r>
          </w:p>
        </w:tc>
      </w:tr>
    </w:tbl>
    <w:p w14:paraId="23C66D8D" w14:textId="77777777" w:rsidR="00F31979" w:rsidRPr="008013F3" w:rsidRDefault="00F31979" w:rsidP="00F31979">
      <w:pPr>
        <w:jc w:val="both"/>
        <w:rPr>
          <w:rFonts w:ascii="Times" w:hAnsi="Times" w:cs="Times"/>
          <w:szCs w:val="20"/>
          <w:lang w:val="en-GB"/>
        </w:rPr>
      </w:pPr>
    </w:p>
    <w:p w14:paraId="0E6584A1" w14:textId="77777777" w:rsidR="00F31979" w:rsidRPr="008013F3" w:rsidRDefault="00F31979" w:rsidP="00F31979">
      <w:pPr>
        <w:jc w:val="both"/>
        <w:rPr>
          <w:rFonts w:ascii="Times" w:hAnsi="Times" w:cs="Times"/>
          <w:szCs w:val="20"/>
          <w:lang w:val="en-GB"/>
        </w:rPr>
      </w:pPr>
      <w:r w:rsidRPr="008013F3">
        <w:rPr>
          <w:rFonts w:ascii="Times" w:hAnsi="Times" w:cs="Times"/>
          <w:szCs w:val="20"/>
          <w:lang w:val="en-GB"/>
        </w:rPr>
        <w:lastRenderedPageBreak/>
        <w:t>We analyse the results based on two FTP packet sizes. The small packet size is 4Kbytes for DL and 1Kbyte for UL and large packet size is 0.5Mbyte for DL and 0.125 Mbytes for UL.  We show the CDF plots of the median UL and DL UPT</w:t>
      </w:r>
      <w:r>
        <w:rPr>
          <w:rFonts w:ascii="Times" w:hAnsi="Times" w:cs="Times"/>
          <w:szCs w:val="20"/>
          <w:lang w:val="en-GB"/>
        </w:rPr>
        <w:t xml:space="preserve"> in this contribution. Results with other metrics are submitted to RAN1 excel summary sheet.</w:t>
      </w:r>
    </w:p>
    <w:p w14:paraId="679DD620" w14:textId="77777777" w:rsidR="00F31979" w:rsidRDefault="00F31979" w:rsidP="00F31979">
      <w:pPr>
        <w:rPr>
          <w:rFonts w:ascii="Times" w:hAnsi="Times" w:cs="Times"/>
          <w:szCs w:val="20"/>
        </w:rPr>
      </w:pPr>
    </w:p>
    <w:p w14:paraId="2D2C67F6" w14:textId="77777777" w:rsidR="00F31979" w:rsidRDefault="00F31979" w:rsidP="00F31979">
      <w:pPr>
        <w:rPr>
          <w:rFonts w:ascii="Times" w:hAnsi="Times" w:cs="Times"/>
          <w:szCs w:val="20"/>
        </w:rPr>
      </w:pPr>
      <w:r>
        <w:rPr>
          <w:rFonts w:ascii="Times" w:hAnsi="Times" w:cs="Times"/>
          <w:szCs w:val="20"/>
        </w:rPr>
        <w:t xml:space="preserve">In this set of simulation results, </w:t>
      </w:r>
      <w:r w:rsidRPr="008013F3">
        <w:rPr>
          <w:rFonts w:ascii="Times" w:hAnsi="Times" w:cs="Times"/>
          <w:szCs w:val="20"/>
        </w:rPr>
        <w:t xml:space="preserve">30 dBm Tx power is used for dense urban macro layer, and 23 dBm Tx power is used for </w:t>
      </w:r>
      <w:proofErr w:type="spellStart"/>
      <w:r w:rsidRPr="008013F3">
        <w:rPr>
          <w:rFonts w:ascii="Times" w:hAnsi="Times" w:cs="Times"/>
          <w:szCs w:val="20"/>
        </w:rPr>
        <w:t>InH</w:t>
      </w:r>
      <w:proofErr w:type="spellEnd"/>
      <w:r w:rsidRPr="008013F3">
        <w:rPr>
          <w:rFonts w:ascii="Times" w:hAnsi="Times" w:cs="Times"/>
          <w:szCs w:val="20"/>
        </w:rPr>
        <w:t>. 200 MHz bandwidth is used as agreed in baseline option. The rest of the assumptions and modeling follow the baseline EVM RAN1 agreements.</w:t>
      </w:r>
    </w:p>
    <w:p w14:paraId="1B9D1625" w14:textId="77777777" w:rsidR="00F31979" w:rsidRPr="008013F3" w:rsidRDefault="00F31979" w:rsidP="00F31979">
      <w:pPr>
        <w:rPr>
          <w:rFonts w:ascii="Times" w:hAnsi="Times" w:cs="Times"/>
          <w:szCs w:val="20"/>
        </w:rPr>
      </w:pPr>
    </w:p>
    <w:p w14:paraId="746751BF" w14:textId="77777777" w:rsidR="00F31979" w:rsidRPr="008013F3" w:rsidRDefault="00F31979" w:rsidP="00F31979">
      <w:pPr>
        <w:jc w:val="both"/>
        <w:rPr>
          <w:rFonts w:ascii="Times" w:hAnsi="Times" w:cs="Times"/>
          <w:szCs w:val="20"/>
          <w:lang w:eastAsia="zh-CN"/>
        </w:rPr>
      </w:pPr>
      <w:r w:rsidRPr="008013F3">
        <w:rPr>
          <w:rFonts w:ascii="Times" w:hAnsi="Times" w:cs="Times"/>
          <w:szCs w:val="20"/>
          <w:lang w:eastAsia="zh-CN"/>
        </w:rPr>
        <w:t>There are some configurations to highlight including:</w:t>
      </w:r>
    </w:p>
    <w:p w14:paraId="3AB7F117" w14:textId="77777777" w:rsidR="00F31979" w:rsidRPr="008013F3" w:rsidRDefault="00F31979" w:rsidP="00F31979">
      <w:pPr>
        <w:pStyle w:val="ListParagraph"/>
        <w:numPr>
          <w:ilvl w:val="0"/>
          <w:numId w:val="51"/>
        </w:numPr>
        <w:jc w:val="both"/>
        <w:rPr>
          <w:rFonts w:ascii="Times" w:eastAsia="SimSun" w:hAnsi="Times" w:cs="Times"/>
          <w:sz w:val="20"/>
          <w:szCs w:val="20"/>
          <w:lang w:val="en-GB" w:eastAsia="zh-CN"/>
        </w:rPr>
      </w:pPr>
      <w:r w:rsidRPr="008013F3">
        <w:rPr>
          <w:rFonts w:ascii="Times" w:eastAsia="SimSun" w:hAnsi="Times" w:cs="Times"/>
          <w:sz w:val="20"/>
          <w:szCs w:val="20"/>
          <w:lang w:val="en-GB" w:eastAsia="zh-CN"/>
        </w:rPr>
        <w:t>In our simulation, each UE is either assigned UL traffic or DL traffic which is option 1 in the related agreement.</w:t>
      </w:r>
    </w:p>
    <w:p w14:paraId="3DA8DDFE" w14:textId="77777777" w:rsidR="00F31979" w:rsidRPr="008013F3" w:rsidRDefault="00F31979" w:rsidP="00F31979">
      <w:pPr>
        <w:pStyle w:val="ListParagraph"/>
        <w:numPr>
          <w:ilvl w:val="0"/>
          <w:numId w:val="51"/>
        </w:numPr>
        <w:jc w:val="both"/>
        <w:rPr>
          <w:rFonts w:ascii="Times" w:eastAsia="SimSun" w:hAnsi="Times" w:cs="Times"/>
          <w:sz w:val="20"/>
          <w:szCs w:val="20"/>
          <w:lang w:val="en-GB" w:eastAsia="zh-CN"/>
        </w:rPr>
      </w:pPr>
      <w:r w:rsidRPr="008013F3">
        <w:rPr>
          <w:rFonts w:ascii="Times" w:eastAsia="SimSun" w:hAnsi="Times" w:cs="Times"/>
          <w:sz w:val="20"/>
          <w:szCs w:val="20"/>
          <w:lang w:val="en-GB" w:eastAsia="zh-CN"/>
        </w:rPr>
        <w:t xml:space="preserve">We used Alt 4 of slot format in the simulation (strive for the same UL/DL resource ratio between Legacy TDD and SBFD): </w:t>
      </w:r>
    </w:p>
    <w:p w14:paraId="12591C90" w14:textId="77777777" w:rsidR="00F31979" w:rsidRPr="008013F3" w:rsidRDefault="00F31979" w:rsidP="00F31979">
      <w:pPr>
        <w:pStyle w:val="ListParagraph"/>
        <w:numPr>
          <w:ilvl w:val="1"/>
          <w:numId w:val="51"/>
        </w:numPr>
        <w:jc w:val="both"/>
        <w:rPr>
          <w:rFonts w:ascii="Times" w:eastAsia="SimSun" w:hAnsi="Times" w:cs="Times"/>
          <w:sz w:val="20"/>
          <w:szCs w:val="20"/>
          <w:lang w:val="en-GB" w:eastAsia="zh-CN"/>
        </w:rPr>
      </w:pPr>
      <w:r w:rsidRPr="008013F3">
        <w:rPr>
          <w:rFonts w:ascii="Times" w:eastAsia="SimSun" w:hAnsi="Times" w:cs="Times"/>
          <w:b/>
          <w:sz w:val="20"/>
          <w:szCs w:val="20"/>
          <w:lang w:val="en-GB" w:eastAsia="zh-CN"/>
        </w:rPr>
        <w:t>Legacy TDD:</w:t>
      </w:r>
      <w:r w:rsidRPr="008013F3">
        <w:rPr>
          <w:rFonts w:ascii="Times" w:eastAsia="SimSun" w:hAnsi="Times" w:cs="Times"/>
          <w:sz w:val="20"/>
          <w:szCs w:val="20"/>
          <w:lang w:val="en-GB" w:eastAsia="zh-CN"/>
        </w:rPr>
        <w:t xml:space="preserve"> Static TDD UL/DL configuration with {DDDSU}, where S=[12D:2G:0U]</w:t>
      </w:r>
    </w:p>
    <w:p w14:paraId="7FA97821" w14:textId="77777777" w:rsidR="00F31979" w:rsidRPr="008013F3" w:rsidRDefault="00F31979" w:rsidP="00F31979">
      <w:pPr>
        <w:pStyle w:val="ListParagraph"/>
        <w:numPr>
          <w:ilvl w:val="1"/>
          <w:numId w:val="51"/>
        </w:numPr>
        <w:jc w:val="both"/>
        <w:rPr>
          <w:rFonts w:ascii="Times" w:eastAsia="SimSun" w:hAnsi="Times" w:cs="Times"/>
          <w:sz w:val="20"/>
          <w:szCs w:val="20"/>
          <w:lang w:val="en-GB" w:eastAsia="zh-CN"/>
        </w:rPr>
      </w:pPr>
      <w:r w:rsidRPr="008013F3">
        <w:rPr>
          <w:rFonts w:ascii="Times" w:eastAsia="SimSun" w:hAnsi="Times" w:cs="Times"/>
          <w:b/>
          <w:sz w:val="20"/>
          <w:szCs w:val="20"/>
          <w:lang w:val="en-GB" w:eastAsia="zh-CN"/>
        </w:rPr>
        <w:t>SBFD:</w:t>
      </w:r>
      <w:r w:rsidRPr="008013F3">
        <w:rPr>
          <w:rFonts w:ascii="Times" w:eastAsia="SimSun" w:hAnsi="Times" w:cs="Times"/>
          <w:sz w:val="20"/>
          <w:szCs w:val="20"/>
          <w:lang w:val="en-GB" w:eastAsia="zh-CN"/>
        </w:rPr>
        <w:t xml:space="preserve"> Frame structure (XXXXX), where X denotes a SBFD slot. In time domain, SBFD UL subband spans all the symbols in a SBFD slot. In frequency domain, SBFD UL subband is about [20%] of the channel bandwidth.</w:t>
      </w:r>
    </w:p>
    <w:p w14:paraId="2372968E" w14:textId="77777777" w:rsidR="00F31979" w:rsidRPr="008013F3" w:rsidRDefault="00F31979" w:rsidP="00F31979">
      <w:pPr>
        <w:pStyle w:val="ListParagraph"/>
        <w:numPr>
          <w:ilvl w:val="1"/>
          <w:numId w:val="51"/>
        </w:numPr>
        <w:jc w:val="both"/>
        <w:rPr>
          <w:rFonts w:ascii="Times" w:eastAsia="SimSun" w:hAnsi="Times" w:cs="Times"/>
          <w:sz w:val="20"/>
          <w:szCs w:val="20"/>
          <w:lang w:val="en-GB" w:eastAsia="zh-CN"/>
        </w:rPr>
      </w:pPr>
      <w:r w:rsidRPr="008013F3">
        <w:rPr>
          <w:rFonts w:ascii="Times" w:eastAsia="SimSun" w:hAnsi="Times" w:cs="Times"/>
          <w:b/>
          <w:sz w:val="20"/>
          <w:szCs w:val="20"/>
          <w:lang w:val="en-GB" w:eastAsia="zh-CN"/>
        </w:rPr>
        <w:t>Dynamic TDD:</w:t>
      </w:r>
      <w:r w:rsidRPr="008013F3">
        <w:rPr>
          <w:rFonts w:ascii="Times" w:eastAsia="SimSun" w:hAnsi="Times" w:cs="Times"/>
          <w:sz w:val="20"/>
          <w:szCs w:val="20"/>
          <w:lang w:val="en-GB" w:eastAsia="zh-CN"/>
        </w:rPr>
        <w:t xml:space="preserve"> Frame structure {FFFFF}.</w:t>
      </w:r>
    </w:p>
    <w:p w14:paraId="7E069621" w14:textId="77777777" w:rsidR="00F31979" w:rsidRPr="008013F3" w:rsidRDefault="00F31979" w:rsidP="00F31979">
      <w:pPr>
        <w:pStyle w:val="ListParagraph"/>
        <w:numPr>
          <w:ilvl w:val="0"/>
          <w:numId w:val="51"/>
        </w:numPr>
        <w:jc w:val="both"/>
        <w:rPr>
          <w:rFonts w:ascii="Times" w:eastAsia="SimSun" w:hAnsi="Times" w:cs="Times"/>
          <w:sz w:val="20"/>
          <w:szCs w:val="20"/>
          <w:lang w:val="en-GB" w:eastAsia="zh-CN"/>
        </w:rPr>
      </w:pPr>
      <w:r w:rsidRPr="008013F3">
        <w:rPr>
          <w:rFonts w:ascii="Times" w:eastAsia="SimSun" w:hAnsi="Times" w:cs="Times"/>
          <w:sz w:val="20"/>
          <w:szCs w:val="20"/>
          <w:lang w:val="en-GB" w:eastAsia="zh-CN"/>
        </w:rPr>
        <w:t>Dynamic TDD scheduling strategy is strived as below:</w:t>
      </w:r>
    </w:p>
    <w:p w14:paraId="5DBA7A4E" w14:textId="77777777" w:rsidR="00F31979" w:rsidRPr="008013F3" w:rsidRDefault="00F31979" w:rsidP="00F31979">
      <w:pPr>
        <w:pStyle w:val="ListParagraph"/>
        <w:numPr>
          <w:ilvl w:val="1"/>
          <w:numId w:val="51"/>
        </w:numPr>
        <w:jc w:val="both"/>
        <w:rPr>
          <w:rFonts w:ascii="Times" w:eastAsia="SimSun" w:hAnsi="Times" w:cs="Times"/>
          <w:sz w:val="20"/>
          <w:szCs w:val="20"/>
          <w:lang w:val="en-GB" w:eastAsia="zh-CN"/>
        </w:rPr>
      </w:pPr>
      <w:r w:rsidRPr="008013F3">
        <w:rPr>
          <w:rFonts w:ascii="Times" w:eastAsia="SimSun" w:hAnsi="Times" w:cs="Times"/>
          <w:sz w:val="20"/>
          <w:szCs w:val="20"/>
          <w:lang w:val="en-GB" w:eastAsia="zh-CN"/>
        </w:rPr>
        <w:t xml:space="preserve">Prioritizes DL only if only DL traffic is </w:t>
      </w:r>
      <w:proofErr w:type="gramStart"/>
      <w:r w:rsidRPr="008013F3">
        <w:rPr>
          <w:rFonts w:ascii="Times" w:eastAsia="SimSun" w:hAnsi="Times" w:cs="Times"/>
          <w:sz w:val="20"/>
          <w:szCs w:val="20"/>
          <w:lang w:val="en-GB" w:eastAsia="zh-CN"/>
        </w:rPr>
        <w:t>available</w:t>
      </w:r>
      <w:proofErr w:type="gramEnd"/>
    </w:p>
    <w:p w14:paraId="55F2E82A" w14:textId="77777777" w:rsidR="00F31979" w:rsidRPr="008013F3" w:rsidRDefault="00F31979" w:rsidP="00F31979">
      <w:pPr>
        <w:pStyle w:val="ListParagraph"/>
        <w:numPr>
          <w:ilvl w:val="1"/>
          <w:numId w:val="51"/>
        </w:numPr>
        <w:jc w:val="both"/>
        <w:rPr>
          <w:rFonts w:ascii="Times" w:eastAsia="SimSun" w:hAnsi="Times" w:cs="Times"/>
          <w:sz w:val="20"/>
          <w:szCs w:val="20"/>
          <w:lang w:val="en-GB" w:eastAsia="zh-CN"/>
        </w:rPr>
      </w:pPr>
      <w:r w:rsidRPr="008013F3">
        <w:rPr>
          <w:rFonts w:ascii="Times" w:eastAsia="SimSun" w:hAnsi="Times" w:cs="Times"/>
          <w:sz w:val="20"/>
          <w:szCs w:val="20"/>
          <w:lang w:val="en-GB" w:eastAsia="zh-CN"/>
        </w:rPr>
        <w:t xml:space="preserve">Prioritizes UL only if only UL traffic is </w:t>
      </w:r>
      <w:proofErr w:type="gramStart"/>
      <w:r w:rsidRPr="008013F3">
        <w:rPr>
          <w:rFonts w:ascii="Times" w:eastAsia="SimSun" w:hAnsi="Times" w:cs="Times"/>
          <w:sz w:val="20"/>
          <w:szCs w:val="20"/>
          <w:lang w:val="en-GB" w:eastAsia="zh-CN"/>
        </w:rPr>
        <w:t>available</w:t>
      </w:r>
      <w:proofErr w:type="gramEnd"/>
    </w:p>
    <w:p w14:paraId="62C16753" w14:textId="77777777" w:rsidR="00F31979" w:rsidRPr="008013F3" w:rsidRDefault="00F31979" w:rsidP="00F31979">
      <w:pPr>
        <w:pStyle w:val="ListParagraph"/>
        <w:numPr>
          <w:ilvl w:val="1"/>
          <w:numId w:val="51"/>
        </w:numPr>
        <w:jc w:val="both"/>
        <w:rPr>
          <w:rFonts w:ascii="Times" w:eastAsia="SimSun" w:hAnsi="Times" w:cs="Times"/>
          <w:sz w:val="20"/>
          <w:szCs w:val="20"/>
          <w:lang w:val="en-GB" w:eastAsia="zh-CN"/>
        </w:rPr>
      </w:pPr>
      <w:r w:rsidRPr="008013F3">
        <w:rPr>
          <w:rFonts w:ascii="Times" w:eastAsia="SimSun" w:hAnsi="Times" w:cs="Times"/>
          <w:sz w:val="20"/>
          <w:szCs w:val="20"/>
          <w:lang w:val="en-GB" w:eastAsia="zh-CN"/>
        </w:rPr>
        <w:t>Converges to legacy TDD ratio (</w:t>
      </w:r>
      <w:proofErr w:type="gramStart"/>
      <w:r w:rsidRPr="008013F3">
        <w:rPr>
          <w:rFonts w:ascii="Times" w:eastAsia="SimSun" w:hAnsi="Times" w:cs="Times"/>
          <w:sz w:val="20"/>
          <w:szCs w:val="20"/>
          <w:lang w:val="en-GB" w:eastAsia="zh-CN"/>
        </w:rPr>
        <w:t>e.g.</w:t>
      </w:r>
      <w:proofErr w:type="gramEnd"/>
      <w:r w:rsidRPr="008013F3">
        <w:rPr>
          <w:rFonts w:ascii="Times" w:eastAsia="SimSun" w:hAnsi="Times" w:cs="Times"/>
          <w:sz w:val="20"/>
          <w:szCs w:val="20"/>
          <w:lang w:val="en-GB" w:eastAsia="zh-CN"/>
        </w:rPr>
        <w:t xml:space="preserve"> 4:1) over the short time window if both DL and UL traffics are available to be scheduled to schedule DL or UL for fairness.</w:t>
      </w:r>
    </w:p>
    <w:p w14:paraId="30A5D3B7" w14:textId="77777777" w:rsidR="00F31979" w:rsidRPr="008013F3" w:rsidRDefault="00F31979" w:rsidP="00F31979">
      <w:pPr>
        <w:pStyle w:val="ListParagraph"/>
        <w:numPr>
          <w:ilvl w:val="0"/>
          <w:numId w:val="51"/>
        </w:numPr>
        <w:jc w:val="both"/>
        <w:rPr>
          <w:rFonts w:ascii="Times" w:eastAsia="SimSun" w:hAnsi="Times" w:cs="Times"/>
          <w:sz w:val="20"/>
          <w:szCs w:val="20"/>
          <w:lang w:val="en-GB" w:eastAsia="zh-CN"/>
        </w:rPr>
      </w:pPr>
      <w:r>
        <w:rPr>
          <w:rFonts w:ascii="Times" w:eastAsia="SimSun" w:hAnsi="Times" w:cs="Times"/>
          <w:sz w:val="20"/>
          <w:szCs w:val="20"/>
          <w:lang w:val="en-GB" w:eastAsia="zh-CN"/>
        </w:rPr>
        <w:t>F</w:t>
      </w:r>
      <w:r w:rsidRPr="008013F3">
        <w:rPr>
          <w:rFonts w:ascii="Times" w:eastAsia="SimSun" w:hAnsi="Times" w:cs="Times"/>
          <w:sz w:val="20"/>
          <w:szCs w:val="20"/>
          <w:lang w:val="en-GB" w:eastAsia="zh-CN"/>
        </w:rPr>
        <w:t>or evaluation and comparison between SBFD and legacy TDD, regarding antenna elements, option 2 is used.</w:t>
      </w:r>
    </w:p>
    <w:p w14:paraId="64B7D0EB" w14:textId="77777777" w:rsidR="00F31979" w:rsidRPr="008013F3" w:rsidRDefault="00F31979" w:rsidP="00F31979">
      <w:pPr>
        <w:pStyle w:val="ListParagraph"/>
        <w:numPr>
          <w:ilvl w:val="1"/>
          <w:numId w:val="51"/>
        </w:numPr>
        <w:jc w:val="both"/>
        <w:rPr>
          <w:rFonts w:ascii="Times" w:eastAsia="SimSun" w:hAnsi="Times" w:cs="Times"/>
          <w:sz w:val="20"/>
          <w:szCs w:val="20"/>
          <w:lang w:val="en-GB" w:eastAsia="zh-CN"/>
        </w:rPr>
      </w:pPr>
      <w:proofErr w:type="spellStart"/>
      <w:r w:rsidRPr="008013F3">
        <w:rPr>
          <w:rFonts w:ascii="Times" w:eastAsia="SimSun" w:hAnsi="Times" w:cs="Times"/>
          <w:sz w:val="20"/>
          <w:szCs w:val="20"/>
          <w:lang w:val="en-GB" w:eastAsia="zh-CN"/>
        </w:rPr>
        <w:t>Opt</w:t>
      </w:r>
      <w:proofErr w:type="spellEnd"/>
      <w:r w:rsidRPr="008013F3">
        <w:rPr>
          <w:rFonts w:ascii="Times" w:eastAsia="SimSun" w:hAnsi="Times" w:cs="Times"/>
          <w:sz w:val="20"/>
          <w:szCs w:val="20"/>
          <w:lang w:val="en-GB" w:eastAsia="zh-CN"/>
        </w:rPr>
        <w:t xml:space="preserve"> 2: The total number of antenna elements of the antenna array for SBFD is two times of the total number of antenna elements of the antenna array for legacy TDD.</w:t>
      </w:r>
    </w:p>
    <w:p w14:paraId="7AD6C579" w14:textId="77777777" w:rsidR="00F31979" w:rsidRPr="008013F3" w:rsidRDefault="00F31979" w:rsidP="00F31979">
      <w:pPr>
        <w:pStyle w:val="ListParagraph"/>
        <w:numPr>
          <w:ilvl w:val="0"/>
          <w:numId w:val="52"/>
        </w:numPr>
        <w:jc w:val="both"/>
        <w:rPr>
          <w:rFonts w:ascii="Times" w:eastAsia="SimSun" w:hAnsi="Times" w:cs="Times"/>
          <w:sz w:val="20"/>
          <w:szCs w:val="20"/>
          <w:lang w:val="en-GB" w:eastAsia="zh-CN"/>
        </w:rPr>
      </w:pPr>
      <w:r w:rsidRPr="008013F3">
        <w:rPr>
          <w:rFonts w:ascii="Times" w:eastAsia="SimSun" w:hAnsi="Times" w:cs="Times"/>
          <w:sz w:val="20"/>
          <w:szCs w:val="20"/>
          <w:lang w:val="en-GB" w:eastAsia="zh-CN"/>
        </w:rPr>
        <w:t xml:space="preserve">The UE antenna configuration is 2x2 antenna elements. Note that, given the </w:t>
      </w:r>
      <w:proofErr w:type="spellStart"/>
      <w:r w:rsidRPr="008013F3">
        <w:rPr>
          <w:rFonts w:ascii="Times" w:eastAsia="SimSun" w:hAnsi="Times" w:cs="Times"/>
          <w:sz w:val="20"/>
          <w:szCs w:val="20"/>
          <w:lang w:val="en-GB" w:eastAsia="zh-CN"/>
        </w:rPr>
        <w:t>analog</w:t>
      </w:r>
      <w:proofErr w:type="spellEnd"/>
      <w:r w:rsidRPr="008013F3">
        <w:rPr>
          <w:rFonts w:ascii="Times" w:eastAsia="SimSun" w:hAnsi="Times" w:cs="Times"/>
          <w:sz w:val="20"/>
          <w:szCs w:val="20"/>
          <w:lang w:val="en-GB" w:eastAsia="zh-CN"/>
        </w:rPr>
        <w:t xml:space="preserve"> beamforming constraint of FR2</w:t>
      </w:r>
      <w:r>
        <w:rPr>
          <w:rFonts w:ascii="Times" w:eastAsia="SimSun" w:hAnsi="Times" w:cs="Times"/>
          <w:sz w:val="20"/>
          <w:szCs w:val="20"/>
          <w:lang w:val="en-GB" w:eastAsia="zh-CN"/>
        </w:rPr>
        <w:t>-1</w:t>
      </w:r>
      <w:r w:rsidRPr="008013F3">
        <w:rPr>
          <w:rFonts w:ascii="Times" w:eastAsia="SimSun" w:hAnsi="Times" w:cs="Times"/>
          <w:sz w:val="20"/>
          <w:szCs w:val="20"/>
          <w:lang w:val="en-GB" w:eastAsia="zh-CN"/>
        </w:rPr>
        <w:t>, we use one UE per TTI scheduling each for DL and UL.</w:t>
      </w:r>
    </w:p>
    <w:p w14:paraId="1C62A7B3" w14:textId="77777777" w:rsidR="00F31979" w:rsidRPr="008013F3" w:rsidRDefault="00F31979" w:rsidP="00F31979">
      <w:pPr>
        <w:rPr>
          <w:rFonts w:ascii="Times" w:hAnsi="Times" w:cs="Times"/>
          <w:szCs w:val="20"/>
          <w:lang w:val="en-GB"/>
        </w:rPr>
      </w:pPr>
    </w:p>
    <w:p w14:paraId="0FC83182" w14:textId="77777777" w:rsidR="00F31979" w:rsidRPr="0035561B" w:rsidRDefault="00F31979" w:rsidP="00F31979">
      <w:pPr>
        <w:pStyle w:val="Heading3"/>
      </w:pPr>
      <w:r w:rsidRPr="0035561B">
        <w:t>FR2</w:t>
      </w:r>
      <w:r>
        <w:t>-1</w:t>
      </w:r>
      <w:r w:rsidRPr="0035561B">
        <w:t xml:space="preserve"> </w:t>
      </w:r>
      <w:r>
        <w:t>D</w:t>
      </w:r>
      <w:r w:rsidRPr="0035561B">
        <w:t xml:space="preserve">ense </w:t>
      </w:r>
      <w:r>
        <w:t>U</w:t>
      </w:r>
      <w:r w:rsidRPr="0035561B">
        <w:t xml:space="preserve">rban </w:t>
      </w:r>
      <w:r>
        <w:t>M</w:t>
      </w:r>
      <w:r w:rsidRPr="0035561B">
        <w:t>acro layer</w:t>
      </w:r>
    </w:p>
    <w:p w14:paraId="0E1FF38A" w14:textId="152C16B6" w:rsidR="00F31979" w:rsidRPr="008013F3" w:rsidRDefault="00F31979" w:rsidP="00F31979">
      <w:pPr>
        <w:rPr>
          <w:rFonts w:ascii="Times" w:hAnsi="Times" w:cs="Times"/>
          <w:szCs w:val="20"/>
          <w:lang w:val="en-GB"/>
        </w:rPr>
      </w:pPr>
      <w:r w:rsidRPr="008013F3">
        <w:rPr>
          <w:rFonts w:ascii="Times" w:hAnsi="Times" w:cs="Times"/>
          <w:szCs w:val="20"/>
          <w:lang w:val="en-GB"/>
        </w:rPr>
        <w:t xml:space="preserve">We provide the updated simulation results for the following options for dense urban macro layer with RAN1 agreed baseline assumptions. Base station Tx power is 30 dBm and slot format </w:t>
      </w:r>
      <w:r>
        <w:rPr>
          <w:rFonts w:ascii="Times" w:hAnsi="Times" w:cs="Times"/>
          <w:szCs w:val="20"/>
          <w:lang w:val="en-GB"/>
        </w:rPr>
        <w:t xml:space="preserve">Alt 4 </w:t>
      </w:r>
      <w:r w:rsidRPr="008013F3">
        <w:rPr>
          <w:rFonts w:ascii="Times" w:hAnsi="Times" w:cs="Times"/>
          <w:szCs w:val="20"/>
          <w:lang w:val="en-GB"/>
        </w:rPr>
        <w:t>XXXXX is used</w:t>
      </w:r>
      <w:r>
        <w:rPr>
          <w:rFonts w:ascii="Times" w:hAnsi="Times" w:cs="Times"/>
          <w:szCs w:val="20"/>
          <w:lang w:val="en-GB"/>
        </w:rPr>
        <w:t>. We also include the simulation results with both best value (98 dB) and typical value (88 dB) for co-site inter-sector isolation.</w:t>
      </w:r>
    </w:p>
    <w:p w14:paraId="7ACEA828" w14:textId="77777777" w:rsidR="00F31979" w:rsidRDefault="00F31979" w:rsidP="00F31979">
      <w:pPr>
        <w:rPr>
          <w:rFonts w:ascii="Times" w:hAnsi="Times" w:cs="Times"/>
          <w:b/>
          <w:szCs w:val="20"/>
          <w:lang w:val="en-GB"/>
        </w:rPr>
      </w:pPr>
    </w:p>
    <w:p w14:paraId="6515FB1E" w14:textId="77777777" w:rsidR="00F31979" w:rsidRPr="008013F3" w:rsidRDefault="00F31979" w:rsidP="00F31979">
      <w:pPr>
        <w:rPr>
          <w:rFonts w:ascii="Times" w:hAnsi="Times" w:cs="Times"/>
          <w:b/>
          <w:szCs w:val="20"/>
          <w:lang w:val="en-GB"/>
        </w:rPr>
      </w:pPr>
      <w:r w:rsidRPr="008013F3">
        <w:rPr>
          <w:rFonts w:ascii="Times" w:hAnsi="Times" w:cs="Times"/>
          <w:b/>
          <w:szCs w:val="20"/>
          <w:lang w:val="en-GB"/>
        </w:rPr>
        <w:t>Small packet size:</w:t>
      </w:r>
    </w:p>
    <w:p w14:paraId="174FA004" w14:textId="77777777" w:rsidR="00F31979" w:rsidRPr="008013F3" w:rsidRDefault="00F31979" w:rsidP="00F31979">
      <w:pPr>
        <w:pStyle w:val="ListParagraph"/>
        <w:numPr>
          <w:ilvl w:val="0"/>
          <w:numId w:val="49"/>
        </w:numPr>
        <w:rPr>
          <w:rFonts w:ascii="Times" w:hAnsi="Times" w:cs="Times"/>
          <w:sz w:val="20"/>
          <w:szCs w:val="20"/>
          <w:lang w:val="en-GB"/>
        </w:rPr>
      </w:pPr>
      <w:r w:rsidRPr="008013F3">
        <w:rPr>
          <w:rFonts w:ascii="Times" w:hAnsi="Times" w:cs="Times"/>
          <w:sz w:val="20"/>
          <w:szCs w:val="20"/>
          <w:lang w:val="en-GB"/>
        </w:rPr>
        <w:t xml:space="preserve">UL </w:t>
      </w:r>
      <w:r>
        <w:rPr>
          <w:rFonts w:ascii="Times" w:hAnsi="Times" w:cs="Times"/>
          <w:sz w:val="20"/>
          <w:szCs w:val="20"/>
          <w:lang w:val="en-GB"/>
        </w:rPr>
        <w:t xml:space="preserve">and DL Median </w:t>
      </w:r>
      <w:r w:rsidRPr="008013F3">
        <w:rPr>
          <w:rFonts w:ascii="Times" w:hAnsi="Times" w:cs="Times"/>
          <w:sz w:val="20"/>
          <w:szCs w:val="20"/>
          <w:lang w:val="en-GB"/>
        </w:rPr>
        <w:t>UPT, [low, low], [4kB, 1kB]</w:t>
      </w:r>
    </w:p>
    <w:p w14:paraId="64BA856E" w14:textId="77777777" w:rsidR="00F31979" w:rsidRDefault="00F31979" w:rsidP="00F31979">
      <w:pPr>
        <w:jc w:val="center"/>
        <w:rPr>
          <w:rFonts w:ascii="Times" w:hAnsi="Times" w:cs="Times"/>
          <w:szCs w:val="20"/>
          <w:lang w:val="en-GB"/>
        </w:rPr>
      </w:pPr>
      <w:r w:rsidRPr="00141D7C">
        <w:rPr>
          <w:rFonts w:ascii="Times" w:hAnsi="Times" w:cs="Times"/>
          <w:noProof/>
          <w:szCs w:val="20"/>
          <w:lang w:val="en-GB"/>
        </w:rPr>
        <w:drawing>
          <wp:inline distT="0" distB="0" distL="0" distR="0" wp14:anchorId="29C18375" wp14:editId="7FDCF90A">
            <wp:extent cx="2783195" cy="2309813"/>
            <wp:effectExtent l="0" t="0" r="0" b="0"/>
            <wp:docPr id="43" name="Picture 43"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graph of a graph&#10;&#10;Description automatically generated"/>
                    <pic:cNvPicPr/>
                  </pic:nvPicPr>
                  <pic:blipFill>
                    <a:blip r:embed="rId108"/>
                    <a:stretch>
                      <a:fillRect/>
                    </a:stretch>
                  </pic:blipFill>
                  <pic:spPr>
                    <a:xfrm>
                      <a:off x="0" y="0"/>
                      <a:ext cx="2786208" cy="2312313"/>
                    </a:xfrm>
                    <a:prstGeom prst="rect">
                      <a:avLst/>
                    </a:prstGeom>
                  </pic:spPr>
                </pic:pic>
              </a:graphicData>
            </a:graphic>
          </wp:inline>
        </w:drawing>
      </w:r>
      <w:r>
        <w:rPr>
          <w:rFonts w:ascii="Times" w:hAnsi="Times" w:cs="Times"/>
          <w:szCs w:val="20"/>
          <w:lang w:val="en-GB"/>
        </w:rPr>
        <w:t xml:space="preserve">   </w:t>
      </w:r>
      <w:r w:rsidRPr="005C0B8E">
        <w:rPr>
          <w:rFonts w:ascii="Times" w:hAnsi="Times" w:cs="Times"/>
          <w:noProof/>
          <w:szCs w:val="20"/>
          <w:lang w:val="en-GB"/>
        </w:rPr>
        <w:drawing>
          <wp:inline distT="0" distB="0" distL="0" distR="0" wp14:anchorId="5B4AF728" wp14:editId="65F8A38E">
            <wp:extent cx="2691887" cy="2309813"/>
            <wp:effectExtent l="0" t="0" r="0" b="0"/>
            <wp:docPr id="44" name="Picture 44" descr="A graph of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graph of a number of data&#10;&#10;Description automatically generated"/>
                    <pic:cNvPicPr/>
                  </pic:nvPicPr>
                  <pic:blipFill>
                    <a:blip r:embed="rId109"/>
                    <a:stretch>
                      <a:fillRect/>
                    </a:stretch>
                  </pic:blipFill>
                  <pic:spPr>
                    <a:xfrm>
                      <a:off x="0" y="0"/>
                      <a:ext cx="2696816" cy="2314043"/>
                    </a:xfrm>
                    <a:prstGeom prst="rect">
                      <a:avLst/>
                    </a:prstGeom>
                  </pic:spPr>
                </pic:pic>
              </a:graphicData>
            </a:graphic>
          </wp:inline>
        </w:drawing>
      </w:r>
    </w:p>
    <w:p w14:paraId="629DADD7" w14:textId="77777777" w:rsidR="00F31979" w:rsidRPr="008013F3" w:rsidRDefault="00F31979" w:rsidP="00F31979">
      <w:pPr>
        <w:rPr>
          <w:rFonts w:ascii="Times" w:hAnsi="Times" w:cs="Times"/>
          <w:szCs w:val="20"/>
          <w:lang w:val="en-GB"/>
        </w:rPr>
      </w:pPr>
    </w:p>
    <w:p w14:paraId="56230BFD" w14:textId="77777777" w:rsidR="00F31979" w:rsidRPr="008013F3" w:rsidRDefault="00F31979" w:rsidP="00F31979">
      <w:pPr>
        <w:pStyle w:val="ListParagraph"/>
        <w:numPr>
          <w:ilvl w:val="0"/>
          <w:numId w:val="49"/>
        </w:numPr>
        <w:rPr>
          <w:rFonts w:ascii="Times" w:hAnsi="Times" w:cs="Times"/>
          <w:sz w:val="20"/>
          <w:szCs w:val="20"/>
          <w:lang w:val="en-GB"/>
        </w:rPr>
      </w:pPr>
      <w:r w:rsidRPr="008013F3">
        <w:rPr>
          <w:rFonts w:ascii="Times" w:hAnsi="Times" w:cs="Times"/>
          <w:sz w:val="20"/>
          <w:szCs w:val="20"/>
          <w:lang w:val="en-GB"/>
        </w:rPr>
        <w:lastRenderedPageBreak/>
        <w:t>UL</w:t>
      </w:r>
      <w:r>
        <w:rPr>
          <w:rFonts w:ascii="Times" w:hAnsi="Times" w:cs="Times"/>
          <w:sz w:val="20"/>
          <w:szCs w:val="20"/>
          <w:lang w:val="en-GB"/>
        </w:rPr>
        <w:t xml:space="preserve"> and DL</w:t>
      </w:r>
      <w:r w:rsidRPr="008013F3">
        <w:rPr>
          <w:rFonts w:ascii="Times" w:hAnsi="Times" w:cs="Times"/>
          <w:sz w:val="20"/>
          <w:szCs w:val="20"/>
          <w:lang w:val="en-GB"/>
        </w:rPr>
        <w:t xml:space="preserve"> </w:t>
      </w:r>
      <w:r>
        <w:rPr>
          <w:rFonts w:ascii="Times" w:hAnsi="Times" w:cs="Times"/>
          <w:sz w:val="20"/>
          <w:szCs w:val="20"/>
          <w:lang w:val="en-GB"/>
        </w:rPr>
        <w:t xml:space="preserve">Median </w:t>
      </w:r>
      <w:r w:rsidRPr="008013F3">
        <w:rPr>
          <w:rFonts w:ascii="Times" w:hAnsi="Times" w:cs="Times"/>
          <w:sz w:val="20"/>
          <w:szCs w:val="20"/>
          <w:lang w:val="en-GB"/>
        </w:rPr>
        <w:t>UPT, [medium, medium], [4kB, 1kB]</w:t>
      </w:r>
    </w:p>
    <w:p w14:paraId="198FBE8E" w14:textId="77777777" w:rsidR="00F31979" w:rsidRDefault="00F31979" w:rsidP="00F31979">
      <w:pPr>
        <w:jc w:val="center"/>
        <w:rPr>
          <w:rFonts w:ascii="Times" w:hAnsi="Times" w:cs="Times"/>
          <w:szCs w:val="20"/>
          <w:lang w:val="en-GB"/>
        </w:rPr>
      </w:pPr>
      <w:r w:rsidRPr="00F127DC">
        <w:rPr>
          <w:rFonts w:ascii="Times" w:hAnsi="Times" w:cs="Times"/>
          <w:noProof/>
          <w:szCs w:val="20"/>
          <w:lang w:val="en-GB"/>
        </w:rPr>
        <w:drawing>
          <wp:inline distT="0" distB="0" distL="0" distR="0" wp14:anchorId="0EA75941" wp14:editId="4517BDD9">
            <wp:extent cx="2805113" cy="2378053"/>
            <wp:effectExtent l="0" t="0" r="0" b="3810"/>
            <wp:docPr id="45" name="Picture 45" descr="A graph of a graph showing the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graph of a graph showing the number of data&#10;&#10;Description automatically generated with medium confidence"/>
                    <pic:cNvPicPr/>
                  </pic:nvPicPr>
                  <pic:blipFill>
                    <a:blip r:embed="rId110"/>
                    <a:stretch>
                      <a:fillRect/>
                    </a:stretch>
                  </pic:blipFill>
                  <pic:spPr>
                    <a:xfrm>
                      <a:off x="0" y="0"/>
                      <a:ext cx="2820239" cy="2390876"/>
                    </a:xfrm>
                    <a:prstGeom prst="rect">
                      <a:avLst/>
                    </a:prstGeom>
                  </pic:spPr>
                </pic:pic>
              </a:graphicData>
            </a:graphic>
          </wp:inline>
        </w:drawing>
      </w:r>
      <w:r>
        <w:rPr>
          <w:rFonts w:ascii="Times" w:hAnsi="Times" w:cs="Times"/>
          <w:szCs w:val="20"/>
          <w:lang w:val="en-GB"/>
        </w:rPr>
        <w:t xml:space="preserve">  </w:t>
      </w:r>
      <w:r w:rsidRPr="00103AED">
        <w:rPr>
          <w:rFonts w:ascii="Times" w:hAnsi="Times" w:cs="Times"/>
          <w:noProof/>
          <w:szCs w:val="20"/>
          <w:lang w:val="en-GB"/>
        </w:rPr>
        <w:drawing>
          <wp:inline distT="0" distB="0" distL="0" distR="0" wp14:anchorId="3ADB0041" wp14:editId="7EA58FF5">
            <wp:extent cx="2841948" cy="2376488"/>
            <wp:effectExtent l="0" t="0" r="0" b="5080"/>
            <wp:docPr id="46" name="Picture 46" descr="A graph of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graph of a number of data&#10;&#10;Description automatically generated"/>
                    <pic:cNvPicPr/>
                  </pic:nvPicPr>
                  <pic:blipFill>
                    <a:blip r:embed="rId111"/>
                    <a:stretch>
                      <a:fillRect/>
                    </a:stretch>
                  </pic:blipFill>
                  <pic:spPr>
                    <a:xfrm>
                      <a:off x="0" y="0"/>
                      <a:ext cx="2858878" cy="2390645"/>
                    </a:xfrm>
                    <a:prstGeom prst="rect">
                      <a:avLst/>
                    </a:prstGeom>
                  </pic:spPr>
                </pic:pic>
              </a:graphicData>
            </a:graphic>
          </wp:inline>
        </w:drawing>
      </w:r>
    </w:p>
    <w:p w14:paraId="3A8E18AA" w14:textId="77777777" w:rsidR="00F31979" w:rsidRPr="008013F3" w:rsidRDefault="00F31979" w:rsidP="00F31979">
      <w:pPr>
        <w:rPr>
          <w:rFonts w:ascii="Times" w:hAnsi="Times" w:cs="Times"/>
          <w:szCs w:val="20"/>
          <w:lang w:val="en-GB"/>
        </w:rPr>
      </w:pPr>
    </w:p>
    <w:p w14:paraId="78550BBE" w14:textId="77777777" w:rsidR="00F31979" w:rsidRPr="008D45C7" w:rsidRDefault="00F31979" w:rsidP="00F31979">
      <w:pPr>
        <w:pStyle w:val="ListParagraph"/>
        <w:numPr>
          <w:ilvl w:val="0"/>
          <w:numId w:val="49"/>
        </w:numPr>
        <w:rPr>
          <w:rFonts w:ascii="Times" w:hAnsi="Times" w:cs="Times"/>
          <w:sz w:val="20"/>
          <w:szCs w:val="20"/>
          <w:lang w:val="en-GB"/>
        </w:rPr>
      </w:pPr>
      <w:r w:rsidRPr="008013F3">
        <w:rPr>
          <w:rFonts w:ascii="Times" w:hAnsi="Times" w:cs="Times"/>
          <w:sz w:val="20"/>
          <w:szCs w:val="20"/>
          <w:lang w:val="en-GB"/>
        </w:rPr>
        <w:t xml:space="preserve">UL </w:t>
      </w:r>
      <w:r>
        <w:rPr>
          <w:rFonts w:ascii="Times" w:hAnsi="Times" w:cs="Times"/>
          <w:sz w:val="20"/>
          <w:szCs w:val="20"/>
          <w:lang w:val="en-GB"/>
        </w:rPr>
        <w:t xml:space="preserve">and DL Median </w:t>
      </w:r>
      <w:r w:rsidRPr="008013F3">
        <w:rPr>
          <w:rFonts w:ascii="Times" w:hAnsi="Times" w:cs="Times"/>
          <w:sz w:val="20"/>
          <w:szCs w:val="20"/>
          <w:lang w:val="en-GB"/>
        </w:rPr>
        <w:t>UPT, [high, high], [4kB, 1kB]</w:t>
      </w:r>
    </w:p>
    <w:p w14:paraId="71B07DFE" w14:textId="77777777" w:rsidR="00F31979" w:rsidRPr="008013F3" w:rsidRDefault="00F31979" w:rsidP="00F31979">
      <w:pPr>
        <w:jc w:val="center"/>
        <w:rPr>
          <w:rFonts w:ascii="Times" w:hAnsi="Times" w:cs="Times"/>
          <w:szCs w:val="20"/>
          <w:lang w:val="en-GB"/>
        </w:rPr>
      </w:pPr>
      <w:r w:rsidRPr="00176492">
        <w:rPr>
          <w:rFonts w:ascii="Times" w:hAnsi="Times" w:cs="Times"/>
          <w:noProof/>
          <w:szCs w:val="20"/>
          <w:lang w:val="en-GB"/>
        </w:rPr>
        <w:drawing>
          <wp:inline distT="0" distB="0" distL="0" distR="0" wp14:anchorId="30909BBF" wp14:editId="36B3BE09">
            <wp:extent cx="2767012" cy="2315304"/>
            <wp:effectExtent l="0" t="0" r="0" b="8890"/>
            <wp:docPr id="47" name="Picture 47" descr="A graph of a graph showing the number of high and low signal signa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graph of a graph showing the number of high and low signal signals&#10;&#10;Description automatically generated with medium confidence"/>
                    <pic:cNvPicPr/>
                  </pic:nvPicPr>
                  <pic:blipFill>
                    <a:blip r:embed="rId112"/>
                    <a:stretch>
                      <a:fillRect/>
                    </a:stretch>
                  </pic:blipFill>
                  <pic:spPr>
                    <a:xfrm>
                      <a:off x="0" y="0"/>
                      <a:ext cx="2771800" cy="2319310"/>
                    </a:xfrm>
                    <a:prstGeom prst="rect">
                      <a:avLst/>
                    </a:prstGeom>
                  </pic:spPr>
                </pic:pic>
              </a:graphicData>
            </a:graphic>
          </wp:inline>
        </w:drawing>
      </w:r>
      <w:r>
        <w:rPr>
          <w:rFonts w:ascii="Times" w:hAnsi="Times" w:cs="Times"/>
          <w:szCs w:val="20"/>
          <w:lang w:val="en-GB"/>
        </w:rPr>
        <w:t xml:space="preserve">  </w:t>
      </w:r>
      <w:r w:rsidRPr="00CC3C83">
        <w:rPr>
          <w:rFonts w:ascii="Times" w:hAnsi="Times" w:cs="Times"/>
          <w:noProof/>
          <w:szCs w:val="20"/>
          <w:lang w:val="en-GB"/>
        </w:rPr>
        <w:drawing>
          <wp:inline distT="0" distB="0" distL="0" distR="0" wp14:anchorId="288E3C55" wp14:editId="73AD5348">
            <wp:extent cx="2836772" cy="2314575"/>
            <wp:effectExtent l="0" t="0" r="1905" b="0"/>
            <wp:docPr id="48" name="Picture 48" descr="A graph of a graph showing the number of signa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graph of a graph showing the number of signals&#10;&#10;Description automatically generated with medium confidence"/>
                    <pic:cNvPicPr/>
                  </pic:nvPicPr>
                  <pic:blipFill>
                    <a:blip r:embed="rId113"/>
                    <a:stretch>
                      <a:fillRect/>
                    </a:stretch>
                  </pic:blipFill>
                  <pic:spPr>
                    <a:xfrm>
                      <a:off x="0" y="0"/>
                      <a:ext cx="2849607" cy="2325047"/>
                    </a:xfrm>
                    <a:prstGeom prst="rect">
                      <a:avLst/>
                    </a:prstGeom>
                  </pic:spPr>
                </pic:pic>
              </a:graphicData>
            </a:graphic>
          </wp:inline>
        </w:drawing>
      </w:r>
    </w:p>
    <w:p w14:paraId="1ADE70C9" w14:textId="77777777" w:rsidR="00F31979" w:rsidRDefault="00F31979" w:rsidP="00F31979">
      <w:pPr>
        <w:jc w:val="both"/>
        <w:rPr>
          <w:rFonts w:ascii="Times" w:eastAsia="Batang" w:hAnsi="Times" w:cs="Times"/>
          <w:b/>
          <w:szCs w:val="20"/>
          <w:u w:val="single"/>
          <w:lang w:val="en-GB"/>
        </w:rPr>
      </w:pPr>
    </w:p>
    <w:p w14:paraId="62999E11" w14:textId="0E9541A5" w:rsidR="00F31979" w:rsidRPr="008013F3" w:rsidRDefault="00F31979" w:rsidP="00F31979">
      <w:pPr>
        <w:jc w:val="both"/>
        <w:rPr>
          <w:rFonts w:ascii="Times" w:hAnsi="Times" w:cs="Times"/>
          <w:b/>
          <w:szCs w:val="20"/>
          <w:lang w:eastAsia="zh-CN"/>
        </w:rPr>
      </w:pPr>
      <w:r w:rsidRPr="008013F3">
        <w:rPr>
          <w:rFonts w:ascii="Times" w:eastAsia="Batang" w:hAnsi="Times" w:cs="Times"/>
          <w:b/>
          <w:szCs w:val="20"/>
          <w:u w:val="single"/>
          <w:lang w:val="en-GB"/>
        </w:rPr>
        <w:t xml:space="preserve">Observation </w:t>
      </w:r>
      <w:r w:rsidRPr="008013F3">
        <w:rPr>
          <w:rFonts w:ascii="Times" w:eastAsia="Batang" w:hAnsi="Times" w:cs="Times"/>
          <w:b/>
          <w:szCs w:val="20"/>
          <w:u w:val="single"/>
          <w:lang w:val="en-GB"/>
        </w:rPr>
        <w:fldChar w:fldCharType="begin"/>
      </w:r>
      <w:r w:rsidRPr="008013F3">
        <w:rPr>
          <w:rFonts w:ascii="Times" w:eastAsia="Batang" w:hAnsi="Times" w:cs="Times"/>
          <w:b/>
          <w:szCs w:val="20"/>
          <w:u w:val="single"/>
          <w:lang w:val="en-GB"/>
        </w:rPr>
        <w:instrText xml:space="preserve"> seq obser </w:instrText>
      </w:r>
      <w:r w:rsidRPr="008013F3">
        <w:rPr>
          <w:rFonts w:ascii="Times" w:eastAsia="Batang" w:hAnsi="Times" w:cs="Times"/>
          <w:b/>
          <w:szCs w:val="20"/>
          <w:u w:val="single"/>
          <w:lang w:val="en-GB"/>
        </w:rPr>
        <w:fldChar w:fldCharType="separate"/>
      </w:r>
      <w:r w:rsidR="00A23035">
        <w:rPr>
          <w:rFonts w:ascii="Times" w:eastAsia="Batang" w:hAnsi="Times" w:cs="Times"/>
          <w:b/>
          <w:noProof/>
          <w:szCs w:val="20"/>
          <w:u w:val="single"/>
          <w:lang w:val="en-GB"/>
        </w:rPr>
        <w:t>28</w:t>
      </w:r>
      <w:r w:rsidRPr="008013F3">
        <w:rPr>
          <w:rFonts w:ascii="Times" w:eastAsia="Batang" w:hAnsi="Times" w:cs="Times"/>
          <w:b/>
          <w:szCs w:val="20"/>
          <w:u w:val="single"/>
          <w:lang w:val="en-GB"/>
        </w:rPr>
        <w:fldChar w:fldCharType="end"/>
      </w:r>
      <w:r w:rsidRPr="008013F3">
        <w:rPr>
          <w:rFonts w:ascii="Times" w:hAnsi="Times" w:cs="Times"/>
          <w:b/>
          <w:szCs w:val="20"/>
        </w:rPr>
        <w:t xml:space="preserve">: For </w:t>
      </w:r>
      <w:r>
        <w:rPr>
          <w:rFonts w:ascii="Times" w:hAnsi="Times" w:cs="Times"/>
          <w:b/>
          <w:szCs w:val="20"/>
        </w:rPr>
        <w:t xml:space="preserve">FR2-1 </w:t>
      </w:r>
      <w:r w:rsidRPr="008013F3">
        <w:rPr>
          <w:rFonts w:ascii="Times" w:hAnsi="Times" w:cs="Times"/>
          <w:b/>
          <w:szCs w:val="20"/>
          <w:lang w:eastAsia="zh-CN"/>
        </w:rPr>
        <w:t xml:space="preserve">dense urban macro layer uplink median UE UPT performance with small packet size [DL </w:t>
      </w:r>
      <w:r w:rsidRPr="008013F3">
        <w:rPr>
          <w:rFonts w:ascii="Times" w:hAnsi="Times" w:cs="Times"/>
          <w:b/>
          <w:szCs w:val="20"/>
          <w:lang w:val="en-GB"/>
        </w:rPr>
        <w:t>4kB, UL 1kB]</w:t>
      </w:r>
      <w:r w:rsidRPr="008013F3">
        <w:rPr>
          <w:rFonts w:ascii="Times" w:hAnsi="Times" w:cs="Times"/>
          <w:b/>
          <w:szCs w:val="20"/>
          <w:lang w:eastAsia="zh-CN"/>
        </w:rPr>
        <w:t>:</w:t>
      </w:r>
    </w:p>
    <w:p w14:paraId="3A51E438" w14:textId="77777777" w:rsidR="00F31979" w:rsidRPr="008013F3" w:rsidRDefault="00F31979" w:rsidP="00F31979">
      <w:pPr>
        <w:jc w:val="both"/>
        <w:rPr>
          <w:rFonts w:ascii="Times" w:hAnsi="Times" w:cs="Times"/>
          <w:b/>
          <w:color w:val="FF0000"/>
          <w:szCs w:val="20"/>
        </w:rPr>
      </w:pPr>
      <w:r w:rsidRPr="008013F3">
        <w:rPr>
          <w:rFonts w:ascii="Times" w:hAnsi="Times" w:cs="Times"/>
          <w:b/>
          <w:color w:val="FF0000"/>
          <w:szCs w:val="20"/>
          <w:lang w:eastAsia="zh-CN"/>
        </w:rPr>
        <w:t>Uplink:</w:t>
      </w:r>
    </w:p>
    <w:p w14:paraId="72ACFD5A" w14:textId="77777777" w:rsidR="00F31979" w:rsidRPr="008013F3" w:rsidRDefault="00F31979" w:rsidP="00F31979">
      <w:pPr>
        <w:pStyle w:val="ListParagraph"/>
        <w:numPr>
          <w:ilvl w:val="0"/>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For </w:t>
      </w:r>
      <w:r w:rsidRPr="008013F3">
        <w:rPr>
          <w:rFonts w:ascii="Times" w:eastAsia="SimSun" w:hAnsi="Times" w:cs="Times"/>
          <w:b/>
          <w:color w:val="FF0000"/>
          <w:sz w:val="20"/>
          <w:szCs w:val="20"/>
          <w:lang w:eastAsia="zh-CN"/>
        </w:rPr>
        <w:t>SBFD</w:t>
      </w:r>
      <w:r w:rsidRPr="008013F3">
        <w:rPr>
          <w:rFonts w:ascii="Times" w:eastAsia="SimSun" w:hAnsi="Times" w:cs="Times"/>
          <w:b/>
          <w:sz w:val="20"/>
          <w:szCs w:val="20"/>
          <w:lang w:eastAsia="zh-CN"/>
        </w:rPr>
        <w:t xml:space="preserve"> with small packet size,</w:t>
      </w:r>
    </w:p>
    <w:p w14:paraId="71804AB2" w14:textId="77777777" w:rsidR="00F31979" w:rsidRPr="008013F3" w:rsidRDefault="00F31979" w:rsidP="00F31979">
      <w:pPr>
        <w:pStyle w:val="ListParagraph"/>
        <w:numPr>
          <w:ilvl w:val="1"/>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The system serves latency driven traffic more than throughput driven traffic; therefore, significant gains could be seen in uplink perceived throughput with SBFD over baseline legacy TDD, for all loading levels. </w:t>
      </w:r>
    </w:p>
    <w:p w14:paraId="61BE892C" w14:textId="77777777" w:rsidR="00F31979" w:rsidRPr="008013F3" w:rsidRDefault="00F31979" w:rsidP="00F31979">
      <w:pPr>
        <w:pStyle w:val="ListParagraph"/>
        <w:numPr>
          <w:ilvl w:val="2"/>
          <w:numId w:val="54"/>
        </w:numPr>
        <w:rPr>
          <w:rFonts w:ascii="Times" w:eastAsia="SimSun" w:hAnsi="Times" w:cs="Times"/>
          <w:b/>
          <w:sz w:val="20"/>
          <w:szCs w:val="20"/>
          <w:lang w:eastAsia="zh-CN"/>
        </w:rPr>
      </w:pPr>
      <w:r w:rsidRPr="008013F3">
        <w:rPr>
          <w:rFonts w:ascii="Times" w:eastAsia="SimSun" w:hAnsi="Times" w:cs="Times"/>
          <w:b/>
          <w:sz w:val="20"/>
          <w:szCs w:val="20"/>
          <w:lang w:eastAsia="zh-CN"/>
        </w:rPr>
        <w:t>This is because duty cycle in SBFD is 100% (i.e., every slot has DL and UL resources), as compared to legacy TDD where UL duty cycle is only 20% - UL opportunity is once in every 5 slots only.</w:t>
      </w:r>
    </w:p>
    <w:p w14:paraId="65A13639" w14:textId="77777777" w:rsidR="00F31979" w:rsidRPr="008013F3" w:rsidRDefault="00F31979" w:rsidP="00F31979">
      <w:pPr>
        <w:pStyle w:val="ListParagraph"/>
        <w:numPr>
          <w:ilvl w:val="0"/>
          <w:numId w:val="53"/>
        </w:numPr>
        <w:jc w:val="both"/>
        <w:rPr>
          <w:rFonts w:ascii="Times" w:eastAsia="SimSun" w:hAnsi="Times" w:cs="Times"/>
          <w:b/>
          <w:sz w:val="20"/>
          <w:szCs w:val="20"/>
        </w:rPr>
      </w:pPr>
      <w:r w:rsidRPr="008013F3">
        <w:rPr>
          <w:rFonts w:ascii="Times" w:eastAsia="SimSun" w:hAnsi="Times" w:cs="Times"/>
          <w:b/>
          <w:sz w:val="20"/>
          <w:szCs w:val="20"/>
          <w:lang w:eastAsia="zh-CN"/>
        </w:rPr>
        <w:t xml:space="preserve">For </w:t>
      </w:r>
      <w:r w:rsidRPr="008013F3">
        <w:rPr>
          <w:rFonts w:ascii="Times" w:eastAsia="SimSun" w:hAnsi="Times" w:cs="Times"/>
          <w:b/>
          <w:color w:val="000000" w:themeColor="text1"/>
          <w:sz w:val="20"/>
          <w:szCs w:val="20"/>
          <w:lang w:eastAsia="zh-CN"/>
        </w:rPr>
        <w:t>dynamic TDD</w:t>
      </w:r>
      <w:r w:rsidRPr="008013F3">
        <w:rPr>
          <w:rFonts w:ascii="Times" w:eastAsia="SimSun" w:hAnsi="Times" w:cs="Times"/>
          <w:b/>
          <w:color w:val="FF0000"/>
          <w:sz w:val="20"/>
          <w:szCs w:val="20"/>
          <w:lang w:eastAsia="zh-CN"/>
        </w:rPr>
        <w:t xml:space="preserve"> </w:t>
      </w:r>
      <w:r w:rsidRPr="00ED43CB">
        <w:rPr>
          <w:rFonts w:ascii="Times" w:eastAsia="SimSun" w:hAnsi="Times" w:cs="Times"/>
          <w:b/>
          <w:sz w:val="20"/>
          <w:szCs w:val="20"/>
          <w:lang w:eastAsia="zh-CN"/>
        </w:rPr>
        <w:t xml:space="preserve">(“Dynamic” legend on the figures) </w:t>
      </w:r>
      <w:r w:rsidRPr="008013F3">
        <w:rPr>
          <w:rFonts w:ascii="Times" w:eastAsia="SimSun" w:hAnsi="Times" w:cs="Times"/>
          <w:b/>
          <w:sz w:val="20"/>
          <w:szCs w:val="20"/>
          <w:lang w:eastAsia="zh-CN"/>
        </w:rPr>
        <w:t xml:space="preserve">with small packet size, </w:t>
      </w:r>
    </w:p>
    <w:p w14:paraId="74AA0F5B" w14:textId="77777777" w:rsidR="00F31979" w:rsidRPr="008013F3" w:rsidRDefault="00F31979" w:rsidP="00F31979">
      <w:pPr>
        <w:pStyle w:val="ListParagraph"/>
        <w:numPr>
          <w:ilvl w:val="1"/>
          <w:numId w:val="53"/>
        </w:numPr>
        <w:jc w:val="both"/>
        <w:rPr>
          <w:rFonts w:ascii="Times" w:eastAsia="SimSun" w:hAnsi="Times" w:cs="Times"/>
          <w:b/>
          <w:sz w:val="20"/>
          <w:szCs w:val="20"/>
        </w:rPr>
      </w:pPr>
      <w:r w:rsidRPr="008013F3">
        <w:rPr>
          <w:rFonts w:ascii="Times" w:eastAsia="SimSun" w:hAnsi="Times" w:cs="Times"/>
          <w:b/>
          <w:sz w:val="20"/>
          <w:szCs w:val="20"/>
          <w:lang w:eastAsia="zh-CN"/>
        </w:rPr>
        <w:t xml:space="preserve">The system serves latency driven traffic more than throughput driven traffic; therefore, significant gains could be seen in uplink perceived throughput with dynamic TDD over legacy TDD, especially for low and medium loading levels. </w:t>
      </w:r>
    </w:p>
    <w:p w14:paraId="3B1C106B" w14:textId="77777777" w:rsidR="00F31979" w:rsidRPr="008013F3" w:rsidRDefault="00F31979" w:rsidP="00F31979">
      <w:pPr>
        <w:pStyle w:val="ListParagraph"/>
        <w:numPr>
          <w:ilvl w:val="1"/>
          <w:numId w:val="53"/>
        </w:numPr>
        <w:jc w:val="both"/>
        <w:rPr>
          <w:rFonts w:ascii="Times" w:eastAsia="SimSun" w:hAnsi="Times" w:cs="Times"/>
          <w:b/>
          <w:sz w:val="20"/>
          <w:szCs w:val="20"/>
        </w:rPr>
      </w:pPr>
      <w:r w:rsidRPr="008013F3">
        <w:rPr>
          <w:rFonts w:ascii="Times" w:eastAsia="SimSun" w:hAnsi="Times" w:cs="Times"/>
          <w:b/>
          <w:sz w:val="20"/>
          <w:szCs w:val="20"/>
        </w:rPr>
        <w:t xml:space="preserve">Traffic loading is a key factor for dynamic TDD scenario, and in high load scenario, dynamic TDD performance starts to decade a bit especially for low throughput UEs. </w:t>
      </w:r>
    </w:p>
    <w:p w14:paraId="3EAEA42D" w14:textId="77777777" w:rsidR="00F31979" w:rsidRPr="008013F3" w:rsidRDefault="00F31979" w:rsidP="00F31979">
      <w:pPr>
        <w:pStyle w:val="ListParagraph"/>
        <w:numPr>
          <w:ilvl w:val="2"/>
          <w:numId w:val="53"/>
        </w:numPr>
        <w:jc w:val="both"/>
        <w:rPr>
          <w:rFonts w:ascii="Times" w:eastAsia="SimSun" w:hAnsi="Times" w:cs="Times"/>
          <w:b/>
          <w:sz w:val="20"/>
          <w:szCs w:val="20"/>
        </w:rPr>
      </w:pPr>
      <w:r w:rsidRPr="008013F3">
        <w:rPr>
          <w:rFonts w:ascii="Times" w:eastAsia="SimSun" w:hAnsi="Times" w:cs="Times"/>
          <w:b/>
          <w:sz w:val="20"/>
          <w:szCs w:val="20"/>
        </w:rPr>
        <w:t>Therefore, in high load scenario, SBFD performs better than dynamic TDD.</w:t>
      </w:r>
    </w:p>
    <w:p w14:paraId="4CDD1AE1" w14:textId="77777777" w:rsidR="00F31979" w:rsidRPr="008013F3" w:rsidRDefault="00F31979" w:rsidP="00F31979">
      <w:pPr>
        <w:ind w:left="720"/>
        <w:jc w:val="both"/>
        <w:rPr>
          <w:rFonts w:ascii="Times" w:hAnsi="Times" w:cs="Times"/>
          <w:b/>
          <w:szCs w:val="20"/>
          <w:lang w:eastAsia="zh-CN"/>
        </w:rPr>
      </w:pPr>
      <w:r w:rsidRPr="008013F3">
        <w:rPr>
          <w:rFonts w:ascii="Times" w:hAnsi="Times" w:cs="Times"/>
          <w:b/>
          <w:szCs w:val="20"/>
        </w:rPr>
        <w:t>Note that in all current simulation results, switching delay in dynamic TDD operation is not modelled; with adding N symbols of switching delay for dynamic TDD, the dynamic TDD performance could degrade due to resources used for guard symbols per switching.</w:t>
      </w:r>
    </w:p>
    <w:p w14:paraId="595CFCFB" w14:textId="77777777" w:rsidR="00F31979" w:rsidRPr="008013F3" w:rsidRDefault="00F31979" w:rsidP="00F31979">
      <w:pPr>
        <w:rPr>
          <w:rFonts w:ascii="Times" w:hAnsi="Times" w:cs="Times"/>
          <w:szCs w:val="20"/>
        </w:rPr>
      </w:pPr>
    </w:p>
    <w:p w14:paraId="5F6221D1" w14:textId="28DF9EBE" w:rsidR="00F31979" w:rsidRPr="008013F3" w:rsidRDefault="00F31979" w:rsidP="00F31979">
      <w:pPr>
        <w:jc w:val="both"/>
        <w:rPr>
          <w:rFonts w:ascii="Times" w:hAnsi="Times" w:cs="Times"/>
          <w:b/>
          <w:szCs w:val="20"/>
          <w:lang w:eastAsia="zh-CN"/>
        </w:rPr>
      </w:pPr>
      <w:r w:rsidRPr="008013F3">
        <w:rPr>
          <w:rFonts w:ascii="Times" w:eastAsia="Batang" w:hAnsi="Times" w:cs="Times"/>
          <w:b/>
          <w:szCs w:val="20"/>
          <w:u w:val="single"/>
          <w:lang w:val="en-GB"/>
        </w:rPr>
        <w:t xml:space="preserve">Observation </w:t>
      </w:r>
      <w:r w:rsidRPr="008013F3">
        <w:rPr>
          <w:rFonts w:ascii="Times" w:eastAsia="Batang" w:hAnsi="Times" w:cs="Times"/>
          <w:b/>
          <w:szCs w:val="20"/>
          <w:u w:val="single"/>
          <w:lang w:val="en-GB"/>
        </w:rPr>
        <w:fldChar w:fldCharType="begin"/>
      </w:r>
      <w:r w:rsidRPr="008013F3">
        <w:rPr>
          <w:rFonts w:ascii="Times" w:eastAsia="Batang" w:hAnsi="Times" w:cs="Times"/>
          <w:b/>
          <w:szCs w:val="20"/>
          <w:u w:val="single"/>
          <w:lang w:val="en-GB"/>
        </w:rPr>
        <w:instrText xml:space="preserve"> seq obser </w:instrText>
      </w:r>
      <w:r w:rsidRPr="008013F3">
        <w:rPr>
          <w:rFonts w:ascii="Times" w:eastAsia="Batang" w:hAnsi="Times" w:cs="Times"/>
          <w:b/>
          <w:szCs w:val="20"/>
          <w:u w:val="single"/>
          <w:lang w:val="en-GB"/>
        </w:rPr>
        <w:fldChar w:fldCharType="separate"/>
      </w:r>
      <w:r w:rsidR="00A23035">
        <w:rPr>
          <w:rFonts w:ascii="Times" w:eastAsia="Batang" w:hAnsi="Times" w:cs="Times"/>
          <w:b/>
          <w:noProof/>
          <w:szCs w:val="20"/>
          <w:u w:val="single"/>
          <w:lang w:val="en-GB"/>
        </w:rPr>
        <w:t>29</w:t>
      </w:r>
      <w:r w:rsidRPr="008013F3">
        <w:rPr>
          <w:rFonts w:ascii="Times" w:eastAsia="Batang" w:hAnsi="Times" w:cs="Times"/>
          <w:b/>
          <w:szCs w:val="20"/>
          <w:u w:val="single"/>
          <w:lang w:val="en-GB"/>
        </w:rPr>
        <w:fldChar w:fldCharType="end"/>
      </w:r>
      <w:r w:rsidRPr="008013F3">
        <w:rPr>
          <w:rFonts w:ascii="Times" w:hAnsi="Times" w:cs="Times"/>
          <w:b/>
          <w:szCs w:val="20"/>
        </w:rPr>
        <w:t xml:space="preserve">: For </w:t>
      </w:r>
      <w:r>
        <w:rPr>
          <w:rFonts w:ascii="Times" w:hAnsi="Times" w:cs="Times"/>
          <w:b/>
          <w:szCs w:val="20"/>
        </w:rPr>
        <w:t xml:space="preserve">FR2-1 </w:t>
      </w:r>
      <w:r w:rsidRPr="008013F3">
        <w:rPr>
          <w:rFonts w:ascii="Times" w:hAnsi="Times" w:cs="Times"/>
          <w:b/>
          <w:szCs w:val="20"/>
          <w:lang w:eastAsia="zh-CN"/>
        </w:rPr>
        <w:t xml:space="preserve">dense urban macro layer downlink median UE UPT performance with small packet size [DL </w:t>
      </w:r>
      <w:r w:rsidRPr="008013F3">
        <w:rPr>
          <w:rFonts w:ascii="Times" w:hAnsi="Times" w:cs="Times"/>
          <w:b/>
          <w:szCs w:val="20"/>
          <w:lang w:val="en-GB"/>
        </w:rPr>
        <w:t>4kB, UL 1kB]</w:t>
      </w:r>
      <w:r w:rsidRPr="008013F3">
        <w:rPr>
          <w:rFonts w:ascii="Times" w:hAnsi="Times" w:cs="Times"/>
          <w:b/>
          <w:szCs w:val="20"/>
          <w:lang w:eastAsia="zh-CN"/>
        </w:rPr>
        <w:t>:</w:t>
      </w:r>
    </w:p>
    <w:p w14:paraId="52B839B3" w14:textId="77777777" w:rsidR="00F31979" w:rsidRPr="008013F3" w:rsidRDefault="00F31979" w:rsidP="00F31979">
      <w:pPr>
        <w:jc w:val="both"/>
        <w:rPr>
          <w:rFonts w:ascii="Times" w:hAnsi="Times" w:cs="Times"/>
          <w:b/>
          <w:color w:val="FF0000"/>
          <w:szCs w:val="20"/>
        </w:rPr>
      </w:pPr>
      <w:r w:rsidRPr="008013F3">
        <w:rPr>
          <w:rFonts w:ascii="Times" w:hAnsi="Times" w:cs="Times"/>
          <w:b/>
          <w:color w:val="FF0000"/>
          <w:szCs w:val="20"/>
          <w:lang w:eastAsia="zh-CN"/>
        </w:rPr>
        <w:t>Downlink:</w:t>
      </w:r>
    </w:p>
    <w:p w14:paraId="008A5BA7" w14:textId="77777777" w:rsidR="00F31979" w:rsidRPr="008013F3" w:rsidRDefault="00F31979" w:rsidP="00F31979">
      <w:pPr>
        <w:pStyle w:val="ListParagraph"/>
        <w:numPr>
          <w:ilvl w:val="0"/>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For </w:t>
      </w:r>
      <w:r w:rsidRPr="008013F3">
        <w:rPr>
          <w:rFonts w:ascii="Times" w:eastAsia="SimSun" w:hAnsi="Times" w:cs="Times"/>
          <w:b/>
          <w:color w:val="FF0000"/>
          <w:sz w:val="20"/>
          <w:szCs w:val="20"/>
          <w:lang w:eastAsia="zh-CN"/>
        </w:rPr>
        <w:t>SBFD</w:t>
      </w:r>
      <w:r w:rsidRPr="008013F3">
        <w:rPr>
          <w:rFonts w:ascii="Times" w:eastAsia="SimSun" w:hAnsi="Times" w:cs="Times"/>
          <w:b/>
          <w:sz w:val="20"/>
          <w:szCs w:val="20"/>
          <w:lang w:eastAsia="zh-CN"/>
        </w:rPr>
        <w:t xml:space="preserve"> with small packet size,</w:t>
      </w:r>
    </w:p>
    <w:p w14:paraId="56EABE0E" w14:textId="77777777" w:rsidR="00F31979" w:rsidRPr="008013F3" w:rsidRDefault="00F31979" w:rsidP="00F31979">
      <w:pPr>
        <w:pStyle w:val="ListParagraph"/>
        <w:numPr>
          <w:ilvl w:val="1"/>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~82% UEs for low load, ~76% UEs for medium load, ~72% UEs for high load, achieves better downlink perceived throughput with SBFD over baseline legacy TDD, for all loading levels. </w:t>
      </w:r>
    </w:p>
    <w:p w14:paraId="0689F542" w14:textId="77777777" w:rsidR="00F31979" w:rsidRPr="008013F3" w:rsidRDefault="00F31979" w:rsidP="00F31979">
      <w:pPr>
        <w:pStyle w:val="ListParagraph"/>
        <w:numPr>
          <w:ilvl w:val="1"/>
          <w:numId w:val="54"/>
        </w:numPr>
        <w:rPr>
          <w:rFonts w:ascii="Times" w:eastAsia="SimSun" w:hAnsi="Times" w:cs="Times"/>
          <w:b/>
          <w:sz w:val="20"/>
          <w:szCs w:val="20"/>
          <w:lang w:eastAsia="zh-CN"/>
        </w:rPr>
      </w:pPr>
      <w:r w:rsidRPr="008013F3">
        <w:rPr>
          <w:rFonts w:ascii="Times" w:eastAsia="SimSun" w:hAnsi="Times" w:cs="Times"/>
          <w:b/>
          <w:sz w:val="20"/>
          <w:szCs w:val="20"/>
          <w:lang w:eastAsia="zh-CN"/>
        </w:rPr>
        <w:t>However, low UPT</w:t>
      </w:r>
      <w:r>
        <w:rPr>
          <w:rFonts w:ascii="Times" w:eastAsia="SimSun" w:hAnsi="Times" w:cs="Times"/>
          <w:b/>
          <w:sz w:val="20"/>
          <w:szCs w:val="20"/>
          <w:lang w:eastAsia="zh-CN"/>
        </w:rPr>
        <w:t>/tail</w:t>
      </w:r>
      <w:r w:rsidRPr="008013F3">
        <w:rPr>
          <w:rFonts w:ascii="Times" w:eastAsia="SimSun" w:hAnsi="Times" w:cs="Times"/>
          <w:b/>
          <w:sz w:val="20"/>
          <w:szCs w:val="20"/>
          <w:lang w:eastAsia="zh-CN"/>
        </w:rPr>
        <w:t xml:space="preserve"> UEs has</w:t>
      </w:r>
      <w:r>
        <w:rPr>
          <w:rFonts w:ascii="Times" w:eastAsia="SimSun" w:hAnsi="Times" w:cs="Times"/>
          <w:b/>
          <w:sz w:val="20"/>
          <w:szCs w:val="20"/>
          <w:lang w:eastAsia="zh-CN"/>
        </w:rPr>
        <w:t xml:space="preserve"> some</w:t>
      </w:r>
      <w:r w:rsidRPr="008013F3">
        <w:rPr>
          <w:rFonts w:ascii="Times" w:eastAsia="SimSun" w:hAnsi="Times" w:cs="Times"/>
          <w:b/>
          <w:sz w:val="20"/>
          <w:szCs w:val="20"/>
          <w:lang w:eastAsia="zh-CN"/>
        </w:rPr>
        <w:t xml:space="preserve"> loss for SBFD compared with baseline legacy TDD. </w:t>
      </w:r>
    </w:p>
    <w:p w14:paraId="75929F91" w14:textId="77777777" w:rsidR="00F31979" w:rsidRDefault="00F31979" w:rsidP="00F31979">
      <w:pPr>
        <w:pStyle w:val="ListParagraph"/>
        <w:numPr>
          <w:ilvl w:val="2"/>
          <w:numId w:val="54"/>
        </w:numPr>
        <w:rPr>
          <w:rFonts w:ascii="Times" w:eastAsia="SimSun" w:hAnsi="Times" w:cs="Times"/>
          <w:b/>
          <w:sz w:val="20"/>
          <w:szCs w:val="20"/>
          <w:lang w:eastAsia="zh-CN"/>
        </w:rPr>
      </w:pPr>
      <w:r>
        <w:rPr>
          <w:rFonts w:ascii="Times" w:eastAsia="SimSun" w:hAnsi="Times" w:cs="Times"/>
          <w:b/>
          <w:sz w:val="20"/>
          <w:szCs w:val="20"/>
          <w:lang w:eastAsia="zh-CN"/>
        </w:rPr>
        <w:t>One reason could be that</w:t>
      </w:r>
      <w:r w:rsidRPr="008013F3">
        <w:rPr>
          <w:rFonts w:ascii="Times" w:eastAsia="SimSun" w:hAnsi="Times" w:cs="Times"/>
          <w:b/>
          <w:sz w:val="20"/>
          <w:szCs w:val="20"/>
          <w:lang w:eastAsia="zh-CN"/>
        </w:rPr>
        <w:t xml:space="preserve"> DL occupies ~80% of the frequency resources in all slots, while in legacy TDD, DL occupies 100% of the frequency resources in every 4 of the 5 slots. To transmit a small 4KB packet, depending on the MCS/coding rate, it may take more than 1 SBFD slots with 80% RBs to transmit 1 packet; however, it will finish within 1 slot for legacy TDD with all RBs to transmit 1 packet. Therefore, UPT could see a loss for tail UEs</w:t>
      </w:r>
      <w:r>
        <w:rPr>
          <w:rFonts w:ascii="Times" w:eastAsia="SimSun" w:hAnsi="Times" w:cs="Times"/>
          <w:b/>
          <w:sz w:val="20"/>
          <w:szCs w:val="20"/>
          <w:lang w:eastAsia="zh-CN"/>
        </w:rPr>
        <w:t>.</w:t>
      </w:r>
    </w:p>
    <w:p w14:paraId="15007F88" w14:textId="77777777" w:rsidR="00F31979" w:rsidRPr="008013F3" w:rsidRDefault="00F31979" w:rsidP="00F31979">
      <w:pPr>
        <w:pStyle w:val="ListParagraph"/>
        <w:numPr>
          <w:ilvl w:val="2"/>
          <w:numId w:val="54"/>
        </w:numPr>
        <w:rPr>
          <w:rFonts w:ascii="Times" w:eastAsia="SimSun" w:hAnsi="Times" w:cs="Times"/>
          <w:b/>
          <w:sz w:val="20"/>
          <w:szCs w:val="20"/>
          <w:lang w:eastAsia="zh-CN"/>
        </w:rPr>
      </w:pPr>
      <w:r>
        <w:rPr>
          <w:rFonts w:ascii="Times" w:eastAsia="SimSun" w:hAnsi="Times" w:cs="Times"/>
          <w:b/>
          <w:sz w:val="20"/>
          <w:szCs w:val="20"/>
          <w:lang w:eastAsia="zh-CN"/>
        </w:rPr>
        <w:t>Inter-UE CLI could be another reason.</w:t>
      </w:r>
    </w:p>
    <w:p w14:paraId="4F292FA4" w14:textId="77777777" w:rsidR="00F31979" w:rsidRPr="008013F3" w:rsidRDefault="00F31979" w:rsidP="00F31979">
      <w:pPr>
        <w:pStyle w:val="ListParagraph"/>
        <w:numPr>
          <w:ilvl w:val="0"/>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For </w:t>
      </w:r>
      <w:r w:rsidRPr="008013F3">
        <w:rPr>
          <w:rFonts w:ascii="Times" w:eastAsia="SimSun" w:hAnsi="Times" w:cs="Times"/>
          <w:b/>
          <w:color w:val="000000" w:themeColor="text1"/>
          <w:sz w:val="20"/>
          <w:szCs w:val="20"/>
          <w:lang w:eastAsia="zh-CN"/>
        </w:rPr>
        <w:t>Dynamic TDD</w:t>
      </w:r>
      <w:r w:rsidRPr="008013F3">
        <w:rPr>
          <w:rFonts w:ascii="Times" w:eastAsia="SimSun" w:hAnsi="Times" w:cs="Times"/>
          <w:b/>
          <w:sz w:val="20"/>
          <w:szCs w:val="20"/>
          <w:lang w:eastAsia="zh-CN"/>
        </w:rPr>
        <w:t xml:space="preserve"> </w:t>
      </w:r>
      <w:r w:rsidRPr="00ED43CB">
        <w:rPr>
          <w:rFonts w:ascii="Times" w:eastAsia="SimSun" w:hAnsi="Times" w:cs="Times"/>
          <w:b/>
          <w:sz w:val="20"/>
          <w:szCs w:val="20"/>
          <w:lang w:eastAsia="zh-CN"/>
        </w:rPr>
        <w:t xml:space="preserve">(“Dynamic” legend on the figures) </w:t>
      </w:r>
      <w:r w:rsidRPr="008013F3">
        <w:rPr>
          <w:rFonts w:ascii="Times" w:eastAsia="SimSun" w:hAnsi="Times" w:cs="Times"/>
          <w:b/>
          <w:sz w:val="20"/>
          <w:szCs w:val="20"/>
          <w:lang w:eastAsia="zh-CN"/>
        </w:rPr>
        <w:t>with small packet size,</w:t>
      </w:r>
    </w:p>
    <w:p w14:paraId="7A1578FF" w14:textId="77777777" w:rsidR="00F31979" w:rsidRPr="008013F3" w:rsidRDefault="00F31979" w:rsidP="00F31979">
      <w:pPr>
        <w:pStyle w:val="ListParagraph"/>
        <w:numPr>
          <w:ilvl w:val="1"/>
          <w:numId w:val="53"/>
        </w:numPr>
        <w:jc w:val="both"/>
        <w:rPr>
          <w:rFonts w:ascii="Times" w:eastAsia="SimSun" w:hAnsi="Times" w:cs="Times"/>
          <w:b/>
          <w:sz w:val="20"/>
          <w:szCs w:val="20"/>
        </w:rPr>
      </w:pPr>
      <w:r w:rsidRPr="008013F3">
        <w:rPr>
          <w:rFonts w:ascii="Times" w:eastAsia="SimSun" w:hAnsi="Times" w:cs="Times"/>
          <w:b/>
          <w:sz w:val="20"/>
          <w:szCs w:val="20"/>
          <w:lang w:eastAsia="zh-CN"/>
        </w:rPr>
        <w:t xml:space="preserve">Gains are seen in downlink perceived throughput with SBFD over baseline legacy TDD, for all loading levels, especially for low and medium loading levels. </w:t>
      </w:r>
    </w:p>
    <w:p w14:paraId="24CFC759" w14:textId="77777777" w:rsidR="00F31979" w:rsidRPr="008013F3" w:rsidRDefault="00F31979" w:rsidP="00F31979">
      <w:pPr>
        <w:pStyle w:val="ListParagraph"/>
        <w:numPr>
          <w:ilvl w:val="1"/>
          <w:numId w:val="53"/>
        </w:numPr>
        <w:jc w:val="both"/>
        <w:rPr>
          <w:rFonts w:ascii="Times" w:eastAsia="SimSun" w:hAnsi="Times" w:cs="Times"/>
          <w:b/>
          <w:sz w:val="20"/>
          <w:szCs w:val="20"/>
        </w:rPr>
      </w:pPr>
      <w:r w:rsidRPr="008013F3">
        <w:rPr>
          <w:rFonts w:ascii="Times" w:eastAsia="SimSun" w:hAnsi="Times" w:cs="Times"/>
          <w:b/>
          <w:sz w:val="20"/>
          <w:szCs w:val="20"/>
        </w:rPr>
        <w:t>In high load scenario, dynamic TDD performance starts to decade a bit and SBFD performs better than dynamic TDD for high UPT UEs.</w:t>
      </w:r>
    </w:p>
    <w:p w14:paraId="521F6CC9" w14:textId="77777777" w:rsidR="00F31979" w:rsidRPr="008013F3" w:rsidRDefault="00F31979" w:rsidP="00F31979">
      <w:pPr>
        <w:rPr>
          <w:rFonts w:ascii="Times" w:hAnsi="Times" w:cs="Times"/>
          <w:b/>
          <w:szCs w:val="20"/>
          <w:lang w:val="en-GB"/>
        </w:rPr>
      </w:pPr>
    </w:p>
    <w:p w14:paraId="1A9D317D" w14:textId="77777777" w:rsidR="00F31979" w:rsidRPr="008013F3" w:rsidRDefault="00F31979" w:rsidP="00F31979">
      <w:pPr>
        <w:rPr>
          <w:rFonts w:ascii="Times" w:eastAsia="SimSun" w:hAnsi="Times" w:cs="Times"/>
          <w:b/>
          <w:szCs w:val="20"/>
          <w:lang w:eastAsia="zh-CN"/>
        </w:rPr>
      </w:pPr>
      <w:r w:rsidRPr="008013F3">
        <w:rPr>
          <w:rFonts w:ascii="Times" w:hAnsi="Times" w:cs="Times"/>
          <w:b/>
          <w:szCs w:val="20"/>
          <w:lang w:val="en-GB"/>
        </w:rPr>
        <w:t>Large packet size:</w:t>
      </w:r>
    </w:p>
    <w:p w14:paraId="1B80536A" w14:textId="77777777" w:rsidR="00F31979" w:rsidRPr="008013F3" w:rsidRDefault="00F31979" w:rsidP="00F31979">
      <w:pPr>
        <w:pStyle w:val="ListParagraph"/>
        <w:numPr>
          <w:ilvl w:val="0"/>
          <w:numId w:val="49"/>
        </w:numPr>
        <w:rPr>
          <w:rFonts w:ascii="Times" w:hAnsi="Times" w:cs="Times"/>
          <w:sz w:val="20"/>
          <w:szCs w:val="20"/>
          <w:lang w:val="en-GB"/>
        </w:rPr>
      </w:pPr>
      <w:r w:rsidRPr="008013F3">
        <w:rPr>
          <w:rFonts w:ascii="Times" w:hAnsi="Times" w:cs="Times"/>
          <w:sz w:val="20"/>
          <w:szCs w:val="20"/>
          <w:lang w:val="en-GB"/>
        </w:rPr>
        <w:t xml:space="preserve">UL </w:t>
      </w:r>
      <w:r>
        <w:rPr>
          <w:rFonts w:ascii="Times" w:hAnsi="Times" w:cs="Times"/>
          <w:sz w:val="20"/>
          <w:szCs w:val="20"/>
          <w:lang w:val="en-GB"/>
        </w:rPr>
        <w:t xml:space="preserve">and DL Median </w:t>
      </w:r>
      <w:r w:rsidRPr="008013F3">
        <w:rPr>
          <w:rFonts w:ascii="Times" w:hAnsi="Times" w:cs="Times"/>
          <w:sz w:val="20"/>
          <w:szCs w:val="20"/>
          <w:lang w:val="en-GB"/>
        </w:rPr>
        <w:t>UPT, [low, low], [500kB, 125kB]</w:t>
      </w:r>
    </w:p>
    <w:p w14:paraId="250CDC88" w14:textId="77777777" w:rsidR="00F31979" w:rsidRDefault="00F31979" w:rsidP="00F31979">
      <w:pPr>
        <w:rPr>
          <w:rFonts w:ascii="Times" w:hAnsi="Times" w:cs="Times"/>
          <w:szCs w:val="20"/>
          <w:lang w:val="en-GB"/>
        </w:rPr>
      </w:pPr>
      <w:r w:rsidRPr="0021454B">
        <w:rPr>
          <w:rFonts w:ascii="Times" w:hAnsi="Times" w:cs="Times"/>
          <w:noProof/>
          <w:szCs w:val="20"/>
          <w:lang w:val="en-GB"/>
        </w:rPr>
        <w:drawing>
          <wp:inline distT="0" distB="0" distL="0" distR="0" wp14:anchorId="5B60D928" wp14:editId="2D77B1DE">
            <wp:extent cx="2909888" cy="2351225"/>
            <wp:effectExtent l="0" t="0" r="5080" b="0"/>
            <wp:docPr id="49" name="Picture 49" descr="A graph of a graph showing the number of signa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graph of a graph showing the number of signals&#10;&#10;Description automatically generated"/>
                    <pic:cNvPicPr/>
                  </pic:nvPicPr>
                  <pic:blipFill>
                    <a:blip r:embed="rId114"/>
                    <a:stretch>
                      <a:fillRect/>
                    </a:stretch>
                  </pic:blipFill>
                  <pic:spPr>
                    <a:xfrm>
                      <a:off x="0" y="0"/>
                      <a:ext cx="2914635" cy="2355061"/>
                    </a:xfrm>
                    <a:prstGeom prst="rect">
                      <a:avLst/>
                    </a:prstGeom>
                  </pic:spPr>
                </pic:pic>
              </a:graphicData>
            </a:graphic>
          </wp:inline>
        </w:drawing>
      </w:r>
      <w:r w:rsidRPr="00FD1BA0">
        <w:rPr>
          <w:rFonts w:ascii="Times" w:hAnsi="Times" w:cs="Times"/>
          <w:noProof/>
          <w:szCs w:val="20"/>
          <w:lang w:val="en-GB"/>
        </w:rPr>
        <w:drawing>
          <wp:inline distT="0" distB="0" distL="0" distR="0" wp14:anchorId="63EF5F6C" wp14:editId="712CA0E7">
            <wp:extent cx="2888651" cy="2338387"/>
            <wp:effectExtent l="0" t="0" r="6985" b="5080"/>
            <wp:docPr id="50" name="Picture 50" descr="A graph of a graph showing the number of signa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 graph of a graph showing the number of signals&#10;&#10;Description automatically generated"/>
                    <pic:cNvPicPr/>
                  </pic:nvPicPr>
                  <pic:blipFill>
                    <a:blip r:embed="rId115"/>
                    <a:stretch>
                      <a:fillRect/>
                    </a:stretch>
                  </pic:blipFill>
                  <pic:spPr>
                    <a:xfrm>
                      <a:off x="0" y="0"/>
                      <a:ext cx="2896111" cy="2344426"/>
                    </a:xfrm>
                    <a:prstGeom prst="rect">
                      <a:avLst/>
                    </a:prstGeom>
                  </pic:spPr>
                </pic:pic>
              </a:graphicData>
            </a:graphic>
          </wp:inline>
        </w:drawing>
      </w:r>
    </w:p>
    <w:p w14:paraId="79750AC5" w14:textId="77777777" w:rsidR="00F31979" w:rsidRPr="008013F3" w:rsidRDefault="00F31979" w:rsidP="00F31979">
      <w:pPr>
        <w:rPr>
          <w:rFonts w:ascii="Times" w:hAnsi="Times" w:cs="Times"/>
          <w:szCs w:val="20"/>
          <w:lang w:val="en-GB"/>
        </w:rPr>
      </w:pPr>
    </w:p>
    <w:p w14:paraId="1A2B1EB4" w14:textId="77777777" w:rsidR="00F31979" w:rsidRPr="008013F3" w:rsidRDefault="00F31979" w:rsidP="00F31979">
      <w:pPr>
        <w:pStyle w:val="ListParagraph"/>
        <w:numPr>
          <w:ilvl w:val="0"/>
          <w:numId w:val="49"/>
        </w:numPr>
        <w:rPr>
          <w:rFonts w:ascii="Times" w:hAnsi="Times" w:cs="Times"/>
          <w:sz w:val="20"/>
          <w:szCs w:val="20"/>
          <w:lang w:val="en-GB"/>
        </w:rPr>
      </w:pPr>
      <w:r w:rsidRPr="008013F3">
        <w:rPr>
          <w:rFonts w:ascii="Times" w:hAnsi="Times" w:cs="Times"/>
          <w:sz w:val="20"/>
          <w:szCs w:val="20"/>
          <w:lang w:val="en-GB"/>
        </w:rPr>
        <w:t xml:space="preserve">UL </w:t>
      </w:r>
      <w:r>
        <w:rPr>
          <w:rFonts w:ascii="Times" w:hAnsi="Times" w:cs="Times"/>
          <w:sz w:val="20"/>
          <w:szCs w:val="20"/>
          <w:lang w:val="en-GB"/>
        </w:rPr>
        <w:t xml:space="preserve">and DL Median </w:t>
      </w:r>
      <w:r w:rsidRPr="008013F3">
        <w:rPr>
          <w:rFonts w:ascii="Times" w:hAnsi="Times" w:cs="Times"/>
          <w:sz w:val="20"/>
          <w:szCs w:val="20"/>
          <w:lang w:val="en-GB"/>
        </w:rPr>
        <w:t>UPT, [medium, medium], [500kB, 125kB]</w:t>
      </w:r>
    </w:p>
    <w:p w14:paraId="0345B20A" w14:textId="77777777" w:rsidR="00F31979" w:rsidRDefault="00F31979" w:rsidP="00F31979">
      <w:pPr>
        <w:rPr>
          <w:rFonts w:ascii="Times" w:hAnsi="Times" w:cs="Times"/>
          <w:szCs w:val="20"/>
          <w:lang w:val="en-GB"/>
        </w:rPr>
      </w:pPr>
      <w:r w:rsidRPr="00C45746">
        <w:rPr>
          <w:rFonts w:ascii="Times" w:hAnsi="Times" w:cs="Times"/>
          <w:noProof/>
          <w:szCs w:val="20"/>
          <w:lang w:val="en-GB"/>
        </w:rPr>
        <w:lastRenderedPageBreak/>
        <w:drawing>
          <wp:inline distT="0" distB="0" distL="0" distR="0" wp14:anchorId="5825A29F" wp14:editId="36DC8C66">
            <wp:extent cx="2936838" cy="2400300"/>
            <wp:effectExtent l="0" t="0" r="0" b="0"/>
            <wp:docPr id="37" name="Picture 37" descr="A graph of a graph showing the number of signa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A graph of a graph showing the number of signals&#10;&#10;Description automatically generated"/>
                    <pic:cNvPicPr/>
                  </pic:nvPicPr>
                  <pic:blipFill>
                    <a:blip r:embed="rId116"/>
                    <a:stretch>
                      <a:fillRect/>
                    </a:stretch>
                  </pic:blipFill>
                  <pic:spPr>
                    <a:xfrm>
                      <a:off x="0" y="0"/>
                      <a:ext cx="2949073" cy="2410300"/>
                    </a:xfrm>
                    <a:prstGeom prst="rect">
                      <a:avLst/>
                    </a:prstGeom>
                  </pic:spPr>
                </pic:pic>
              </a:graphicData>
            </a:graphic>
          </wp:inline>
        </w:drawing>
      </w:r>
      <w:r w:rsidRPr="00E8452E">
        <w:rPr>
          <w:rFonts w:ascii="Times" w:hAnsi="Times" w:cs="Times"/>
          <w:noProof/>
          <w:szCs w:val="20"/>
          <w:lang w:val="en-GB"/>
        </w:rPr>
        <w:drawing>
          <wp:inline distT="0" distB="0" distL="0" distR="0" wp14:anchorId="4602E857" wp14:editId="78982FCA">
            <wp:extent cx="2924175" cy="2379016"/>
            <wp:effectExtent l="0" t="0" r="0" b="2540"/>
            <wp:docPr id="38" name="Picture 38" descr="A graph of a graph showing the same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graph of a graph showing the same number of data&#10;&#10;Description automatically generated"/>
                    <pic:cNvPicPr/>
                  </pic:nvPicPr>
                  <pic:blipFill>
                    <a:blip r:embed="rId117"/>
                    <a:stretch>
                      <a:fillRect/>
                    </a:stretch>
                  </pic:blipFill>
                  <pic:spPr>
                    <a:xfrm>
                      <a:off x="0" y="0"/>
                      <a:ext cx="2928240" cy="2382323"/>
                    </a:xfrm>
                    <a:prstGeom prst="rect">
                      <a:avLst/>
                    </a:prstGeom>
                  </pic:spPr>
                </pic:pic>
              </a:graphicData>
            </a:graphic>
          </wp:inline>
        </w:drawing>
      </w:r>
    </w:p>
    <w:p w14:paraId="23CBEA86" w14:textId="77777777" w:rsidR="00F31979" w:rsidRPr="008013F3" w:rsidRDefault="00F31979" w:rsidP="00F31979">
      <w:pPr>
        <w:rPr>
          <w:rFonts w:ascii="Times" w:hAnsi="Times" w:cs="Times"/>
          <w:szCs w:val="20"/>
          <w:lang w:val="en-GB"/>
        </w:rPr>
      </w:pPr>
    </w:p>
    <w:p w14:paraId="60F0D5B2" w14:textId="77777777" w:rsidR="00F31979" w:rsidRPr="008013F3" w:rsidRDefault="00F31979" w:rsidP="00F31979">
      <w:pPr>
        <w:pStyle w:val="ListParagraph"/>
        <w:numPr>
          <w:ilvl w:val="0"/>
          <w:numId w:val="49"/>
        </w:numPr>
        <w:rPr>
          <w:rFonts w:ascii="Times" w:hAnsi="Times" w:cs="Times"/>
          <w:sz w:val="20"/>
          <w:szCs w:val="20"/>
          <w:lang w:val="en-GB"/>
        </w:rPr>
      </w:pPr>
      <w:r w:rsidRPr="008013F3">
        <w:rPr>
          <w:rFonts w:ascii="Times" w:hAnsi="Times" w:cs="Times"/>
          <w:sz w:val="20"/>
          <w:szCs w:val="20"/>
          <w:lang w:val="en-GB"/>
        </w:rPr>
        <w:t xml:space="preserve">UL </w:t>
      </w:r>
      <w:r>
        <w:rPr>
          <w:rFonts w:ascii="Times" w:hAnsi="Times" w:cs="Times"/>
          <w:sz w:val="20"/>
          <w:szCs w:val="20"/>
          <w:lang w:val="en-GB"/>
        </w:rPr>
        <w:t xml:space="preserve">and DL Median </w:t>
      </w:r>
      <w:r w:rsidRPr="008013F3">
        <w:rPr>
          <w:rFonts w:ascii="Times" w:hAnsi="Times" w:cs="Times"/>
          <w:sz w:val="20"/>
          <w:szCs w:val="20"/>
          <w:lang w:val="en-GB"/>
        </w:rPr>
        <w:t>UPT, [high, high], [500kB, 125kB]</w:t>
      </w:r>
    </w:p>
    <w:p w14:paraId="1242F54B" w14:textId="77777777" w:rsidR="00F31979" w:rsidRPr="008013F3" w:rsidRDefault="00F31979" w:rsidP="00F31979">
      <w:pPr>
        <w:rPr>
          <w:rFonts w:ascii="Times" w:hAnsi="Times" w:cs="Times"/>
          <w:szCs w:val="20"/>
          <w:lang w:val="en-GB"/>
        </w:rPr>
      </w:pPr>
      <w:r w:rsidRPr="004C5B65">
        <w:rPr>
          <w:rFonts w:ascii="Times" w:hAnsi="Times" w:cs="Times"/>
          <w:noProof/>
          <w:szCs w:val="20"/>
          <w:lang w:val="en-GB"/>
        </w:rPr>
        <w:drawing>
          <wp:inline distT="0" distB="0" distL="0" distR="0" wp14:anchorId="016E3E97" wp14:editId="7D63D109">
            <wp:extent cx="2919413" cy="2380444"/>
            <wp:effectExtent l="0" t="0" r="0" b="1270"/>
            <wp:docPr id="39" name="Picture 39" descr="A graph of a graph showing the number of high speed signa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graph of a graph showing the number of high speed signals&#10;&#10;Description automatically generated"/>
                    <pic:cNvPicPr/>
                  </pic:nvPicPr>
                  <pic:blipFill>
                    <a:blip r:embed="rId118"/>
                    <a:stretch>
                      <a:fillRect/>
                    </a:stretch>
                  </pic:blipFill>
                  <pic:spPr>
                    <a:xfrm>
                      <a:off x="0" y="0"/>
                      <a:ext cx="2920856" cy="2381620"/>
                    </a:xfrm>
                    <a:prstGeom prst="rect">
                      <a:avLst/>
                    </a:prstGeom>
                  </pic:spPr>
                </pic:pic>
              </a:graphicData>
            </a:graphic>
          </wp:inline>
        </w:drawing>
      </w:r>
      <w:r w:rsidRPr="007F01E8">
        <w:rPr>
          <w:rFonts w:ascii="Times" w:hAnsi="Times" w:cs="Times"/>
          <w:noProof/>
          <w:szCs w:val="20"/>
          <w:lang w:val="en-GB"/>
        </w:rPr>
        <w:drawing>
          <wp:inline distT="0" distB="0" distL="0" distR="0" wp14:anchorId="79575096" wp14:editId="25BB7BB6">
            <wp:extent cx="2862262" cy="2369624"/>
            <wp:effectExtent l="0" t="0" r="0" b="0"/>
            <wp:docPr id="41" name="Picture 41" descr="A graph of a graph showing the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graph of a graph showing the number of data&#10;&#10;Description automatically generated"/>
                    <pic:cNvPicPr/>
                  </pic:nvPicPr>
                  <pic:blipFill>
                    <a:blip r:embed="rId119"/>
                    <a:stretch>
                      <a:fillRect/>
                    </a:stretch>
                  </pic:blipFill>
                  <pic:spPr>
                    <a:xfrm>
                      <a:off x="0" y="0"/>
                      <a:ext cx="2865308" cy="2372145"/>
                    </a:xfrm>
                    <a:prstGeom prst="rect">
                      <a:avLst/>
                    </a:prstGeom>
                  </pic:spPr>
                </pic:pic>
              </a:graphicData>
            </a:graphic>
          </wp:inline>
        </w:drawing>
      </w:r>
    </w:p>
    <w:p w14:paraId="2DC8F9BE" w14:textId="77777777" w:rsidR="00F31979" w:rsidRDefault="00F31979" w:rsidP="00F31979">
      <w:pPr>
        <w:jc w:val="both"/>
        <w:rPr>
          <w:rFonts w:ascii="Times" w:eastAsia="Batang" w:hAnsi="Times" w:cs="Times"/>
          <w:b/>
          <w:szCs w:val="20"/>
          <w:u w:val="single"/>
          <w:lang w:val="en-GB"/>
        </w:rPr>
      </w:pPr>
    </w:p>
    <w:p w14:paraId="1221AA0B" w14:textId="2B84B43F" w:rsidR="00F31979" w:rsidRPr="008013F3" w:rsidRDefault="00F31979" w:rsidP="00F31979">
      <w:pPr>
        <w:jc w:val="both"/>
        <w:rPr>
          <w:rFonts w:ascii="Times" w:hAnsi="Times" w:cs="Times"/>
          <w:b/>
          <w:szCs w:val="20"/>
          <w:lang w:eastAsia="zh-CN"/>
        </w:rPr>
      </w:pPr>
      <w:r w:rsidRPr="008013F3">
        <w:rPr>
          <w:rFonts w:ascii="Times" w:eastAsia="Batang" w:hAnsi="Times" w:cs="Times"/>
          <w:b/>
          <w:szCs w:val="20"/>
          <w:u w:val="single"/>
          <w:lang w:val="en-GB"/>
        </w:rPr>
        <w:t xml:space="preserve">Observation </w:t>
      </w:r>
      <w:r w:rsidRPr="008013F3">
        <w:rPr>
          <w:rFonts w:ascii="Times" w:eastAsia="Batang" w:hAnsi="Times" w:cs="Times"/>
          <w:b/>
          <w:szCs w:val="20"/>
          <w:u w:val="single"/>
          <w:lang w:val="en-GB"/>
        </w:rPr>
        <w:fldChar w:fldCharType="begin"/>
      </w:r>
      <w:r w:rsidRPr="008013F3">
        <w:rPr>
          <w:rFonts w:ascii="Times" w:eastAsia="Batang" w:hAnsi="Times" w:cs="Times"/>
          <w:b/>
          <w:szCs w:val="20"/>
          <w:u w:val="single"/>
          <w:lang w:val="en-GB"/>
        </w:rPr>
        <w:instrText xml:space="preserve"> seq obser </w:instrText>
      </w:r>
      <w:r w:rsidRPr="008013F3">
        <w:rPr>
          <w:rFonts w:ascii="Times" w:eastAsia="Batang" w:hAnsi="Times" w:cs="Times"/>
          <w:b/>
          <w:szCs w:val="20"/>
          <w:u w:val="single"/>
          <w:lang w:val="en-GB"/>
        </w:rPr>
        <w:fldChar w:fldCharType="separate"/>
      </w:r>
      <w:r w:rsidR="00A23035">
        <w:rPr>
          <w:rFonts w:ascii="Times" w:eastAsia="Batang" w:hAnsi="Times" w:cs="Times"/>
          <w:b/>
          <w:noProof/>
          <w:szCs w:val="20"/>
          <w:u w:val="single"/>
          <w:lang w:val="en-GB"/>
        </w:rPr>
        <w:t>30</w:t>
      </w:r>
      <w:r w:rsidRPr="008013F3">
        <w:rPr>
          <w:rFonts w:ascii="Times" w:eastAsia="Batang" w:hAnsi="Times" w:cs="Times"/>
          <w:b/>
          <w:szCs w:val="20"/>
          <w:u w:val="single"/>
          <w:lang w:val="en-GB"/>
        </w:rPr>
        <w:fldChar w:fldCharType="end"/>
      </w:r>
      <w:r w:rsidRPr="008013F3">
        <w:rPr>
          <w:rFonts w:ascii="Times" w:hAnsi="Times" w:cs="Times"/>
          <w:b/>
          <w:szCs w:val="20"/>
        </w:rPr>
        <w:t xml:space="preserve">: For </w:t>
      </w:r>
      <w:r>
        <w:rPr>
          <w:rFonts w:ascii="Times" w:hAnsi="Times" w:cs="Times"/>
          <w:b/>
          <w:szCs w:val="20"/>
        </w:rPr>
        <w:t xml:space="preserve">FR2-1 </w:t>
      </w:r>
      <w:r w:rsidRPr="008013F3">
        <w:rPr>
          <w:rFonts w:ascii="Times" w:hAnsi="Times" w:cs="Times"/>
          <w:b/>
          <w:szCs w:val="20"/>
          <w:lang w:eastAsia="zh-CN"/>
        </w:rPr>
        <w:t xml:space="preserve">dense urban macro layer uplink median UE UPT performance with large packet size [DL </w:t>
      </w:r>
      <w:r w:rsidRPr="008013F3">
        <w:rPr>
          <w:rFonts w:ascii="Times" w:hAnsi="Times" w:cs="Times"/>
          <w:b/>
          <w:szCs w:val="20"/>
          <w:lang w:val="en-GB"/>
        </w:rPr>
        <w:t>500kB, UL 125kB]</w:t>
      </w:r>
      <w:r w:rsidRPr="008013F3">
        <w:rPr>
          <w:rFonts w:ascii="Times" w:hAnsi="Times" w:cs="Times"/>
          <w:b/>
          <w:szCs w:val="20"/>
          <w:lang w:eastAsia="zh-CN"/>
        </w:rPr>
        <w:t>:</w:t>
      </w:r>
    </w:p>
    <w:p w14:paraId="30852E6E" w14:textId="77777777" w:rsidR="00F31979" w:rsidRPr="008013F3" w:rsidRDefault="00F31979" w:rsidP="00F31979">
      <w:pPr>
        <w:jc w:val="both"/>
        <w:rPr>
          <w:rFonts w:ascii="Times" w:hAnsi="Times" w:cs="Times"/>
          <w:b/>
          <w:color w:val="FF0000"/>
          <w:szCs w:val="20"/>
        </w:rPr>
      </w:pPr>
      <w:r w:rsidRPr="008013F3">
        <w:rPr>
          <w:rFonts w:ascii="Times" w:hAnsi="Times" w:cs="Times"/>
          <w:b/>
          <w:color w:val="FF0000"/>
          <w:szCs w:val="20"/>
          <w:lang w:eastAsia="zh-CN"/>
        </w:rPr>
        <w:t>Uplink:</w:t>
      </w:r>
    </w:p>
    <w:p w14:paraId="005301EA" w14:textId="77777777" w:rsidR="00F31979" w:rsidRPr="008013F3" w:rsidRDefault="00F31979" w:rsidP="00F31979">
      <w:pPr>
        <w:pStyle w:val="ListParagraph"/>
        <w:numPr>
          <w:ilvl w:val="0"/>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For </w:t>
      </w:r>
      <w:r w:rsidRPr="008013F3">
        <w:rPr>
          <w:rFonts w:ascii="Times" w:eastAsia="SimSun" w:hAnsi="Times" w:cs="Times"/>
          <w:b/>
          <w:color w:val="FF0000"/>
          <w:sz w:val="20"/>
          <w:szCs w:val="20"/>
          <w:lang w:eastAsia="zh-CN"/>
        </w:rPr>
        <w:t>SBFD</w:t>
      </w:r>
      <w:r w:rsidRPr="008013F3">
        <w:rPr>
          <w:rFonts w:ascii="Times" w:eastAsia="SimSun" w:hAnsi="Times" w:cs="Times"/>
          <w:b/>
          <w:sz w:val="20"/>
          <w:szCs w:val="20"/>
          <w:lang w:eastAsia="zh-CN"/>
        </w:rPr>
        <w:t xml:space="preserve"> with large packet size,</w:t>
      </w:r>
    </w:p>
    <w:p w14:paraId="0B7D1A38" w14:textId="77777777" w:rsidR="00F31979" w:rsidRPr="008013F3" w:rsidRDefault="00F31979" w:rsidP="00F31979">
      <w:pPr>
        <w:pStyle w:val="ListParagraph"/>
        <w:numPr>
          <w:ilvl w:val="1"/>
          <w:numId w:val="55"/>
        </w:numPr>
        <w:jc w:val="both"/>
        <w:rPr>
          <w:rFonts w:ascii="Times" w:eastAsia="SimSun" w:hAnsi="Times" w:cs="Times"/>
          <w:b/>
          <w:sz w:val="20"/>
          <w:szCs w:val="20"/>
          <w:lang w:eastAsia="zh-CN"/>
        </w:rPr>
      </w:pPr>
      <w:r w:rsidRPr="008013F3">
        <w:rPr>
          <w:rFonts w:ascii="Times" w:eastAsia="SimSun" w:hAnsi="Times" w:cs="Times"/>
          <w:b/>
          <w:sz w:val="20"/>
          <w:szCs w:val="20"/>
          <w:lang w:eastAsia="zh-CN"/>
        </w:rPr>
        <w:t>The system serves throughput driven traffic; SBFD still achieve much better uplink perceived throughput performance over legacy TDD for all loading levels</w:t>
      </w:r>
      <w:r w:rsidRPr="008013F3">
        <w:rPr>
          <w:rFonts w:ascii="Times" w:hAnsi="Times" w:cs="Times"/>
          <w:b/>
          <w:sz w:val="20"/>
          <w:szCs w:val="20"/>
          <w:lang w:eastAsia="zh-CN"/>
        </w:rPr>
        <w:t>.</w:t>
      </w:r>
    </w:p>
    <w:p w14:paraId="59639043" w14:textId="77777777" w:rsidR="00F31979" w:rsidRPr="008013F3" w:rsidRDefault="00F31979" w:rsidP="00F31979">
      <w:pPr>
        <w:pStyle w:val="ListParagraph"/>
        <w:numPr>
          <w:ilvl w:val="0"/>
          <w:numId w:val="53"/>
        </w:numPr>
        <w:jc w:val="both"/>
        <w:rPr>
          <w:rFonts w:ascii="Times" w:eastAsia="SimSun" w:hAnsi="Times" w:cs="Times"/>
          <w:b/>
          <w:sz w:val="20"/>
          <w:szCs w:val="20"/>
        </w:rPr>
      </w:pPr>
      <w:r w:rsidRPr="008013F3">
        <w:rPr>
          <w:rFonts w:ascii="Times" w:eastAsia="SimSun" w:hAnsi="Times" w:cs="Times"/>
          <w:b/>
          <w:sz w:val="20"/>
          <w:szCs w:val="20"/>
          <w:lang w:eastAsia="zh-CN"/>
        </w:rPr>
        <w:t xml:space="preserve">For </w:t>
      </w:r>
      <w:r w:rsidRPr="008013F3">
        <w:rPr>
          <w:rFonts w:ascii="Times" w:eastAsia="SimSun" w:hAnsi="Times" w:cs="Times"/>
          <w:b/>
          <w:color w:val="000000" w:themeColor="text1"/>
          <w:sz w:val="20"/>
          <w:szCs w:val="20"/>
          <w:lang w:eastAsia="zh-CN"/>
        </w:rPr>
        <w:t>dynamic TDD</w:t>
      </w:r>
      <w:r w:rsidRPr="008013F3">
        <w:rPr>
          <w:rFonts w:ascii="Times" w:eastAsia="SimSun" w:hAnsi="Times" w:cs="Times"/>
          <w:b/>
          <w:color w:val="FF0000"/>
          <w:sz w:val="20"/>
          <w:szCs w:val="20"/>
          <w:lang w:eastAsia="zh-CN"/>
        </w:rPr>
        <w:t xml:space="preserve"> </w:t>
      </w:r>
      <w:r w:rsidRPr="00ED43CB">
        <w:rPr>
          <w:rFonts w:ascii="Times" w:eastAsia="SimSun" w:hAnsi="Times" w:cs="Times"/>
          <w:b/>
          <w:sz w:val="20"/>
          <w:szCs w:val="20"/>
          <w:lang w:eastAsia="zh-CN"/>
        </w:rPr>
        <w:t xml:space="preserve">(“Dynamic” legend on the figures) </w:t>
      </w:r>
      <w:r w:rsidRPr="008013F3">
        <w:rPr>
          <w:rFonts w:ascii="Times" w:eastAsia="SimSun" w:hAnsi="Times" w:cs="Times"/>
          <w:b/>
          <w:sz w:val="20"/>
          <w:szCs w:val="20"/>
          <w:lang w:eastAsia="zh-CN"/>
        </w:rPr>
        <w:t xml:space="preserve">with large packet size, </w:t>
      </w:r>
    </w:p>
    <w:p w14:paraId="5BA25237" w14:textId="77777777" w:rsidR="00F31979" w:rsidRPr="008013F3" w:rsidRDefault="00F31979" w:rsidP="00F31979">
      <w:pPr>
        <w:pStyle w:val="ListParagraph"/>
        <w:numPr>
          <w:ilvl w:val="1"/>
          <w:numId w:val="53"/>
        </w:numPr>
        <w:jc w:val="both"/>
        <w:rPr>
          <w:rFonts w:ascii="Times" w:eastAsia="SimSun" w:hAnsi="Times" w:cs="Times"/>
          <w:b/>
          <w:sz w:val="20"/>
          <w:szCs w:val="20"/>
        </w:rPr>
      </w:pPr>
      <w:r w:rsidRPr="008013F3">
        <w:rPr>
          <w:rFonts w:ascii="Times" w:eastAsia="SimSun" w:hAnsi="Times" w:cs="Times"/>
          <w:b/>
          <w:sz w:val="20"/>
          <w:szCs w:val="20"/>
          <w:lang w:eastAsia="zh-CN"/>
        </w:rPr>
        <w:t xml:space="preserve">The system serves throughput driven traffic; therefore, significant gains could be seen in uplink perceived throughput with dynamic TDD over legacy TDD, especially for low and medium loading levels. </w:t>
      </w:r>
    </w:p>
    <w:p w14:paraId="7D38EA82" w14:textId="77777777" w:rsidR="00F31979" w:rsidRPr="008013F3" w:rsidRDefault="00F31979" w:rsidP="00F31979">
      <w:pPr>
        <w:pStyle w:val="ListParagraph"/>
        <w:ind w:left="2160"/>
        <w:jc w:val="both"/>
        <w:rPr>
          <w:rFonts w:ascii="Times" w:eastAsia="SimSun" w:hAnsi="Times" w:cs="Times"/>
          <w:b/>
          <w:sz w:val="20"/>
          <w:szCs w:val="20"/>
        </w:rPr>
      </w:pPr>
    </w:p>
    <w:p w14:paraId="0B8977F6" w14:textId="2CAFBCA8" w:rsidR="00F31979" w:rsidRPr="008013F3" w:rsidRDefault="00F31979" w:rsidP="00F31979">
      <w:pPr>
        <w:jc w:val="both"/>
        <w:rPr>
          <w:rFonts w:ascii="Times" w:hAnsi="Times" w:cs="Times"/>
          <w:b/>
          <w:szCs w:val="20"/>
          <w:lang w:eastAsia="zh-CN"/>
        </w:rPr>
      </w:pPr>
      <w:r w:rsidRPr="008013F3">
        <w:rPr>
          <w:rFonts w:ascii="Times" w:eastAsia="Batang" w:hAnsi="Times" w:cs="Times"/>
          <w:b/>
          <w:szCs w:val="20"/>
          <w:u w:val="single"/>
          <w:lang w:val="en-GB"/>
        </w:rPr>
        <w:t xml:space="preserve">Observation </w:t>
      </w:r>
      <w:r w:rsidRPr="008013F3">
        <w:rPr>
          <w:rFonts w:ascii="Times" w:eastAsia="Batang" w:hAnsi="Times" w:cs="Times"/>
          <w:b/>
          <w:szCs w:val="20"/>
          <w:u w:val="single"/>
          <w:lang w:val="en-GB"/>
        </w:rPr>
        <w:fldChar w:fldCharType="begin"/>
      </w:r>
      <w:r w:rsidRPr="008013F3">
        <w:rPr>
          <w:rFonts w:ascii="Times" w:eastAsia="Batang" w:hAnsi="Times" w:cs="Times"/>
          <w:b/>
          <w:szCs w:val="20"/>
          <w:u w:val="single"/>
          <w:lang w:val="en-GB"/>
        </w:rPr>
        <w:instrText xml:space="preserve"> seq obser </w:instrText>
      </w:r>
      <w:r w:rsidRPr="008013F3">
        <w:rPr>
          <w:rFonts w:ascii="Times" w:eastAsia="Batang" w:hAnsi="Times" w:cs="Times"/>
          <w:b/>
          <w:szCs w:val="20"/>
          <w:u w:val="single"/>
          <w:lang w:val="en-GB"/>
        </w:rPr>
        <w:fldChar w:fldCharType="separate"/>
      </w:r>
      <w:r w:rsidR="00A23035">
        <w:rPr>
          <w:rFonts w:ascii="Times" w:eastAsia="Batang" w:hAnsi="Times" w:cs="Times"/>
          <w:b/>
          <w:noProof/>
          <w:szCs w:val="20"/>
          <w:u w:val="single"/>
          <w:lang w:val="en-GB"/>
        </w:rPr>
        <w:t>31</w:t>
      </w:r>
      <w:r w:rsidRPr="008013F3">
        <w:rPr>
          <w:rFonts w:ascii="Times" w:eastAsia="Batang" w:hAnsi="Times" w:cs="Times"/>
          <w:b/>
          <w:szCs w:val="20"/>
          <w:u w:val="single"/>
          <w:lang w:val="en-GB"/>
        </w:rPr>
        <w:fldChar w:fldCharType="end"/>
      </w:r>
      <w:r w:rsidRPr="008013F3">
        <w:rPr>
          <w:rFonts w:ascii="Times" w:hAnsi="Times" w:cs="Times"/>
          <w:b/>
          <w:szCs w:val="20"/>
        </w:rPr>
        <w:t xml:space="preserve">: For </w:t>
      </w:r>
      <w:r w:rsidRPr="008013F3">
        <w:rPr>
          <w:rFonts w:ascii="Times" w:hAnsi="Times" w:cs="Times"/>
          <w:b/>
          <w:szCs w:val="20"/>
          <w:lang w:eastAsia="zh-CN"/>
        </w:rPr>
        <w:t xml:space="preserve">dense urban macro layer downlink median UE UPT performance with large packet size [DL </w:t>
      </w:r>
      <w:r w:rsidRPr="008013F3">
        <w:rPr>
          <w:rFonts w:ascii="Times" w:hAnsi="Times" w:cs="Times"/>
          <w:b/>
          <w:szCs w:val="20"/>
          <w:lang w:val="en-GB"/>
        </w:rPr>
        <w:t>500kB, UL 125kB]</w:t>
      </w:r>
      <w:r w:rsidRPr="008013F3">
        <w:rPr>
          <w:rFonts w:ascii="Times" w:hAnsi="Times" w:cs="Times"/>
          <w:b/>
          <w:szCs w:val="20"/>
          <w:lang w:eastAsia="zh-CN"/>
        </w:rPr>
        <w:t>:</w:t>
      </w:r>
    </w:p>
    <w:p w14:paraId="33CBE039" w14:textId="77777777" w:rsidR="00F31979" w:rsidRPr="008013F3" w:rsidRDefault="00F31979" w:rsidP="00F31979">
      <w:pPr>
        <w:jc w:val="both"/>
        <w:rPr>
          <w:rFonts w:ascii="Times" w:hAnsi="Times" w:cs="Times"/>
          <w:b/>
          <w:color w:val="FF0000"/>
          <w:szCs w:val="20"/>
        </w:rPr>
      </w:pPr>
      <w:r w:rsidRPr="008013F3">
        <w:rPr>
          <w:rFonts w:ascii="Times" w:hAnsi="Times" w:cs="Times"/>
          <w:b/>
          <w:color w:val="FF0000"/>
          <w:szCs w:val="20"/>
          <w:lang w:eastAsia="zh-CN"/>
        </w:rPr>
        <w:t>Downlink:</w:t>
      </w:r>
    </w:p>
    <w:p w14:paraId="2F65CBF7" w14:textId="77777777" w:rsidR="00F31979" w:rsidRPr="008013F3" w:rsidRDefault="00F31979" w:rsidP="00F31979">
      <w:pPr>
        <w:pStyle w:val="ListParagraph"/>
        <w:numPr>
          <w:ilvl w:val="0"/>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For </w:t>
      </w:r>
      <w:r w:rsidRPr="008013F3">
        <w:rPr>
          <w:rFonts w:ascii="Times" w:eastAsia="SimSun" w:hAnsi="Times" w:cs="Times"/>
          <w:b/>
          <w:color w:val="FF0000"/>
          <w:sz w:val="20"/>
          <w:szCs w:val="20"/>
          <w:lang w:eastAsia="zh-CN"/>
        </w:rPr>
        <w:t>SBFD</w:t>
      </w:r>
      <w:r w:rsidRPr="008013F3">
        <w:rPr>
          <w:rFonts w:ascii="Times" w:eastAsia="SimSun" w:hAnsi="Times" w:cs="Times"/>
          <w:b/>
          <w:sz w:val="20"/>
          <w:szCs w:val="20"/>
          <w:lang w:eastAsia="zh-CN"/>
        </w:rPr>
        <w:t xml:space="preserve"> with large packet size,</w:t>
      </w:r>
    </w:p>
    <w:p w14:paraId="6F4E93BA" w14:textId="77777777" w:rsidR="00F31979" w:rsidRPr="008013F3" w:rsidRDefault="00F31979" w:rsidP="00F31979">
      <w:pPr>
        <w:pStyle w:val="ListParagraph"/>
        <w:numPr>
          <w:ilvl w:val="1"/>
          <w:numId w:val="55"/>
        </w:numPr>
        <w:jc w:val="both"/>
        <w:rPr>
          <w:rFonts w:ascii="Times" w:eastAsia="SimSun" w:hAnsi="Times" w:cs="Times"/>
          <w:b/>
          <w:sz w:val="20"/>
          <w:szCs w:val="20"/>
          <w:lang w:eastAsia="zh-CN"/>
        </w:rPr>
      </w:pPr>
      <w:r w:rsidRPr="008013F3">
        <w:rPr>
          <w:rFonts w:ascii="Times" w:eastAsia="SimSun" w:hAnsi="Times" w:cs="Times"/>
          <w:b/>
          <w:sz w:val="20"/>
          <w:szCs w:val="20"/>
          <w:lang w:eastAsia="zh-CN"/>
        </w:rPr>
        <w:t>The system serves throughput driven traffic; SBFD achieves similar performance as legacy TDD</w:t>
      </w:r>
      <w:r w:rsidRPr="008013F3">
        <w:rPr>
          <w:rFonts w:ascii="Times" w:hAnsi="Times" w:cs="Times"/>
          <w:b/>
          <w:sz w:val="20"/>
          <w:szCs w:val="20"/>
          <w:lang w:eastAsia="zh-CN"/>
        </w:rPr>
        <w:t>.</w:t>
      </w:r>
    </w:p>
    <w:p w14:paraId="34862DF9" w14:textId="77777777" w:rsidR="00F31979" w:rsidRPr="008013F3" w:rsidRDefault="00F31979" w:rsidP="00F31979">
      <w:pPr>
        <w:pStyle w:val="ListParagraph"/>
        <w:numPr>
          <w:ilvl w:val="0"/>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For </w:t>
      </w:r>
      <w:r w:rsidRPr="008013F3">
        <w:rPr>
          <w:rFonts w:ascii="Times" w:eastAsia="SimSun" w:hAnsi="Times" w:cs="Times"/>
          <w:b/>
          <w:color w:val="000000" w:themeColor="text1"/>
          <w:sz w:val="20"/>
          <w:szCs w:val="20"/>
          <w:lang w:eastAsia="zh-CN"/>
        </w:rPr>
        <w:t>Dynamic TDD</w:t>
      </w:r>
      <w:r w:rsidRPr="008013F3">
        <w:rPr>
          <w:rFonts w:ascii="Times" w:eastAsia="SimSun" w:hAnsi="Times" w:cs="Times"/>
          <w:b/>
          <w:sz w:val="20"/>
          <w:szCs w:val="20"/>
          <w:lang w:eastAsia="zh-CN"/>
        </w:rPr>
        <w:t xml:space="preserve"> </w:t>
      </w:r>
      <w:r w:rsidRPr="00ED43CB">
        <w:rPr>
          <w:rFonts w:ascii="Times" w:eastAsia="SimSun" w:hAnsi="Times" w:cs="Times"/>
          <w:b/>
          <w:sz w:val="20"/>
          <w:szCs w:val="20"/>
          <w:lang w:eastAsia="zh-CN"/>
        </w:rPr>
        <w:t xml:space="preserve">(“Dynamic” legend on the figures) </w:t>
      </w:r>
      <w:r w:rsidRPr="008013F3">
        <w:rPr>
          <w:rFonts w:ascii="Times" w:eastAsia="SimSun" w:hAnsi="Times" w:cs="Times"/>
          <w:b/>
          <w:sz w:val="20"/>
          <w:szCs w:val="20"/>
          <w:lang w:eastAsia="zh-CN"/>
        </w:rPr>
        <w:t>with large packet size,</w:t>
      </w:r>
    </w:p>
    <w:p w14:paraId="1A9E7669" w14:textId="77777777" w:rsidR="00F31979" w:rsidRDefault="00F31979" w:rsidP="00F31979">
      <w:pPr>
        <w:pStyle w:val="ListParagraph"/>
        <w:numPr>
          <w:ilvl w:val="1"/>
          <w:numId w:val="53"/>
        </w:numPr>
        <w:jc w:val="both"/>
        <w:rPr>
          <w:rFonts w:ascii="Times" w:eastAsia="SimSun" w:hAnsi="Times" w:cs="Times"/>
          <w:b/>
          <w:sz w:val="20"/>
          <w:szCs w:val="20"/>
        </w:rPr>
      </w:pPr>
      <w:r w:rsidRPr="008013F3">
        <w:rPr>
          <w:rFonts w:ascii="Times" w:eastAsia="SimSun" w:hAnsi="Times" w:cs="Times"/>
          <w:b/>
          <w:sz w:val="20"/>
          <w:szCs w:val="20"/>
          <w:lang w:eastAsia="zh-CN"/>
        </w:rPr>
        <w:t xml:space="preserve">Gains could be seen in perceived throughput with dynamic TDD over legacy TDD, especially for low and medium loading levels. </w:t>
      </w:r>
    </w:p>
    <w:p w14:paraId="4C316286" w14:textId="77777777" w:rsidR="00F31979" w:rsidRPr="008013F3" w:rsidRDefault="00F31979" w:rsidP="00F31979">
      <w:pPr>
        <w:jc w:val="both"/>
        <w:rPr>
          <w:rFonts w:ascii="Times" w:eastAsia="SimSun" w:hAnsi="Times" w:cs="Times"/>
          <w:b/>
          <w:szCs w:val="20"/>
        </w:rPr>
      </w:pPr>
    </w:p>
    <w:p w14:paraId="1D9D9A5B" w14:textId="77777777" w:rsidR="00F31979" w:rsidRPr="00C65024" w:rsidRDefault="00F31979" w:rsidP="00F31979">
      <w:pPr>
        <w:pStyle w:val="Heading3"/>
      </w:pPr>
      <w:r w:rsidRPr="00C65024">
        <w:t>FR2</w:t>
      </w:r>
      <w:r>
        <w:t>-1</w:t>
      </w:r>
      <w:r w:rsidRPr="00C65024">
        <w:t xml:space="preserve"> </w:t>
      </w:r>
      <w:proofErr w:type="spellStart"/>
      <w:r w:rsidRPr="00C65024">
        <w:t>InH</w:t>
      </w:r>
      <w:proofErr w:type="spellEnd"/>
    </w:p>
    <w:p w14:paraId="42374935" w14:textId="77777777" w:rsidR="00F31979" w:rsidRDefault="00F31979" w:rsidP="00F31979">
      <w:pPr>
        <w:rPr>
          <w:rFonts w:ascii="Times" w:hAnsi="Times" w:cs="Times"/>
          <w:szCs w:val="20"/>
          <w:lang w:val="en-GB"/>
        </w:rPr>
      </w:pPr>
      <w:r w:rsidRPr="008013F3">
        <w:rPr>
          <w:rFonts w:ascii="Times" w:hAnsi="Times" w:cs="Times"/>
          <w:szCs w:val="20"/>
          <w:lang w:val="en-GB"/>
        </w:rPr>
        <w:t xml:space="preserve">We provide the updated simulation results for the following options for </w:t>
      </w:r>
      <w:proofErr w:type="spellStart"/>
      <w:r w:rsidRPr="008013F3">
        <w:rPr>
          <w:rFonts w:ascii="Times" w:hAnsi="Times" w:cs="Times"/>
          <w:szCs w:val="20"/>
          <w:lang w:val="en-GB"/>
        </w:rPr>
        <w:t>InH</w:t>
      </w:r>
      <w:proofErr w:type="spellEnd"/>
      <w:r w:rsidRPr="008013F3">
        <w:rPr>
          <w:rFonts w:ascii="Times" w:hAnsi="Times" w:cs="Times"/>
          <w:szCs w:val="20"/>
          <w:lang w:val="en-GB"/>
        </w:rPr>
        <w:t xml:space="preserve"> with RAN1 agreed baseline assumptions. Base station Tx power is 23 dBm and slot format XXXXX is used:</w:t>
      </w:r>
    </w:p>
    <w:p w14:paraId="5E006047" w14:textId="77777777" w:rsidR="00F31979" w:rsidRPr="008013F3" w:rsidRDefault="00F31979" w:rsidP="00F31979">
      <w:pPr>
        <w:rPr>
          <w:rFonts w:ascii="Times" w:hAnsi="Times" w:cs="Times"/>
          <w:szCs w:val="20"/>
          <w:lang w:val="en-GB"/>
        </w:rPr>
      </w:pPr>
    </w:p>
    <w:p w14:paraId="4F7A5E75" w14:textId="77777777" w:rsidR="00F31979" w:rsidRPr="008013F3" w:rsidRDefault="00F31979" w:rsidP="00F31979">
      <w:pPr>
        <w:rPr>
          <w:rFonts w:ascii="Times" w:hAnsi="Times" w:cs="Times"/>
          <w:b/>
          <w:szCs w:val="20"/>
          <w:lang w:val="en-GB"/>
        </w:rPr>
      </w:pPr>
      <w:r w:rsidRPr="008013F3">
        <w:rPr>
          <w:rFonts w:ascii="Times" w:hAnsi="Times" w:cs="Times"/>
          <w:b/>
          <w:szCs w:val="20"/>
          <w:lang w:val="en-GB"/>
        </w:rPr>
        <w:t>Small packet size:</w:t>
      </w:r>
    </w:p>
    <w:p w14:paraId="2486801A" w14:textId="77777777" w:rsidR="00F31979" w:rsidRPr="008013F3" w:rsidRDefault="00F31979" w:rsidP="00F31979">
      <w:pPr>
        <w:pStyle w:val="ListParagraph"/>
        <w:numPr>
          <w:ilvl w:val="0"/>
          <w:numId w:val="50"/>
        </w:numPr>
        <w:rPr>
          <w:rFonts w:ascii="Times" w:hAnsi="Times" w:cs="Times"/>
          <w:sz w:val="20"/>
          <w:szCs w:val="20"/>
          <w:lang w:val="en-GB"/>
        </w:rPr>
      </w:pPr>
      <w:r w:rsidRPr="008013F3">
        <w:rPr>
          <w:rFonts w:ascii="Times" w:hAnsi="Times" w:cs="Times"/>
          <w:sz w:val="20"/>
          <w:szCs w:val="20"/>
          <w:lang w:val="en-GB"/>
        </w:rPr>
        <w:t xml:space="preserve">UL </w:t>
      </w:r>
      <w:r>
        <w:rPr>
          <w:rFonts w:ascii="Times" w:hAnsi="Times" w:cs="Times"/>
          <w:sz w:val="20"/>
          <w:szCs w:val="20"/>
          <w:lang w:val="en-GB"/>
        </w:rPr>
        <w:t xml:space="preserve">and DL Median </w:t>
      </w:r>
      <w:r w:rsidRPr="008013F3">
        <w:rPr>
          <w:rFonts w:ascii="Times" w:hAnsi="Times" w:cs="Times"/>
          <w:sz w:val="20"/>
          <w:szCs w:val="20"/>
          <w:lang w:val="en-GB"/>
        </w:rPr>
        <w:t>UPT, [low, low], [4kB, 1kB]</w:t>
      </w:r>
    </w:p>
    <w:p w14:paraId="56ED37DE" w14:textId="77777777" w:rsidR="00F31979" w:rsidRDefault="00F31979" w:rsidP="00F31979">
      <w:pPr>
        <w:rPr>
          <w:rFonts w:ascii="Times" w:hAnsi="Times" w:cs="Times"/>
          <w:szCs w:val="20"/>
          <w:lang w:val="en-GB"/>
        </w:rPr>
      </w:pPr>
      <w:r w:rsidRPr="008013F3">
        <w:rPr>
          <w:rFonts w:ascii="Times" w:hAnsi="Times" w:cs="Times"/>
          <w:noProof/>
          <w:szCs w:val="20"/>
          <w:lang w:val="en-GB"/>
        </w:rPr>
        <w:drawing>
          <wp:inline distT="0" distB="0" distL="0" distR="0" wp14:anchorId="2485BA47" wp14:editId="3948025F">
            <wp:extent cx="2947319" cy="2476500"/>
            <wp:effectExtent l="0" t="0" r="0" b="0"/>
            <wp:docPr id="1973195441" name="Picture 1973195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955152" cy="2483082"/>
                    </a:xfrm>
                    <a:prstGeom prst="rect">
                      <a:avLst/>
                    </a:prstGeom>
                    <a:noFill/>
                    <a:ln>
                      <a:noFill/>
                    </a:ln>
                  </pic:spPr>
                </pic:pic>
              </a:graphicData>
            </a:graphic>
          </wp:inline>
        </w:drawing>
      </w:r>
      <w:r w:rsidRPr="008013F3">
        <w:rPr>
          <w:rFonts w:ascii="Times" w:hAnsi="Times" w:cs="Times"/>
          <w:noProof/>
          <w:szCs w:val="20"/>
          <w:lang w:val="en-GB"/>
        </w:rPr>
        <w:drawing>
          <wp:inline distT="0" distB="0" distL="0" distR="0" wp14:anchorId="1A8FC26B" wp14:editId="1822366D">
            <wp:extent cx="2978150" cy="2489721"/>
            <wp:effectExtent l="0" t="0" r="0" b="0"/>
            <wp:docPr id="1973195442" name="Picture 1973195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993091" cy="2502212"/>
                    </a:xfrm>
                    <a:prstGeom prst="rect">
                      <a:avLst/>
                    </a:prstGeom>
                    <a:noFill/>
                    <a:ln>
                      <a:noFill/>
                    </a:ln>
                  </pic:spPr>
                </pic:pic>
              </a:graphicData>
            </a:graphic>
          </wp:inline>
        </w:drawing>
      </w:r>
    </w:p>
    <w:p w14:paraId="658511FE" w14:textId="77777777" w:rsidR="00F31979" w:rsidRDefault="00F31979" w:rsidP="00F31979">
      <w:pPr>
        <w:rPr>
          <w:rFonts w:ascii="Times" w:hAnsi="Times" w:cs="Times"/>
          <w:szCs w:val="20"/>
          <w:lang w:val="en-GB"/>
        </w:rPr>
      </w:pPr>
    </w:p>
    <w:p w14:paraId="3D102F04" w14:textId="77777777" w:rsidR="00F31979" w:rsidRPr="008013F3" w:rsidRDefault="00F31979" w:rsidP="00F31979">
      <w:pPr>
        <w:rPr>
          <w:rFonts w:ascii="Times" w:hAnsi="Times" w:cs="Times"/>
          <w:szCs w:val="20"/>
          <w:lang w:val="en-GB"/>
        </w:rPr>
      </w:pPr>
    </w:p>
    <w:p w14:paraId="30E87BF4" w14:textId="77777777" w:rsidR="00F31979" w:rsidRPr="008013F3" w:rsidRDefault="00F31979" w:rsidP="00F31979">
      <w:pPr>
        <w:pStyle w:val="ListParagraph"/>
        <w:numPr>
          <w:ilvl w:val="0"/>
          <w:numId w:val="50"/>
        </w:numPr>
        <w:rPr>
          <w:rFonts w:ascii="Times" w:hAnsi="Times" w:cs="Times"/>
          <w:sz w:val="20"/>
          <w:szCs w:val="20"/>
          <w:lang w:val="en-GB"/>
        </w:rPr>
      </w:pPr>
      <w:r w:rsidRPr="008013F3">
        <w:rPr>
          <w:rFonts w:ascii="Times" w:hAnsi="Times" w:cs="Times"/>
          <w:sz w:val="20"/>
          <w:szCs w:val="20"/>
          <w:lang w:val="en-GB"/>
        </w:rPr>
        <w:t xml:space="preserve">UL </w:t>
      </w:r>
      <w:r>
        <w:rPr>
          <w:rFonts w:ascii="Times" w:hAnsi="Times" w:cs="Times"/>
          <w:sz w:val="20"/>
          <w:szCs w:val="20"/>
          <w:lang w:val="en-GB"/>
        </w:rPr>
        <w:t xml:space="preserve">and DL Median </w:t>
      </w:r>
      <w:r w:rsidRPr="008013F3">
        <w:rPr>
          <w:rFonts w:ascii="Times" w:hAnsi="Times" w:cs="Times"/>
          <w:sz w:val="20"/>
          <w:szCs w:val="20"/>
          <w:lang w:val="en-GB"/>
        </w:rPr>
        <w:t>UPT, [medium, medium], [4kB, 1kB]</w:t>
      </w:r>
    </w:p>
    <w:p w14:paraId="61E80EC3" w14:textId="77777777" w:rsidR="00F31979" w:rsidRDefault="00F31979" w:rsidP="00F31979">
      <w:pPr>
        <w:rPr>
          <w:rFonts w:ascii="Times" w:hAnsi="Times" w:cs="Times"/>
          <w:szCs w:val="20"/>
          <w:lang w:val="en-GB"/>
        </w:rPr>
      </w:pPr>
      <w:r w:rsidRPr="008013F3">
        <w:rPr>
          <w:rFonts w:ascii="Times" w:hAnsi="Times" w:cs="Times"/>
          <w:noProof/>
          <w:szCs w:val="20"/>
          <w:lang w:val="en-GB"/>
        </w:rPr>
        <w:drawing>
          <wp:inline distT="0" distB="0" distL="0" distR="0" wp14:anchorId="738EA5DF" wp14:editId="427E57A5">
            <wp:extent cx="2965450" cy="2516044"/>
            <wp:effectExtent l="0" t="0" r="0" b="0"/>
            <wp:docPr id="1973195443" name="Picture 1973195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980844" cy="2529105"/>
                    </a:xfrm>
                    <a:prstGeom prst="rect">
                      <a:avLst/>
                    </a:prstGeom>
                    <a:noFill/>
                    <a:ln>
                      <a:noFill/>
                    </a:ln>
                  </pic:spPr>
                </pic:pic>
              </a:graphicData>
            </a:graphic>
          </wp:inline>
        </w:drawing>
      </w:r>
      <w:r w:rsidRPr="008013F3">
        <w:rPr>
          <w:rFonts w:ascii="Times" w:hAnsi="Times" w:cs="Times"/>
          <w:noProof/>
          <w:szCs w:val="20"/>
          <w:lang w:val="en-GB"/>
        </w:rPr>
        <w:drawing>
          <wp:inline distT="0" distB="0" distL="0" distR="0" wp14:anchorId="03F523B2" wp14:editId="6E671377">
            <wp:extent cx="2978150" cy="2495035"/>
            <wp:effectExtent l="0" t="0" r="0" b="0"/>
            <wp:docPr id="1973195444" name="Picture 1973195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992980" cy="2507460"/>
                    </a:xfrm>
                    <a:prstGeom prst="rect">
                      <a:avLst/>
                    </a:prstGeom>
                    <a:noFill/>
                    <a:ln>
                      <a:noFill/>
                    </a:ln>
                  </pic:spPr>
                </pic:pic>
              </a:graphicData>
            </a:graphic>
          </wp:inline>
        </w:drawing>
      </w:r>
    </w:p>
    <w:p w14:paraId="1E8B47DA" w14:textId="77777777" w:rsidR="00F31979" w:rsidRDefault="00F31979" w:rsidP="00F31979">
      <w:pPr>
        <w:rPr>
          <w:rFonts w:ascii="Times" w:hAnsi="Times" w:cs="Times"/>
          <w:szCs w:val="20"/>
          <w:lang w:val="en-GB"/>
        </w:rPr>
      </w:pPr>
    </w:p>
    <w:p w14:paraId="60503715" w14:textId="77777777" w:rsidR="00F31979" w:rsidRPr="008013F3" w:rsidRDefault="00F31979" w:rsidP="00F31979">
      <w:pPr>
        <w:rPr>
          <w:rFonts w:ascii="Times" w:hAnsi="Times" w:cs="Times"/>
          <w:szCs w:val="20"/>
          <w:lang w:val="en-GB"/>
        </w:rPr>
      </w:pPr>
    </w:p>
    <w:p w14:paraId="005E0603" w14:textId="77777777" w:rsidR="00F31979" w:rsidRPr="008013F3" w:rsidRDefault="00F31979" w:rsidP="00F31979">
      <w:pPr>
        <w:pStyle w:val="ListParagraph"/>
        <w:numPr>
          <w:ilvl w:val="0"/>
          <w:numId w:val="50"/>
        </w:numPr>
        <w:rPr>
          <w:rFonts w:ascii="Times" w:hAnsi="Times" w:cs="Times"/>
          <w:sz w:val="20"/>
          <w:szCs w:val="20"/>
          <w:lang w:val="en-GB"/>
        </w:rPr>
      </w:pPr>
      <w:r w:rsidRPr="008013F3">
        <w:rPr>
          <w:rFonts w:ascii="Times" w:hAnsi="Times" w:cs="Times"/>
          <w:sz w:val="20"/>
          <w:szCs w:val="20"/>
          <w:lang w:val="en-GB"/>
        </w:rPr>
        <w:t xml:space="preserve">UL </w:t>
      </w:r>
      <w:r>
        <w:rPr>
          <w:rFonts w:ascii="Times" w:hAnsi="Times" w:cs="Times"/>
          <w:sz w:val="20"/>
          <w:szCs w:val="20"/>
          <w:lang w:val="en-GB"/>
        </w:rPr>
        <w:t xml:space="preserve">and DL Median </w:t>
      </w:r>
      <w:r w:rsidRPr="008013F3">
        <w:rPr>
          <w:rFonts w:ascii="Times" w:hAnsi="Times" w:cs="Times"/>
          <w:sz w:val="20"/>
          <w:szCs w:val="20"/>
          <w:lang w:val="en-GB"/>
        </w:rPr>
        <w:t>UPT, [high, high], [4kB, 1kB]</w:t>
      </w:r>
    </w:p>
    <w:p w14:paraId="32194B5A" w14:textId="77777777" w:rsidR="00F31979" w:rsidRPr="008013F3" w:rsidRDefault="00F31979" w:rsidP="00F31979">
      <w:pPr>
        <w:rPr>
          <w:rFonts w:ascii="Times" w:hAnsi="Times" w:cs="Times"/>
          <w:szCs w:val="20"/>
          <w:lang w:val="en-GB"/>
        </w:rPr>
      </w:pPr>
      <w:r w:rsidRPr="008013F3">
        <w:rPr>
          <w:rFonts w:ascii="Times" w:hAnsi="Times" w:cs="Times"/>
          <w:noProof/>
          <w:szCs w:val="20"/>
          <w:lang w:val="en-GB"/>
        </w:rPr>
        <w:lastRenderedPageBreak/>
        <w:drawing>
          <wp:inline distT="0" distB="0" distL="0" distR="0" wp14:anchorId="0362B817" wp14:editId="7D3D0792">
            <wp:extent cx="2882900" cy="2441986"/>
            <wp:effectExtent l="0" t="0" r="0" b="0"/>
            <wp:docPr id="1973195445" name="Picture 1973195445" descr="A graph of a high speed signa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195445" name="Picture 1973195445" descr="A graph of a high speed signal&#10;&#10;Description automatically generated with medium confidence"/>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891155" cy="2448978"/>
                    </a:xfrm>
                    <a:prstGeom prst="rect">
                      <a:avLst/>
                    </a:prstGeom>
                    <a:noFill/>
                    <a:ln>
                      <a:noFill/>
                    </a:ln>
                  </pic:spPr>
                </pic:pic>
              </a:graphicData>
            </a:graphic>
          </wp:inline>
        </w:drawing>
      </w:r>
      <w:r w:rsidRPr="008013F3">
        <w:rPr>
          <w:rFonts w:ascii="Times" w:hAnsi="Times" w:cs="Times"/>
          <w:noProof/>
          <w:szCs w:val="20"/>
          <w:lang w:val="en-GB"/>
        </w:rPr>
        <w:drawing>
          <wp:inline distT="0" distB="0" distL="0" distR="0" wp14:anchorId="2958553D" wp14:editId="3CCADFE6">
            <wp:extent cx="2863850" cy="2418566"/>
            <wp:effectExtent l="0" t="0" r="0" b="0"/>
            <wp:docPr id="1973195446" name="Picture 1973195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882069" cy="2433952"/>
                    </a:xfrm>
                    <a:prstGeom prst="rect">
                      <a:avLst/>
                    </a:prstGeom>
                    <a:noFill/>
                    <a:ln>
                      <a:noFill/>
                    </a:ln>
                  </pic:spPr>
                </pic:pic>
              </a:graphicData>
            </a:graphic>
          </wp:inline>
        </w:drawing>
      </w:r>
    </w:p>
    <w:p w14:paraId="0F6C8042" w14:textId="77777777" w:rsidR="00F31979" w:rsidRDefault="00F31979" w:rsidP="00F31979">
      <w:pPr>
        <w:jc w:val="both"/>
        <w:rPr>
          <w:rFonts w:ascii="Times" w:eastAsia="Batang" w:hAnsi="Times" w:cs="Times"/>
          <w:b/>
          <w:szCs w:val="20"/>
          <w:u w:val="single"/>
          <w:lang w:val="en-GB"/>
        </w:rPr>
      </w:pPr>
    </w:p>
    <w:p w14:paraId="50812D8E" w14:textId="30F1917E" w:rsidR="00F31979" w:rsidRPr="008013F3" w:rsidRDefault="00F31979" w:rsidP="00F31979">
      <w:pPr>
        <w:jc w:val="both"/>
        <w:rPr>
          <w:rFonts w:ascii="Times" w:hAnsi="Times" w:cs="Times"/>
          <w:b/>
          <w:szCs w:val="20"/>
          <w:lang w:eastAsia="zh-CN"/>
        </w:rPr>
      </w:pPr>
      <w:r w:rsidRPr="008013F3">
        <w:rPr>
          <w:rFonts w:ascii="Times" w:eastAsia="Batang" w:hAnsi="Times" w:cs="Times"/>
          <w:b/>
          <w:szCs w:val="20"/>
          <w:u w:val="single"/>
          <w:lang w:val="en-GB"/>
        </w:rPr>
        <w:t xml:space="preserve">Observation </w:t>
      </w:r>
      <w:r w:rsidRPr="008013F3">
        <w:rPr>
          <w:rFonts w:ascii="Times" w:eastAsia="Batang" w:hAnsi="Times" w:cs="Times"/>
          <w:b/>
          <w:szCs w:val="20"/>
          <w:u w:val="single"/>
          <w:lang w:val="en-GB"/>
        </w:rPr>
        <w:fldChar w:fldCharType="begin"/>
      </w:r>
      <w:r w:rsidRPr="008013F3">
        <w:rPr>
          <w:rFonts w:ascii="Times" w:eastAsia="Batang" w:hAnsi="Times" w:cs="Times"/>
          <w:b/>
          <w:szCs w:val="20"/>
          <w:u w:val="single"/>
          <w:lang w:val="en-GB"/>
        </w:rPr>
        <w:instrText xml:space="preserve"> seq obser </w:instrText>
      </w:r>
      <w:r w:rsidRPr="008013F3">
        <w:rPr>
          <w:rFonts w:ascii="Times" w:eastAsia="Batang" w:hAnsi="Times" w:cs="Times"/>
          <w:b/>
          <w:szCs w:val="20"/>
          <w:u w:val="single"/>
          <w:lang w:val="en-GB"/>
        </w:rPr>
        <w:fldChar w:fldCharType="separate"/>
      </w:r>
      <w:r w:rsidR="00A23035">
        <w:rPr>
          <w:rFonts w:ascii="Times" w:eastAsia="Batang" w:hAnsi="Times" w:cs="Times"/>
          <w:b/>
          <w:noProof/>
          <w:szCs w:val="20"/>
          <w:u w:val="single"/>
          <w:lang w:val="en-GB"/>
        </w:rPr>
        <w:t>32</w:t>
      </w:r>
      <w:r w:rsidRPr="008013F3">
        <w:rPr>
          <w:rFonts w:ascii="Times" w:eastAsia="Batang" w:hAnsi="Times" w:cs="Times"/>
          <w:b/>
          <w:szCs w:val="20"/>
          <w:u w:val="single"/>
          <w:lang w:val="en-GB"/>
        </w:rPr>
        <w:fldChar w:fldCharType="end"/>
      </w:r>
      <w:r w:rsidRPr="008013F3">
        <w:rPr>
          <w:rFonts w:ascii="Times" w:hAnsi="Times" w:cs="Times"/>
          <w:b/>
          <w:szCs w:val="20"/>
        </w:rPr>
        <w:t xml:space="preserve">: For </w:t>
      </w:r>
      <w:proofErr w:type="spellStart"/>
      <w:r w:rsidRPr="008013F3">
        <w:rPr>
          <w:rFonts w:ascii="Times" w:hAnsi="Times" w:cs="Times"/>
          <w:b/>
          <w:szCs w:val="20"/>
          <w:lang w:eastAsia="zh-CN"/>
        </w:rPr>
        <w:t>InH</w:t>
      </w:r>
      <w:proofErr w:type="spellEnd"/>
      <w:r w:rsidRPr="008013F3">
        <w:rPr>
          <w:rFonts w:ascii="Times" w:hAnsi="Times" w:cs="Times"/>
          <w:b/>
          <w:szCs w:val="20"/>
          <w:lang w:eastAsia="zh-CN"/>
        </w:rPr>
        <w:t xml:space="preserve"> </w:t>
      </w:r>
      <w:r>
        <w:rPr>
          <w:rFonts w:ascii="Times" w:hAnsi="Times" w:cs="Times"/>
          <w:b/>
          <w:szCs w:val="20"/>
          <w:lang w:eastAsia="zh-CN"/>
        </w:rPr>
        <w:t xml:space="preserve">(FR2-1) </w:t>
      </w:r>
      <w:r w:rsidRPr="008013F3">
        <w:rPr>
          <w:rFonts w:ascii="Times" w:hAnsi="Times" w:cs="Times"/>
          <w:b/>
          <w:szCs w:val="20"/>
          <w:lang w:eastAsia="zh-CN"/>
        </w:rPr>
        <w:t xml:space="preserve">uplink median UE UPT performance with small packet size [DL </w:t>
      </w:r>
      <w:r w:rsidRPr="008013F3">
        <w:rPr>
          <w:rFonts w:ascii="Times" w:hAnsi="Times" w:cs="Times"/>
          <w:b/>
          <w:szCs w:val="20"/>
          <w:lang w:val="en-GB"/>
        </w:rPr>
        <w:t>4kB, UL 1kB]</w:t>
      </w:r>
      <w:r w:rsidRPr="008013F3">
        <w:rPr>
          <w:rFonts w:ascii="Times" w:hAnsi="Times" w:cs="Times"/>
          <w:b/>
          <w:szCs w:val="20"/>
          <w:lang w:eastAsia="zh-CN"/>
        </w:rPr>
        <w:t>:</w:t>
      </w:r>
    </w:p>
    <w:p w14:paraId="06BD88AA" w14:textId="77777777" w:rsidR="00F31979" w:rsidRPr="008013F3" w:rsidRDefault="00F31979" w:rsidP="00F31979">
      <w:pPr>
        <w:jc w:val="both"/>
        <w:rPr>
          <w:rFonts w:ascii="Times" w:hAnsi="Times" w:cs="Times"/>
          <w:b/>
          <w:color w:val="FF0000"/>
          <w:szCs w:val="20"/>
        </w:rPr>
      </w:pPr>
      <w:r w:rsidRPr="008013F3">
        <w:rPr>
          <w:rFonts w:ascii="Times" w:hAnsi="Times" w:cs="Times"/>
          <w:b/>
          <w:color w:val="FF0000"/>
          <w:szCs w:val="20"/>
          <w:lang w:eastAsia="zh-CN"/>
        </w:rPr>
        <w:t>Uplink:</w:t>
      </w:r>
    </w:p>
    <w:p w14:paraId="3030A0B3" w14:textId="77777777" w:rsidR="00F31979" w:rsidRPr="008013F3" w:rsidRDefault="00F31979" w:rsidP="00F31979">
      <w:pPr>
        <w:pStyle w:val="ListParagraph"/>
        <w:numPr>
          <w:ilvl w:val="0"/>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For </w:t>
      </w:r>
      <w:r w:rsidRPr="008013F3">
        <w:rPr>
          <w:rFonts w:ascii="Times" w:eastAsia="SimSun" w:hAnsi="Times" w:cs="Times"/>
          <w:b/>
          <w:color w:val="FF0000"/>
          <w:sz w:val="20"/>
          <w:szCs w:val="20"/>
          <w:lang w:eastAsia="zh-CN"/>
        </w:rPr>
        <w:t>SBFD</w:t>
      </w:r>
      <w:r w:rsidRPr="008013F3">
        <w:rPr>
          <w:rFonts w:ascii="Times" w:eastAsia="SimSun" w:hAnsi="Times" w:cs="Times"/>
          <w:b/>
          <w:sz w:val="20"/>
          <w:szCs w:val="20"/>
          <w:lang w:eastAsia="zh-CN"/>
        </w:rPr>
        <w:t xml:space="preserve"> with small packet size,</w:t>
      </w:r>
    </w:p>
    <w:p w14:paraId="5491BCAE" w14:textId="77777777" w:rsidR="00F31979" w:rsidRPr="008013F3" w:rsidRDefault="00F31979" w:rsidP="00F31979">
      <w:pPr>
        <w:pStyle w:val="ListParagraph"/>
        <w:numPr>
          <w:ilvl w:val="1"/>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The system serves latency driven traffic more than throughput driven traffic; therefore, significant gains could be seen in uplink perceived throughput with SBFD over baseline legacy TDD, for all loading levels. </w:t>
      </w:r>
    </w:p>
    <w:p w14:paraId="76004E40" w14:textId="77777777" w:rsidR="00F31979" w:rsidRPr="008013F3" w:rsidRDefault="00F31979" w:rsidP="00F31979">
      <w:pPr>
        <w:pStyle w:val="ListParagraph"/>
        <w:numPr>
          <w:ilvl w:val="0"/>
          <w:numId w:val="53"/>
        </w:numPr>
        <w:jc w:val="both"/>
        <w:rPr>
          <w:rFonts w:ascii="Times" w:eastAsia="SimSun" w:hAnsi="Times" w:cs="Times"/>
          <w:b/>
          <w:sz w:val="20"/>
          <w:szCs w:val="20"/>
        </w:rPr>
      </w:pPr>
      <w:r w:rsidRPr="008013F3">
        <w:rPr>
          <w:rFonts w:ascii="Times" w:eastAsia="SimSun" w:hAnsi="Times" w:cs="Times"/>
          <w:b/>
          <w:sz w:val="20"/>
          <w:szCs w:val="20"/>
          <w:lang w:eastAsia="zh-CN"/>
        </w:rPr>
        <w:t xml:space="preserve">For </w:t>
      </w:r>
      <w:r w:rsidRPr="008013F3">
        <w:rPr>
          <w:rFonts w:ascii="Times" w:eastAsia="SimSun" w:hAnsi="Times" w:cs="Times"/>
          <w:b/>
          <w:color w:val="000000" w:themeColor="text1"/>
          <w:sz w:val="20"/>
          <w:szCs w:val="20"/>
          <w:lang w:eastAsia="zh-CN"/>
        </w:rPr>
        <w:t>dynamic TDD</w:t>
      </w:r>
      <w:r w:rsidRPr="008013F3">
        <w:rPr>
          <w:rFonts w:ascii="Times" w:eastAsia="SimSun" w:hAnsi="Times" w:cs="Times"/>
          <w:b/>
          <w:color w:val="FF0000"/>
          <w:sz w:val="20"/>
          <w:szCs w:val="20"/>
          <w:lang w:eastAsia="zh-CN"/>
        </w:rPr>
        <w:t xml:space="preserve"> </w:t>
      </w:r>
      <w:r w:rsidRPr="00ED43CB">
        <w:rPr>
          <w:rFonts w:ascii="Times" w:eastAsia="SimSun" w:hAnsi="Times" w:cs="Times"/>
          <w:b/>
          <w:sz w:val="20"/>
          <w:szCs w:val="20"/>
          <w:lang w:eastAsia="zh-CN"/>
        </w:rPr>
        <w:t xml:space="preserve">(“Dynamic” legend on the figures) </w:t>
      </w:r>
      <w:r w:rsidRPr="008013F3">
        <w:rPr>
          <w:rFonts w:ascii="Times" w:eastAsia="SimSun" w:hAnsi="Times" w:cs="Times"/>
          <w:b/>
          <w:sz w:val="20"/>
          <w:szCs w:val="20"/>
          <w:lang w:eastAsia="zh-CN"/>
        </w:rPr>
        <w:t xml:space="preserve">with small packet size, </w:t>
      </w:r>
    </w:p>
    <w:p w14:paraId="04C6F4CD" w14:textId="77777777" w:rsidR="00F31979" w:rsidRPr="008013F3" w:rsidRDefault="00F31979" w:rsidP="00F31979">
      <w:pPr>
        <w:pStyle w:val="ListParagraph"/>
        <w:numPr>
          <w:ilvl w:val="1"/>
          <w:numId w:val="53"/>
        </w:numPr>
        <w:jc w:val="both"/>
        <w:rPr>
          <w:rFonts w:ascii="Times" w:eastAsia="SimSun" w:hAnsi="Times" w:cs="Times"/>
          <w:b/>
          <w:sz w:val="20"/>
          <w:szCs w:val="20"/>
        </w:rPr>
      </w:pPr>
      <w:r w:rsidRPr="008013F3">
        <w:rPr>
          <w:rFonts w:ascii="Times" w:eastAsia="SimSun" w:hAnsi="Times" w:cs="Times"/>
          <w:b/>
          <w:sz w:val="20"/>
          <w:szCs w:val="20"/>
          <w:lang w:eastAsia="zh-CN"/>
        </w:rPr>
        <w:t xml:space="preserve">The system serves latency driven traffic more than throughput driven traffic; therefore, significant gains could be seen in uplink perceived throughput with dynamic TDD over legacy TDD. </w:t>
      </w:r>
    </w:p>
    <w:p w14:paraId="5FAA0036" w14:textId="77777777" w:rsidR="00F31979" w:rsidRPr="008013F3" w:rsidRDefault="00F31979" w:rsidP="00F31979">
      <w:pPr>
        <w:pStyle w:val="ListParagraph"/>
        <w:numPr>
          <w:ilvl w:val="1"/>
          <w:numId w:val="53"/>
        </w:numPr>
        <w:jc w:val="both"/>
        <w:rPr>
          <w:rFonts w:ascii="Times" w:eastAsia="SimSun" w:hAnsi="Times" w:cs="Times"/>
          <w:b/>
          <w:sz w:val="20"/>
          <w:szCs w:val="20"/>
        </w:rPr>
      </w:pPr>
      <w:r w:rsidRPr="008013F3">
        <w:rPr>
          <w:rFonts w:ascii="Times" w:eastAsia="SimSun" w:hAnsi="Times" w:cs="Times"/>
          <w:b/>
          <w:sz w:val="20"/>
          <w:szCs w:val="20"/>
        </w:rPr>
        <w:t>Traffic loading is a key factor for dynamic TDD scenario, and in high load scenario, dynamic TDD performance starts to decade a bit and SBFD performs better than dynamic TDD in high load.</w:t>
      </w:r>
    </w:p>
    <w:p w14:paraId="17D70A1C" w14:textId="77777777" w:rsidR="00F31979" w:rsidRPr="008013F3" w:rsidRDefault="00F31979" w:rsidP="00F31979">
      <w:pPr>
        <w:rPr>
          <w:rFonts w:ascii="Times" w:hAnsi="Times" w:cs="Times"/>
          <w:szCs w:val="20"/>
        </w:rPr>
      </w:pPr>
    </w:p>
    <w:p w14:paraId="2FAB9CA1" w14:textId="1D8A3EB7" w:rsidR="00F31979" w:rsidRPr="008013F3" w:rsidRDefault="00F31979" w:rsidP="00F31979">
      <w:pPr>
        <w:jc w:val="both"/>
        <w:rPr>
          <w:rFonts w:ascii="Times" w:hAnsi="Times" w:cs="Times"/>
          <w:b/>
          <w:szCs w:val="20"/>
          <w:lang w:eastAsia="zh-CN"/>
        </w:rPr>
      </w:pPr>
      <w:r w:rsidRPr="008013F3">
        <w:rPr>
          <w:rFonts w:ascii="Times" w:eastAsia="Batang" w:hAnsi="Times" w:cs="Times"/>
          <w:b/>
          <w:szCs w:val="20"/>
          <w:u w:val="single"/>
          <w:lang w:val="en-GB"/>
        </w:rPr>
        <w:t xml:space="preserve">Observation </w:t>
      </w:r>
      <w:r w:rsidRPr="008013F3">
        <w:rPr>
          <w:rFonts w:ascii="Times" w:eastAsia="Batang" w:hAnsi="Times" w:cs="Times"/>
          <w:b/>
          <w:szCs w:val="20"/>
          <w:u w:val="single"/>
          <w:lang w:val="en-GB"/>
        </w:rPr>
        <w:fldChar w:fldCharType="begin"/>
      </w:r>
      <w:r w:rsidRPr="008013F3">
        <w:rPr>
          <w:rFonts w:ascii="Times" w:eastAsia="Batang" w:hAnsi="Times" w:cs="Times"/>
          <w:b/>
          <w:szCs w:val="20"/>
          <w:u w:val="single"/>
          <w:lang w:val="en-GB"/>
        </w:rPr>
        <w:instrText xml:space="preserve"> seq obser </w:instrText>
      </w:r>
      <w:r w:rsidRPr="008013F3">
        <w:rPr>
          <w:rFonts w:ascii="Times" w:eastAsia="Batang" w:hAnsi="Times" w:cs="Times"/>
          <w:b/>
          <w:szCs w:val="20"/>
          <w:u w:val="single"/>
          <w:lang w:val="en-GB"/>
        </w:rPr>
        <w:fldChar w:fldCharType="separate"/>
      </w:r>
      <w:r w:rsidR="00A23035">
        <w:rPr>
          <w:rFonts w:ascii="Times" w:eastAsia="Batang" w:hAnsi="Times" w:cs="Times"/>
          <w:b/>
          <w:noProof/>
          <w:szCs w:val="20"/>
          <w:u w:val="single"/>
          <w:lang w:val="en-GB"/>
        </w:rPr>
        <w:t>33</w:t>
      </w:r>
      <w:r w:rsidRPr="008013F3">
        <w:rPr>
          <w:rFonts w:ascii="Times" w:eastAsia="Batang" w:hAnsi="Times" w:cs="Times"/>
          <w:b/>
          <w:szCs w:val="20"/>
          <w:u w:val="single"/>
          <w:lang w:val="en-GB"/>
        </w:rPr>
        <w:fldChar w:fldCharType="end"/>
      </w:r>
      <w:r w:rsidRPr="008013F3">
        <w:rPr>
          <w:rFonts w:ascii="Times" w:hAnsi="Times" w:cs="Times"/>
          <w:b/>
          <w:szCs w:val="20"/>
        </w:rPr>
        <w:t xml:space="preserve">: For </w:t>
      </w:r>
      <w:proofErr w:type="spellStart"/>
      <w:r w:rsidRPr="008013F3">
        <w:rPr>
          <w:rFonts w:ascii="Times" w:hAnsi="Times" w:cs="Times"/>
          <w:b/>
          <w:szCs w:val="20"/>
          <w:lang w:eastAsia="zh-CN"/>
        </w:rPr>
        <w:t>InH</w:t>
      </w:r>
      <w:proofErr w:type="spellEnd"/>
      <w:r w:rsidRPr="008013F3">
        <w:rPr>
          <w:rFonts w:ascii="Times" w:hAnsi="Times" w:cs="Times"/>
          <w:b/>
          <w:szCs w:val="20"/>
          <w:lang w:eastAsia="zh-CN"/>
        </w:rPr>
        <w:t xml:space="preserve"> </w:t>
      </w:r>
      <w:r>
        <w:rPr>
          <w:rFonts w:ascii="Times" w:hAnsi="Times" w:cs="Times"/>
          <w:b/>
          <w:szCs w:val="20"/>
          <w:lang w:eastAsia="zh-CN"/>
        </w:rPr>
        <w:t xml:space="preserve">(FR2-1) </w:t>
      </w:r>
      <w:r w:rsidRPr="008013F3">
        <w:rPr>
          <w:rFonts w:ascii="Times" w:hAnsi="Times" w:cs="Times"/>
          <w:b/>
          <w:szCs w:val="20"/>
          <w:lang w:eastAsia="zh-CN"/>
        </w:rPr>
        <w:t xml:space="preserve">downlink median UE UPT performance with small packet size [DL </w:t>
      </w:r>
      <w:r w:rsidRPr="008013F3">
        <w:rPr>
          <w:rFonts w:ascii="Times" w:hAnsi="Times" w:cs="Times"/>
          <w:b/>
          <w:szCs w:val="20"/>
          <w:lang w:val="en-GB"/>
        </w:rPr>
        <w:t>4kB, UL 1kB]</w:t>
      </w:r>
      <w:r w:rsidRPr="008013F3">
        <w:rPr>
          <w:rFonts w:ascii="Times" w:hAnsi="Times" w:cs="Times"/>
          <w:b/>
          <w:szCs w:val="20"/>
          <w:lang w:eastAsia="zh-CN"/>
        </w:rPr>
        <w:t>:</w:t>
      </w:r>
    </w:p>
    <w:p w14:paraId="65A498C3" w14:textId="77777777" w:rsidR="00F31979" w:rsidRPr="008013F3" w:rsidRDefault="00F31979" w:rsidP="00F31979">
      <w:pPr>
        <w:jc w:val="both"/>
        <w:rPr>
          <w:rFonts w:ascii="Times" w:hAnsi="Times" w:cs="Times"/>
          <w:b/>
          <w:color w:val="FF0000"/>
          <w:szCs w:val="20"/>
        </w:rPr>
      </w:pPr>
      <w:r w:rsidRPr="008013F3">
        <w:rPr>
          <w:rFonts w:ascii="Times" w:hAnsi="Times" w:cs="Times"/>
          <w:b/>
          <w:color w:val="FF0000"/>
          <w:szCs w:val="20"/>
          <w:lang w:eastAsia="zh-CN"/>
        </w:rPr>
        <w:t>Downlink:</w:t>
      </w:r>
    </w:p>
    <w:p w14:paraId="76856D98" w14:textId="77777777" w:rsidR="00F31979" w:rsidRPr="008013F3" w:rsidRDefault="00F31979" w:rsidP="00F31979">
      <w:pPr>
        <w:pStyle w:val="ListParagraph"/>
        <w:numPr>
          <w:ilvl w:val="0"/>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For </w:t>
      </w:r>
      <w:r w:rsidRPr="008013F3">
        <w:rPr>
          <w:rFonts w:ascii="Times" w:eastAsia="SimSun" w:hAnsi="Times" w:cs="Times"/>
          <w:b/>
          <w:color w:val="FF0000"/>
          <w:sz w:val="20"/>
          <w:szCs w:val="20"/>
          <w:lang w:eastAsia="zh-CN"/>
        </w:rPr>
        <w:t>SBFD</w:t>
      </w:r>
      <w:r w:rsidRPr="008013F3">
        <w:rPr>
          <w:rFonts w:ascii="Times" w:eastAsia="SimSun" w:hAnsi="Times" w:cs="Times"/>
          <w:b/>
          <w:sz w:val="20"/>
          <w:szCs w:val="20"/>
          <w:lang w:eastAsia="zh-CN"/>
        </w:rPr>
        <w:t xml:space="preserve"> with small packet size,</w:t>
      </w:r>
    </w:p>
    <w:p w14:paraId="77CA4A9D" w14:textId="77777777" w:rsidR="00F31979" w:rsidRPr="008013F3" w:rsidRDefault="00F31979" w:rsidP="00F31979">
      <w:pPr>
        <w:pStyle w:val="ListParagraph"/>
        <w:numPr>
          <w:ilvl w:val="1"/>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~100% UEs for low load, ~95% UEs for medium load, ~90% UEs for high load, achieves better downlink perceived throughput with SBFD over baseline legacy TDD, for all loading levels. </w:t>
      </w:r>
    </w:p>
    <w:p w14:paraId="269D668B" w14:textId="77777777" w:rsidR="00F31979" w:rsidRPr="008013F3" w:rsidRDefault="00F31979" w:rsidP="00F31979">
      <w:pPr>
        <w:pStyle w:val="ListParagraph"/>
        <w:numPr>
          <w:ilvl w:val="1"/>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Very small percentage (&lt;5%) of low UPT UEs has loss for SBFD compared with baseline legacy TDD. </w:t>
      </w:r>
    </w:p>
    <w:p w14:paraId="7F739F8F" w14:textId="77777777" w:rsidR="00F31979" w:rsidRDefault="00F31979" w:rsidP="00F31979">
      <w:pPr>
        <w:pStyle w:val="ListParagraph"/>
        <w:numPr>
          <w:ilvl w:val="2"/>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Similar reason as explained in dense urban macro layer observation. </w:t>
      </w:r>
    </w:p>
    <w:p w14:paraId="11BD3294" w14:textId="77777777" w:rsidR="00F31979" w:rsidRPr="008013F3" w:rsidRDefault="00F31979" w:rsidP="00F31979">
      <w:pPr>
        <w:pStyle w:val="ListParagraph"/>
        <w:numPr>
          <w:ilvl w:val="1"/>
          <w:numId w:val="54"/>
        </w:numPr>
        <w:jc w:val="both"/>
        <w:rPr>
          <w:rFonts w:ascii="Times" w:eastAsia="SimSun" w:hAnsi="Times" w:cs="Times"/>
          <w:b/>
          <w:sz w:val="20"/>
          <w:szCs w:val="20"/>
        </w:rPr>
      </w:pPr>
      <w:r w:rsidRPr="008013F3">
        <w:rPr>
          <w:rFonts w:ascii="Times" w:eastAsia="SimSun" w:hAnsi="Times" w:cs="Times"/>
          <w:b/>
          <w:sz w:val="20"/>
          <w:szCs w:val="20"/>
        </w:rPr>
        <w:t>In all loading scenarios, SBFD performs better than dynamic TDD</w:t>
      </w:r>
      <w:r>
        <w:rPr>
          <w:rFonts w:ascii="Times" w:eastAsia="SimSun" w:hAnsi="Times" w:cs="Times"/>
          <w:b/>
          <w:sz w:val="20"/>
          <w:szCs w:val="20"/>
        </w:rPr>
        <w:t>,</w:t>
      </w:r>
      <w:r w:rsidRPr="008013F3">
        <w:rPr>
          <w:rFonts w:ascii="Times" w:eastAsia="SimSun" w:hAnsi="Times" w:cs="Times"/>
          <w:b/>
          <w:sz w:val="20"/>
          <w:szCs w:val="20"/>
        </w:rPr>
        <w:t xml:space="preserve"> especially for high UPT UEs.</w:t>
      </w:r>
    </w:p>
    <w:p w14:paraId="224A1489" w14:textId="77777777" w:rsidR="00F31979" w:rsidRPr="008013F3" w:rsidRDefault="00F31979" w:rsidP="00F31979">
      <w:pPr>
        <w:pStyle w:val="ListParagraph"/>
        <w:numPr>
          <w:ilvl w:val="0"/>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For </w:t>
      </w:r>
      <w:r w:rsidRPr="008013F3">
        <w:rPr>
          <w:rFonts w:ascii="Times" w:eastAsia="SimSun" w:hAnsi="Times" w:cs="Times"/>
          <w:b/>
          <w:color w:val="000000" w:themeColor="text1"/>
          <w:sz w:val="20"/>
          <w:szCs w:val="20"/>
          <w:lang w:eastAsia="zh-CN"/>
        </w:rPr>
        <w:t>Dynamic TDD</w:t>
      </w:r>
      <w:r w:rsidRPr="008013F3">
        <w:rPr>
          <w:rFonts w:ascii="Times" w:eastAsia="SimSun" w:hAnsi="Times" w:cs="Times"/>
          <w:b/>
          <w:sz w:val="20"/>
          <w:szCs w:val="20"/>
          <w:lang w:eastAsia="zh-CN"/>
        </w:rPr>
        <w:t xml:space="preserve"> </w:t>
      </w:r>
      <w:r w:rsidRPr="00ED43CB">
        <w:rPr>
          <w:rFonts w:ascii="Times" w:eastAsia="SimSun" w:hAnsi="Times" w:cs="Times"/>
          <w:b/>
          <w:sz w:val="20"/>
          <w:szCs w:val="20"/>
          <w:lang w:eastAsia="zh-CN"/>
        </w:rPr>
        <w:t xml:space="preserve">(“Dynamic” legend on the figures) </w:t>
      </w:r>
      <w:r w:rsidRPr="008013F3">
        <w:rPr>
          <w:rFonts w:ascii="Times" w:eastAsia="SimSun" w:hAnsi="Times" w:cs="Times"/>
          <w:b/>
          <w:sz w:val="20"/>
          <w:szCs w:val="20"/>
          <w:lang w:eastAsia="zh-CN"/>
        </w:rPr>
        <w:t>with small packet size,</w:t>
      </w:r>
    </w:p>
    <w:p w14:paraId="0F028B2A" w14:textId="77777777" w:rsidR="00F31979" w:rsidRPr="008013F3" w:rsidRDefault="00F31979" w:rsidP="00F31979">
      <w:pPr>
        <w:pStyle w:val="ListParagraph"/>
        <w:numPr>
          <w:ilvl w:val="1"/>
          <w:numId w:val="53"/>
        </w:numPr>
        <w:jc w:val="both"/>
        <w:rPr>
          <w:rFonts w:ascii="Times" w:eastAsia="SimSun" w:hAnsi="Times" w:cs="Times"/>
          <w:b/>
          <w:sz w:val="20"/>
          <w:szCs w:val="20"/>
        </w:rPr>
      </w:pPr>
      <w:r w:rsidRPr="008013F3">
        <w:rPr>
          <w:rFonts w:ascii="Times" w:eastAsia="SimSun" w:hAnsi="Times" w:cs="Times"/>
          <w:b/>
          <w:sz w:val="20"/>
          <w:szCs w:val="20"/>
          <w:lang w:eastAsia="zh-CN"/>
        </w:rPr>
        <w:t xml:space="preserve">Gains could be seen in downlink perceived throughput with SBFD over baseline legacy TDD, for all loading levels. </w:t>
      </w:r>
    </w:p>
    <w:p w14:paraId="6FA170FE" w14:textId="77777777" w:rsidR="00F31979" w:rsidRDefault="00F31979" w:rsidP="00F31979">
      <w:pPr>
        <w:rPr>
          <w:rFonts w:ascii="Times" w:hAnsi="Times" w:cs="Times"/>
          <w:szCs w:val="20"/>
          <w:lang w:val="en-GB"/>
        </w:rPr>
      </w:pPr>
    </w:p>
    <w:p w14:paraId="1F78BCF5" w14:textId="77777777" w:rsidR="00F31979" w:rsidRPr="008013F3" w:rsidRDefault="00F31979" w:rsidP="00F31979">
      <w:pPr>
        <w:rPr>
          <w:rFonts w:ascii="Times" w:hAnsi="Times" w:cs="Times"/>
          <w:szCs w:val="20"/>
          <w:lang w:val="en-GB"/>
        </w:rPr>
      </w:pPr>
    </w:p>
    <w:p w14:paraId="75F5C011" w14:textId="77777777" w:rsidR="00F31979" w:rsidRPr="008013F3" w:rsidRDefault="00F31979" w:rsidP="00F31979">
      <w:pPr>
        <w:rPr>
          <w:rFonts w:ascii="Times" w:hAnsi="Times" w:cs="Times"/>
          <w:szCs w:val="20"/>
          <w:lang w:val="en-GB"/>
        </w:rPr>
      </w:pPr>
      <w:r w:rsidRPr="008013F3">
        <w:rPr>
          <w:rFonts w:ascii="Times" w:hAnsi="Times" w:cs="Times"/>
          <w:b/>
          <w:szCs w:val="20"/>
          <w:lang w:val="en-GB"/>
        </w:rPr>
        <w:t>Large packet size:</w:t>
      </w:r>
    </w:p>
    <w:p w14:paraId="6FD64DCD" w14:textId="77777777" w:rsidR="00F31979" w:rsidRPr="008013F3" w:rsidRDefault="00F31979" w:rsidP="00F31979">
      <w:pPr>
        <w:pStyle w:val="ListParagraph"/>
        <w:numPr>
          <w:ilvl w:val="0"/>
          <w:numId w:val="50"/>
        </w:numPr>
        <w:rPr>
          <w:rFonts w:ascii="Times" w:hAnsi="Times" w:cs="Times"/>
          <w:sz w:val="20"/>
          <w:szCs w:val="20"/>
          <w:lang w:val="en-GB"/>
        </w:rPr>
      </w:pPr>
      <w:r w:rsidRPr="008013F3">
        <w:rPr>
          <w:rFonts w:ascii="Times" w:hAnsi="Times" w:cs="Times"/>
          <w:sz w:val="20"/>
          <w:szCs w:val="20"/>
          <w:lang w:val="en-GB"/>
        </w:rPr>
        <w:t xml:space="preserve">UL </w:t>
      </w:r>
      <w:r>
        <w:rPr>
          <w:rFonts w:ascii="Times" w:hAnsi="Times" w:cs="Times"/>
          <w:sz w:val="20"/>
          <w:szCs w:val="20"/>
          <w:lang w:val="en-GB"/>
        </w:rPr>
        <w:t xml:space="preserve">and DL Median </w:t>
      </w:r>
      <w:r w:rsidRPr="008013F3">
        <w:rPr>
          <w:rFonts w:ascii="Times" w:hAnsi="Times" w:cs="Times"/>
          <w:sz w:val="20"/>
          <w:szCs w:val="20"/>
          <w:lang w:val="en-GB"/>
        </w:rPr>
        <w:t>UPT, [low, low], [500kB, 125kB]</w:t>
      </w:r>
    </w:p>
    <w:p w14:paraId="0B73949B" w14:textId="77777777" w:rsidR="00F31979" w:rsidRDefault="00F31979" w:rsidP="00F31979">
      <w:pPr>
        <w:rPr>
          <w:rFonts w:ascii="Times" w:hAnsi="Times" w:cs="Times"/>
          <w:szCs w:val="20"/>
          <w:lang w:val="en-GB"/>
        </w:rPr>
      </w:pPr>
      <w:r w:rsidRPr="008013F3">
        <w:rPr>
          <w:rFonts w:ascii="Times" w:hAnsi="Times" w:cs="Times"/>
          <w:noProof/>
          <w:szCs w:val="20"/>
          <w:lang w:val="en-GB"/>
        </w:rPr>
        <w:lastRenderedPageBreak/>
        <w:drawing>
          <wp:inline distT="0" distB="0" distL="0" distR="0" wp14:anchorId="4DFC531F" wp14:editId="640D9A8F">
            <wp:extent cx="2828925" cy="2392548"/>
            <wp:effectExtent l="0" t="0" r="0" b="0"/>
            <wp:docPr id="1973195447" name="Picture 1973195447" descr="A graph of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195447" name="Picture 1973195447" descr="A graph of a number of data&#10;&#10;Description automatically generated"/>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844146" cy="2405421"/>
                    </a:xfrm>
                    <a:prstGeom prst="rect">
                      <a:avLst/>
                    </a:prstGeom>
                    <a:noFill/>
                    <a:ln>
                      <a:noFill/>
                    </a:ln>
                  </pic:spPr>
                </pic:pic>
              </a:graphicData>
            </a:graphic>
          </wp:inline>
        </w:drawing>
      </w:r>
      <w:r w:rsidRPr="008013F3">
        <w:rPr>
          <w:rFonts w:ascii="Times" w:hAnsi="Times" w:cs="Times"/>
          <w:noProof/>
          <w:szCs w:val="20"/>
          <w:lang w:val="en-GB"/>
        </w:rPr>
        <w:drawing>
          <wp:inline distT="0" distB="0" distL="0" distR="0" wp14:anchorId="78EF5908" wp14:editId="11377621">
            <wp:extent cx="2857500" cy="2361719"/>
            <wp:effectExtent l="0" t="0" r="0" b="0"/>
            <wp:docPr id="1973195448" name="Picture 1973195448"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195448" name="Picture 1973195448" descr="A graph of a number of data&#10;&#10;Description automatically generated with medium confidence"/>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869988" cy="2372041"/>
                    </a:xfrm>
                    <a:prstGeom prst="rect">
                      <a:avLst/>
                    </a:prstGeom>
                    <a:noFill/>
                    <a:ln>
                      <a:noFill/>
                    </a:ln>
                  </pic:spPr>
                </pic:pic>
              </a:graphicData>
            </a:graphic>
          </wp:inline>
        </w:drawing>
      </w:r>
    </w:p>
    <w:p w14:paraId="6C18BDC5" w14:textId="77777777" w:rsidR="00F31979" w:rsidRDefault="00F31979" w:rsidP="00F31979">
      <w:pPr>
        <w:rPr>
          <w:rFonts w:ascii="Times" w:hAnsi="Times" w:cs="Times"/>
          <w:szCs w:val="20"/>
          <w:lang w:val="en-GB"/>
        </w:rPr>
      </w:pPr>
    </w:p>
    <w:p w14:paraId="0C352901" w14:textId="77777777" w:rsidR="00F31979" w:rsidRPr="008013F3" w:rsidRDefault="00F31979" w:rsidP="00F31979">
      <w:pPr>
        <w:rPr>
          <w:rFonts w:ascii="Times" w:hAnsi="Times" w:cs="Times"/>
          <w:szCs w:val="20"/>
          <w:lang w:val="en-GB"/>
        </w:rPr>
      </w:pPr>
    </w:p>
    <w:p w14:paraId="6E72B758" w14:textId="77777777" w:rsidR="00F31979" w:rsidRPr="008013F3" w:rsidRDefault="00F31979" w:rsidP="00F31979">
      <w:pPr>
        <w:pStyle w:val="ListParagraph"/>
        <w:numPr>
          <w:ilvl w:val="0"/>
          <w:numId w:val="50"/>
        </w:numPr>
        <w:rPr>
          <w:rFonts w:ascii="Times" w:hAnsi="Times" w:cs="Times"/>
          <w:sz w:val="20"/>
          <w:szCs w:val="20"/>
          <w:lang w:val="de-DE"/>
        </w:rPr>
      </w:pPr>
      <w:r w:rsidRPr="00865DBA">
        <w:rPr>
          <w:rFonts w:ascii="Times" w:hAnsi="Times" w:cs="Times"/>
          <w:sz w:val="20"/>
          <w:szCs w:val="20"/>
          <w:lang w:val="de-DE"/>
        </w:rPr>
        <w:t xml:space="preserve">UL and DL </w:t>
      </w:r>
      <w:r w:rsidRPr="008013F3">
        <w:rPr>
          <w:rFonts w:ascii="Times" w:hAnsi="Times" w:cs="Times"/>
          <w:sz w:val="20"/>
          <w:szCs w:val="20"/>
          <w:lang w:val="de-DE"/>
        </w:rPr>
        <w:t>UPT, [medium, medium], [500kB, 125kB]</w:t>
      </w:r>
    </w:p>
    <w:p w14:paraId="41F09CB6" w14:textId="77777777" w:rsidR="00F31979" w:rsidRDefault="00F31979" w:rsidP="00F31979">
      <w:pPr>
        <w:rPr>
          <w:rFonts w:ascii="Times" w:hAnsi="Times" w:cs="Times"/>
          <w:szCs w:val="20"/>
          <w:lang w:val="en-GB"/>
        </w:rPr>
      </w:pPr>
      <w:r w:rsidRPr="008013F3">
        <w:rPr>
          <w:rFonts w:ascii="Times" w:hAnsi="Times" w:cs="Times"/>
          <w:noProof/>
          <w:szCs w:val="20"/>
          <w:lang w:val="en-GB"/>
        </w:rPr>
        <w:drawing>
          <wp:inline distT="0" distB="0" distL="0" distR="0" wp14:anchorId="17BB8AF6" wp14:editId="10CEB0F9">
            <wp:extent cx="2946400" cy="2498925"/>
            <wp:effectExtent l="0" t="0" r="0" b="0"/>
            <wp:docPr id="1973195449" name="Picture 1973195449" descr="A graph of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195449" name="Picture 1973195449" descr="A graph of a number of data&#10;&#10;Description automatically generated"/>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953250" cy="2504734"/>
                    </a:xfrm>
                    <a:prstGeom prst="rect">
                      <a:avLst/>
                    </a:prstGeom>
                    <a:noFill/>
                    <a:ln>
                      <a:noFill/>
                    </a:ln>
                  </pic:spPr>
                </pic:pic>
              </a:graphicData>
            </a:graphic>
          </wp:inline>
        </w:drawing>
      </w:r>
      <w:r w:rsidRPr="008013F3">
        <w:rPr>
          <w:rFonts w:ascii="Times" w:hAnsi="Times" w:cs="Times"/>
          <w:noProof/>
          <w:szCs w:val="20"/>
          <w:lang w:val="en-GB"/>
        </w:rPr>
        <w:drawing>
          <wp:inline distT="0" distB="0" distL="0" distR="0" wp14:anchorId="6467FD5F" wp14:editId="04701934">
            <wp:extent cx="2876550" cy="2430930"/>
            <wp:effectExtent l="0" t="0" r="0" b="0"/>
            <wp:docPr id="1973195450" name="Picture 1973195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887147" cy="2439886"/>
                    </a:xfrm>
                    <a:prstGeom prst="rect">
                      <a:avLst/>
                    </a:prstGeom>
                    <a:noFill/>
                    <a:ln>
                      <a:noFill/>
                    </a:ln>
                  </pic:spPr>
                </pic:pic>
              </a:graphicData>
            </a:graphic>
          </wp:inline>
        </w:drawing>
      </w:r>
    </w:p>
    <w:p w14:paraId="46B8C1C4" w14:textId="77777777" w:rsidR="00F31979" w:rsidRDefault="00F31979" w:rsidP="00F31979">
      <w:pPr>
        <w:rPr>
          <w:rFonts w:ascii="Times" w:hAnsi="Times" w:cs="Times"/>
          <w:szCs w:val="20"/>
          <w:lang w:val="en-GB"/>
        </w:rPr>
      </w:pPr>
    </w:p>
    <w:p w14:paraId="38EE5944" w14:textId="77777777" w:rsidR="00F31979" w:rsidRPr="008013F3" w:rsidRDefault="00F31979" w:rsidP="00F31979">
      <w:pPr>
        <w:rPr>
          <w:rFonts w:ascii="Times" w:hAnsi="Times" w:cs="Times"/>
          <w:szCs w:val="20"/>
          <w:lang w:val="en-GB"/>
        </w:rPr>
      </w:pPr>
    </w:p>
    <w:p w14:paraId="2AE3501C" w14:textId="77777777" w:rsidR="00F31979" w:rsidRPr="008013F3" w:rsidRDefault="00F31979" w:rsidP="00F31979">
      <w:pPr>
        <w:pStyle w:val="ListParagraph"/>
        <w:numPr>
          <w:ilvl w:val="0"/>
          <w:numId w:val="50"/>
        </w:numPr>
        <w:rPr>
          <w:rFonts w:ascii="Times" w:hAnsi="Times" w:cs="Times"/>
          <w:sz w:val="20"/>
          <w:szCs w:val="20"/>
          <w:lang w:val="en-GB"/>
        </w:rPr>
      </w:pPr>
      <w:r w:rsidRPr="008013F3">
        <w:rPr>
          <w:rFonts w:ascii="Times" w:hAnsi="Times" w:cs="Times"/>
          <w:sz w:val="20"/>
          <w:szCs w:val="20"/>
          <w:lang w:val="en-GB"/>
        </w:rPr>
        <w:t xml:space="preserve">UL </w:t>
      </w:r>
      <w:r>
        <w:rPr>
          <w:rFonts w:ascii="Times" w:hAnsi="Times" w:cs="Times"/>
          <w:sz w:val="20"/>
          <w:szCs w:val="20"/>
          <w:lang w:val="en-GB"/>
        </w:rPr>
        <w:t xml:space="preserve">and DL </w:t>
      </w:r>
      <w:r w:rsidRPr="008013F3">
        <w:rPr>
          <w:rFonts w:ascii="Times" w:hAnsi="Times" w:cs="Times"/>
          <w:sz w:val="20"/>
          <w:szCs w:val="20"/>
          <w:lang w:val="en-GB"/>
        </w:rPr>
        <w:t>UPT, [high, high], [500kB, 125kB]</w:t>
      </w:r>
    </w:p>
    <w:p w14:paraId="6D8503CE" w14:textId="77777777" w:rsidR="00F31979" w:rsidRPr="008013F3" w:rsidRDefault="00F31979" w:rsidP="00F31979">
      <w:pPr>
        <w:rPr>
          <w:rFonts w:ascii="Times" w:hAnsi="Times" w:cs="Times"/>
          <w:szCs w:val="20"/>
          <w:lang w:val="en-GB" w:eastAsia="zh-CN"/>
        </w:rPr>
      </w:pPr>
      <w:r w:rsidRPr="008013F3">
        <w:rPr>
          <w:rFonts w:ascii="Times" w:hAnsi="Times" w:cs="Times"/>
          <w:noProof/>
          <w:szCs w:val="20"/>
          <w:lang w:val="en-GB" w:eastAsia="zh-CN"/>
        </w:rPr>
        <w:drawing>
          <wp:inline distT="0" distB="0" distL="0" distR="0" wp14:anchorId="5B83A4C0" wp14:editId="645430D1">
            <wp:extent cx="2872706" cy="2457450"/>
            <wp:effectExtent l="0" t="0" r="0" b="0"/>
            <wp:docPr id="1973195451" name="Picture 1973195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895143" cy="2476643"/>
                    </a:xfrm>
                    <a:prstGeom prst="rect">
                      <a:avLst/>
                    </a:prstGeom>
                    <a:noFill/>
                    <a:ln>
                      <a:noFill/>
                    </a:ln>
                  </pic:spPr>
                </pic:pic>
              </a:graphicData>
            </a:graphic>
          </wp:inline>
        </w:drawing>
      </w:r>
      <w:r w:rsidRPr="008013F3">
        <w:rPr>
          <w:rFonts w:ascii="Times" w:hAnsi="Times" w:cs="Times"/>
          <w:noProof/>
          <w:szCs w:val="20"/>
          <w:lang w:val="en-GB" w:eastAsia="zh-CN"/>
        </w:rPr>
        <w:drawing>
          <wp:inline distT="0" distB="0" distL="0" distR="0" wp14:anchorId="0CE19E51" wp14:editId="46833B7A">
            <wp:extent cx="2891477" cy="2457450"/>
            <wp:effectExtent l="0" t="0" r="0" b="0"/>
            <wp:docPr id="1973195452" name="Picture 1973195452" descr="A graph of a number of dat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195452" name="Picture 1973195452" descr="A graph of a number of data&#10;&#10;Description automatically generated"/>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902505" cy="2466823"/>
                    </a:xfrm>
                    <a:prstGeom prst="rect">
                      <a:avLst/>
                    </a:prstGeom>
                    <a:noFill/>
                    <a:ln>
                      <a:noFill/>
                    </a:ln>
                  </pic:spPr>
                </pic:pic>
              </a:graphicData>
            </a:graphic>
          </wp:inline>
        </w:drawing>
      </w:r>
    </w:p>
    <w:p w14:paraId="22EFFA89" w14:textId="77777777" w:rsidR="00F31979" w:rsidRDefault="00F31979" w:rsidP="00F31979">
      <w:pPr>
        <w:jc w:val="both"/>
        <w:rPr>
          <w:rFonts w:ascii="Times" w:eastAsia="Batang" w:hAnsi="Times" w:cs="Times"/>
          <w:b/>
          <w:szCs w:val="20"/>
          <w:u w:val="single"/>
          <w:lang w:val="en-GB"/>
        </w:rPr>
      </w:pPr>
    </w:p>
    <w:p w14:paraId="6B6B279E" w14:textId="77777777" w:rsidR="00F31979" w:rsidRDefault="00F31979" w:rsidP="00F31979">
      <w:pPr>
        <w:jc w:val="both"/>
        <w:rPr>
          <w:rFonts w:ascii="Times" w:eastAsia="Batang" w:hAnsi="Times" w:cs="Times"/>
          <w:b/>
          <w:szCs w:val="20"/>
          <w:u w:val="single"/>
          <w:lang w:val="en-GB"/>
        </w:rPr>
      </w:pPr>
    </w:p>
    <w:p w14:paraId="08DBCE0A" w14:textId="702B3F9F" w:rsidR="00F31979" w:rsidRPr="008013F3" w:rsidRDefault="00F31979" w:rsidP="00F31979">
      <w:pPr>
        <w:jc w:val="both"/>
        <w:rPr>
          <w:rFonts w:ascii="Times" w:hAnsi="Times" w:cs="Times"/>
          <w:b/>
          <w:szCs w:val="20"/>
          <w:lang w:eastAsia="zh-CN"/>
        </w:rPr>
      </w:pPr>
      <w:r w:rsidRPr="008013F3">
        <w:rPr>
          <w:rFonts w:ascii="Times" w:eastAsia="Batang" w:hAnsi="Times" w:cs="Times"/>
          <w:b/>
          <w:szCs w:val="20"/>
          <w:u w:val="single"/>
          <w:lang w:val="en-GB"/>
        </w:rPr>
        <w:t xml:space="preserve">Observation </w:t>
      </w:r>
      <w:r w:rsidRPr="008013F3">
        <w:rPr>
          <w:rFonts w:ascii="Times" w:eastAsia="Batang" w:hAnsi="Times" w:cs="Times"/>
          <w:b/>
          <w:szCs w:val="20"/>
          <w:u w:val="single"/>
          <w:lang w:val="en-GB"/>
        </w:rPr>
        <w:fldChar w:fldCharType="begin"/>
      </w:r>
      <w:r w:rsidRPr="008013F3">
        <w:rPr>
          <w:rFonts w:ascii="Times" w:eastAsia="Batang" w:hAnsi="Times" w:cs="Times"/>
          <w:b/>
          <w:szCs w:val="20"/>
          <w:u w:val="single"/>
          <w:lang w:val="en-GB"/>
        </w:rPr>
        <w:instrText xml:space="preserve"> seq obser </w:instrText>
      </w:r>
      <w:r w:rsidRPr="008013F3">
        <w:rPr>
          <w:rFonts w:ascii="Times" w:eastAsia="Batang" w:hAnsi="Times" w:cs="Times"/>
          <w:b/>
          <w:szCs w:val="20"/>
          <w:u w:val="single"/>
          <w:lang w:val="en-GB"/>
        </w:rPr>
        <w:fldChar w:fldCharType="separate"/>
      </w:r>
      <w:r w:rsidR="00A23035">
        <w:rPr>
          <w:rFonts w:ascii="Times" w:eastAsia="Batang" w:hAnsi="Times" w:cs="Times"/>
          <w:b/>
          <w:noProof/>
          <w:szCs w:val="20"/>
          <w:u w:val="single"/>
          <w:lang w:val="en-GB"/>
        </w:rPr>
        <w:t>34</w:t>
      </w:r>
      <w:r w:rsidRPr="008013F3">
        <w:rPr>
          <w:rFonts w:ascii="Times" w:eastAsia="Batang" w:hAnsi="Times" w:cs="Times"/>
          <w:b/>
          <w:szCs w:val="20"/>
          <w:u w:val="single"/>
          <w:lang w:val="en-GB"/>
        </w:rPr>
        <w:fldChar w:fldCharType="end"/>
      </w:r>
      <w:r w:rsidRPr="008013F3">
        <w:rPr>
          <w:rFonts w:ascii="Times" w:hAnsi="Times" w:cs="Times"/>
          <w:b/>
          <w:szCs w:val="20"/>
        </w:rPr>
        <w:t xml:space="preserve">: For </w:t>
      </w:r>
      <w:proofErr w:type="spellStart"/>
      <w:r w:rsidRPr="008013F3">
        <w:rPr>
          <w:rFonts w:ascii="Times" w:hAnsi="Times" w:cs="Times"/>
          <w:b/>
          <w:szCs w:val="20"/>
          <w:lang w:eastAsia="zh-CN"/>
        </w:rPr>
        <w:t>InH</w:t>
      </w:r>
      <w:proofErr w:type="spellEnd"/>
      <w:r w:rsidRPr="008013F3">
        <w:rPr>
          <w:rFonts w:ascii="Times" w:hAnsi="Times" w:cs="Times"/>
          <w:b/>
          <w:szCs w:val="20"/>
          <w:lang w:eastAsia="zh-CN"/>
        </w:rPr>
        <w:t xml:space="preserve"> </w:t>
      </w:r>
      <w:r>
        <w:rPr>
          <w:rFonts w:ascii="Times" w:hAnsi="Times" w:cs="Times"/>
          <w:b/>
          <w:szCs w:val="20"/>
          <w:lang w:eastAsia="zh-CN"/>
        </w:rPr>
        <w:t xml:space="preserve">(FR2-1) </w:t>
      </w:r>
      <w:r w:rsidRPr="008013F3">
        <w:rPr>
          <w:rFonts w:ascii="Times" w:hAnsi="Times" w:cs="Times"/>
          <w:b/>
          <w:szCs w:val="20"/>
          <w:lang w:eastAsia="zh-CN"/>
        </w:rPr>
        <w:t xml:space="preserve">uplink median UE UPT performance with large packet size [DL </w:t>
      </w:r>
      <w:r w:rsidRPr="008013F3">
        <w:rPr>
          <w:rFonts w:ascii="Times" w:hAnsi="Times" w:cs="Times"/>
          <w:b/>
          <w:szCs w:val="20"/>
          <w:lang w:val="en-GB"/>
        </w:rPr>
        <w:t>500kB, UL 125kB]</w:t>
      </w:r>
      <w:r w:rsidRPr="008013F3">
        <w:rPr>
          <w:rFonts w:ascii="Times" w:hAnsi="Times" w:cs="Times"/>
          <w:b/>
          <w:szCs w:val="20"/>
          <w:lang w:eastAsia="zh-CN"/>
        </w:rPr>
        <w:t>:</w:t>
      </w:r>
    </w:p>
    <w:p w14:paraId="737C1000" w14:textId="77777777" w:rsidR="00F31979" w:rsidRPr="008013F3" w:rsidRDefault="00F31979" w:rsidP="00F31979">
      <w:pPr>
        <w:jc w:val="both"/>
        <w:rPr>
          <w:rFonts w:ascii="Times" w:hAnsi="Times" w:cs="Times"/>
          <w:b/>
          <w:color w:val="FF0000"/>
          <w:szCs w:val="20"/>
        </w:rPr>
      </w:pPr>
      <w:r w:rsidRPr="008013F3">
        <w:rPr>
          <w:rFonts w:ascii="Times" w:hAnsi="Times" w:cs="Times"/>
          <w:b/>
          <w:color w:val="FF0000"/>
          <w:szCs w:val="20"/>
          <w:lang w:eastAsia="zh-CN"/>
        </w:rPr>
        <w:t>Uplink:</w:t>
      </w:r>
    </w:p>
    <w:p w14:paraId="797EBCF1" w14:textId="77777777" w:rsidR="00F31979" w:rsidRPr="008013F3" w:rsidRDefault="00F31979" w:rsidP="00F31979">
      <w:pPr>
        <w:pStyle w:val="ListParagraph"/>
        <w:numPr>
          <w:ilvl w:val="0"/>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For </w:t>
      </w:r>
      <w:r w:rsidRPr="008013F3">
        <w:rPr>
          <w:rFonts w:ascii="Times" w:eastAsia="SimSun" w:hAnsi="Times" w:cs="Times"/>
          <w:b/>
          <w:color w:val="FF0000"/>
          <w:sz w:val="20"/>
          <w:szCs w:val="20"/>
          <w:lang w:eastAsia="zh-CN"/>
        </w:rPr>
        <w:t>SBFD</w:t>
      </w:r>
      <w:r w:rsidRPr="008013F3">
        <w:rPr>
          <w:rFonts w:ascii="Times" w:eastAsia="SimSun" w:hAnsi="Times" w:cs="Times"/>
          <w:b/>
          <w:sz w:val="20"/>
          <w:szCs w:val="20"/>
          <w:lang w:eastAsia="zh-CN"/>
        </w:rPr>
        <w:t xml:space="preserve"> with large packet size,</w:t>
      </w:r>
    </w:p>
    <w:p w14:paraId="0E236DF4" w14:textId="77777777" w:rsidR="00F31979" w:rsidRPr="008013F3" w:rsidRDefault="00F31979" w:rsidP="00F31979">
      <w:pPr>
        <w:pStyle w:val="ListParagraph"/>
        <w:numPr>
          <w:ilvl w:val="1"/>
          <w:numId w:val="55"/>
        </w:numPr>
        <w:jc w:val="both"/>
        <w:rPr>
          <w:rFonts w:ascii="Times" w:eastAsia="SimSun" w:hAnsi="Times" w:cs="Times"/>
          <w:b/>
          <w:sz w:val="20"/>
          <w:szCs w:val="20"/>
          <w:lang w:eastAsia="zh-CN"/>
        </w:rPr>
      </w:pPr>
      <w:r w:rsidRPr="008013F3">
        <w:rPr>
          <w:rFonts w:ascii="Times" w:eastAsia="SimSun" w:hAnsi="Times" w:cs="Times"/>
          <w:b/>
          <w:sz w:val="20"/>
          <w:szCs w:val="20"/>
          <w:lang w:eastAsia="zh-CN"/>
        </w:rPr>
        <w:t>The system serves throughput driven traffic; SBFD still achieve better uplink perceived throughput performance over legacy TDD for all loading levels</w:t>
      </w:r>
      <w:r w:rsidRPr="008013F3">
        <w:rPr>
          <w:rFonts w:ascii="Times" w:hAnsi="Times" w:cs="Times"/>
          <w:b/>
          <w:sz w:val="20"/>
          <w:szCs w:val="20"/>
          <w:lang w:eastAsia="zh-CN"/>
        </w:rPr>
        <w:t>.</w:t>
      </w:r>
    </w:p>
    <w:p w14:paraId="003DDB9F" w14:textId="77777777" w:rsidR="00F31979" w:rsidRPr="008013F3" w:rsidRDefault="00F31979" w:rsidP="00F31979">
      <w:pPr>
        <w:pStyle w:val="ListParagraph"/>
        <w:numPr>
          <w:ilvl w:val="0"/>
          <w:numId w:val="53"/>
        </w:numPr>
        <w:jc w:val="both"/>
        <w:rPr>
          <w:rFonts w:ascii="Times" w:eastAsia="SimSun" w:hAnsi="Times" w:cs="Times"/>
          <w:b/>
          <w:sz w:val="20"/>
          <w:szCs w:val="20"/>
        </w:rPr>
      </w:pPr>
      <w:r w:rsidRPr="008013F3">
        <w:rPr>
          <w:rFonts w:ascii="Times" w:eastAsia="SimSun" w:hAnsi="Times" w:cs="Times"/>
          <w:b/>
          <w:sz w:val="20"/>
          <w:szCs w:val="20"/>
          <w:lang w:eastAsia="zh-CN"/>
        </w:rPr>
        <w:t xml:space="preserve">For </w:t>
      </w:r>
      <w:r w:rsidRPr="008013F3">
        <w:rPr>
          <w:rFonts w:ascii="Times" w:eastAsia="SimSun" w:hAnsi="Times" w:cs="Times"/>
          <w:b/>
          <w:color w:val="000000" w:themeColor="text1"/>
          <w:sz w:val="20"/>
          <w:szCs w:val="20"/>
          <w:lang w:eastAsia="zh-CN"/>
        </w:rPr>
        <w:t>dynamic TDD</w:t>
      </w:r>
      <w:r w:rsidRPr="008013F3">
        <w:rPr>
          <w:rFonts w:ascii="Times" w:eastAsia="SimSun" w:hAnsi="Times" w:cs="Times"/>
          <w:b/>
          <w:color w:val="FF0000"/>
          <w:sz w:val="20"/>
          <w:szCs w:val="20"/>
          <w:lang w:eastAsia="zh-CN"/>
        </w:rPr>
        <w:t xml:space="preserve"> </w:t>
      </w:r>
      <w:r w:rsidRPr="008013F3">
        <w:rPr>
          <w:rFonts w:ascii="Times" w:eastAsia="SimSun" w:hAnsi="Times" w:cs="Times"/>
          <w:b/>
          <w:sz w:val="20"/>
          <w:szCs w:val="20"/>
          <w:lang w:eastAsia="zh-CN"/>
        </w:rPr>
        <w:t xml:space="preserve">with large packet size, </w:t>
      </w:r>
    </w:p>
    <w:p w14:paraId="601F1C28" w14:textId="77777777" w:rsidR="00F31979" w:rsidRPr="008013F3" w:rsidRDefault="00F31979" w:rsidP="00F31979">
      <w:pPr>
        <w:pStyle w:val="ListParagraph"/>
        <w:numPr>
          <w:ilvl w:val="1"/>
          <w:numId w:val="53"/>
        </w:numPr>
        <w:jc w:val="both"/>
        <w:rPr>
          <w:rFonts w:ascii="Times" w:eastAsia="SimSun" w:hAnsi="Times" w:cs="Times"/>
          <w:b/>
          <w:sz w:val="20"/>
          <w:szCs w:val="20"/>
        </w:rPr>
      </w:pPr>
      <w:r w:rsidRPr="008013F3">
        <w:rPr>
          <w:rFonts w:ascii="Times" w:eastAsia="SimSun" w:hAnsi="Times" w:cs="Times"/>
          <w:b/>
          <w:sz w:val="20"/>
          <w:szCs w:val="20"/>
          <w:lang w:eastAsia="zh-CN"/>
        </w:rPr>
        <w:t>The system serves throughput driven traffic; therefore, significant gains could be seen in uplink perceived throughput with dynamic TDD over legacy TDD.</w:t>
      </w:r>
    </w:p>
    <w:p w14:paraId="2488099E" w14:textId="77777777" w:rsidR="00F31979" w:rsidRPr="008013F3" w:rsidRDefault="00F31979" w:rsidP="00F31979">
      <w:pPr>
        <w:pStyle w:val="ListParagraph"/>
        <w:ind w:left="1440"/>
        <w:jc w:val="both"/>
        <w:rPr>
          <w:rFonts w:ascii="Times" w:eastAsia="SimSun" w:hAnsi="Times" w:cs="Times"/>
          <w:b/>
          <w:sz w:val="20"/>
          <w:szCs w:val="20"/>
        </w:rPr>
      </w:pPr>
    </w:p>
    <w:p w14:paraId="11E5C785" w14:textId="6EF47821" w:rsidR="00F31979" w:rsidRPr="008013F3" w:rsidRDefault="00F31979" w:rsidP="00F31979">
      <w:pPr>
        <w:jc w:val="both"/>
        <w:rPr>
          <w:rFonts w:ascii="Times" w:hAnsi="Times" w:cs="Times"/>
          <w:b/>
          <w:szCs w:val="20"/>
          <w:lang w:eastAsia="zh-CN"/>
        </w:rPr>
      </w:pPr>
      <w:r w:rsidRPr="008013F3">
        <w:rPr>
          <w:rFonts w:ascii="Times" w:eastAsia="Batang" w:hAnsi="Times" w:cs="Times"/>
          <w:b/>
          <w:szCs w:val="20"/>
          <w:u w:val="single"/>
          <w:lang w:val="en-GB"/>
        </w:rPr>
        <w:t xml:space="preserve">Observation </w:t>
      </w:r>
      <w:r w:rsidRPr="008013F3">
        <w:rPr>
          <w:rFonts w:ascii="Times" w:eastAsia="Batang" w:hAnsi="Times" w:cs="Times"/>
          <w:b/>
          <w:szCs w:val="20"/>
          <w:u w:val="single"/>
          <w:lang w:val="en-GB"/>
        </w:rPr>
        <w:fldChar w:fldCharType="begin"/>
      </w:r>
      <w:r w:rsidRPr="008013F3">
        <w:rPr>
          <w:rFonts w:ascii="Times" w:eastAsia="Batang" w:hAnsi="Times" w:cs="Times"/>
          <w:b/>
          <w:szCs w:val="20"/>
          <w:u w:val="single"/>
          <w:lang w:val="en-GB"/>
        </w:rPr>
        <w:instrText xml:space="preserve"> seq obser </w:instrText>
      </w:r>
      <w:r w:rsidRPr="008013F3">
        <w:rPr>
          <w:rFonts w:ascii="Times" w:eastAsia="Batang" w:hAnsi="Times" w:cs="Times"/>
          <w:b/>
          <w:szCs w:val="20"/>
          <w:u w:val="single"/>
          <w:lang w:val="en-GB"/>
        </w:rPr>
        <w:fldChar w:fldCharType="separate"/>
      </w:r>
      <w:r w:rsidR="00A23035">
        <w:rPr>
          <w:rFonts w:ascii="Times" w:eastAsia="Batang" w:hAnsi="Times" w:cs="Times"/>
          <w:b/>
          <w:noProof/>
          <w:szCs w:val="20"/>
          <w:u w:val="single"/>
          <w:lang w:val="en-GB"/>
        </w:rPr>
        <w:t>35</w:t>
      </w:r>
      <w:r w:rsidRPr="008013F3">
        <w:rPr>
          <w:rFonts w:ascii="Times" w:eastAsia="Batang" w:hAnsi="Times" w:cs="Times"/>
          <w:b/>
          <w:szCs w:val="20"/>
          <w:u w:val="single"/>
          <w:lang w:val="en-GB"/>
        </w:rPr>
        <w:fldChar w:fldCharType="end"/>
      </w:r>
      <w:r w:rsidRPr="008013F3">
        <w:rPr>
          <w:rFonts w:ascii="Times" w:hAnsi="Times" w:cs="Times"/>
          <w:b/>
          <w:szCs w:val="20"/>
        </w:rPr>
        <w:t xml:space="preserve">: For </w:t>
      </w:r>
      <w:proofErr w:type="spellStart"/>
      <w:r w:rsidRPr="008013F3">
        <w:rPr>
          <w:rFonts w:ascii="Times" w:hAnsi="Times" w:cs="Times"/>
          <w:b/>
          <w:szCs w:val="20"/>
          <w:lang w:eastAsia="zh-CN"/>
        </w:rPr>
        <w:t>InH</w:t>
      </w:r>
      <w:proofErr w:type="spellEnd"/>
      <w:r w:rsidRPr="008013F3">
        <w:rPr>
          <w:rFonts w:ascii="Times" w:hAnsi="Times" w:cs="Times"/>
          <w:b/>
          <w:szCs w:val="20"/>
          <w:lang w:eastAsia="zh-CN"/>
        </w:rPr>
        <w:t xml:space="preserve"> downlink median UE UPT performance with large packet size [DL </w:t>
      </w:r>
      <w:r w:rsidRPr="008013F3">
        <w:rPr>
          <w:rFonts w:ascii="Times" w:hAnsi="Times" w:cs="Times"/>
          <w:b/>
          <w:szCs w:val="20"/>
          <w:lang w:val="en-GB"/>
        </w:rPr>
        <w:t>500kB, UL 125kB]</w:t>
      </w:r>
      <w:r w:rsidRPr="008013F3">
        <w:rPr>
          <w:rFonts w:ascii="Times" w:hAnsi="Times" w:cs="Times"/>
          <w:b/>
          <w:szCs w:val="20"/>
          <w:lang w:eastAsia="zh-CN"/>
        </w:rPr>
        <w:t>:</w:t>
      </w:r>
    </w:p>
    <w:p w14:paraId="3723F9FB" w14:textId="77777777" w:rsidR="00F31979" w:rsidRPr="008013F3" w:rsidRDefault="00F31979" w:rsidP="00F31979">
      <w:pPr>
        <w:jc w:val="both"/>
        <w:rPr>
          <w:rFonts w:ascii="Times" w:hAnsi="Times" w:cs="Times"/>
          <w:b/>
          <w:color w:val="FF0000"/>
          <w:szCs w:val="20"/>
        </w:rPr>
      </w:pPr>
      <w:r w:rsidRPr="008013F3">
        <w:rPr>
          <w:rFonts w:ascii="Times" w:hAnsi="Times" w:cs="Times"/>
          <w:b/>
          <w:color w:val="FF0000"/>
          <w:szCs w:val="20"/>
          <w:lang w:eastAsia="zh-CN"/>
        </w:rPr>
        <w:t>Downlink:</w:t>
      </w:r>
    </w:p>
    <w:p w14:paraId="7A39E2A7" w14:textId="77777777" w:rsidR="00F31979" w:rsidRPr="008013F3" w:rsidRDefault="00F31979" w:rsidP="00F31979">
      <w:pPr>
        <w:pStyle w:val="ListParagraph"/>
        <w:numPr>
          <w:ilvl w:val="0"/>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For </w:t>
      </w:r>
      <w:r w:rsidRPr="008013F3">
        <w:rPr>
          <w:rFonts w:ascii="Times" w:eastAsia="SimSun" w:hAnsi="Times" w:cs="Times"/>
          <w:b/>
          <w:color w:val="FF0000"/>
          <w:sz w:val="20"/>
          <w:szCs w:val="20"/>
          <w:lang w:eastAsia="zh-CN"/>
        </w:rPr>
        <w:t>SBFD</w:t>
      </w:r>
      <w:r w:rsidRPr="008013F3">
        <w:rPr>
          <w:rFonts w:ascii="Times" w:eastAsia="SimSun" w:hAnsi="Times" w:cs="Times"/>
          <w:b/>
          <w:sz w:val="20"/>
          <w:szCs w:val="20"/>
          <w:lang w:eastAsia="zh-CN"/>
        </w:rPr>
        <w:t xml:space="preserve"> with large packet size,</w:t>
      </w:r>
    </w:p>
    <w:p w14:paraId="19B92405" w14:textId="77777777" w:rsidR="00F31979" w:rsidRPr="008013F3" w:rsidRDefault="00F31979" w:rsidP="00F31979">
      <w:pPr>
        <w:pStyle w:val="ListParagraph"/>
        <w:numPr>
          <w:ilvl w:val="1"/>
          <w:numId w:val="55"/>
        </w:numPr>
        <w:jc w:val="both"/>
        <w:rPr>
          <w:rFonts w:ascii="Times" w:eastAsia="SimSun" w:hAnsi="Times" w:cs="Times"/>
          <w:b/>
          <w:sz w:val="20"/>
          <w:szCs w:val="20"/>
          <w:lang w:eastAsia="zh-CN"/>
        </w:rPr>
      </w:pPr>
      <w:r w:rsidRPr="008013F3">
        <w:rPr>
          <w:rFonts w:ascii="Times" w:eastAsia="SimSun" w:hAnsi="Times" w:cs="Times"/>
          <w:b/>
          <w:sz w:val="20"/>
          <w:szCs w:val="20"/>
          <w:lang w:eastAsia="zh-CN"/>
        </w:rPr>
        <w:t>The system serves throughput driven traffic; SBFD achieves similar performance as legacy TDD</w:t>
      </w:r>
      <w:r w:rsidRPr="008013F3">
        <w:rPr>
          <w:rFonts w:ascii="Times" w:hAnsi="Times" w:cs="Times"/>
          <w:b/>
          <w:sz w:val="20"/>
          <w:szCs w:val="20"/>
          <w:lang w:eastAsia="zh-CN"/>
        </w:rPr>
        <w:t>.</w:t>
      </w:r>
    </w:p>
    <w:p w14:paraId="6EA79753" w14:textId="77777777" w:rsidR="00F31979" w:rsidRPr="008013F3" w:rsidRDefault="00F31979" w:rsidP="00F31979">
      <w:pPr>
        <w:pStyle w:val="ListParagraph"/>
        <w:numPr>
          <w:ilvl w:val="0"/>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For </w:t>
      </w:r>
      <w:r w:rsidRPr="008013F3">
        <w:rPr>
          <w:rFonts w:ascii="Times" w:eastAsia="SimSun" w:hAnsi="Times" w:cs="Times"/>
          <w:b/>
          <w:color w:val="000000" w:themeColor="text1"/>
          <w:sz w:val="20"/>
          <w:szCs w:val="20"/>
          <w:lang w:eastAsia="zh-CN"/>
        </w:rPr>
        <w:t>Dynamic TDD</w:t>
      </w:r>
      <w:r w:rsidRPr="008013F3">
        <w:rPr>
          <w:rFonts w:ascii="Times" w:eastAsia="SimSun" w:hAnsi="Times" w:cs="Times"/>
          <w:b/>
          <w:sz w:val="20"/>
          <w:szCs w:val="20"/>
          <w:lang w:eastAsia="zh-CN"/>
        </w:rPr>
        <w:t xml:space="preserve"> </w:t>
      </w:r>
      <w:r w:rsidRPr="00ED43CB">
        <w:rPr>
          <w:rFonts w:ascii="Times" w:eastAsia="SimSun" w:hAnsi="Times" w:cs="Times"/>
          <w:b/>
          <w:sz w:val="20"/>
          <w:szCs w:val="20"/>
          <w:lang w:eastAsia="zh-CN"/>
        </w:rPr>
        <w:t xml:space="preserve">(“Dynamic” legend on the figures) </w:t>
      </w:r>
      <w:r w:rsidRPr="008013F3">
        <w:rPr>
          <w:rFonts w:ascii="Times" w:eastAsia="SimSun" w:hAnsi="Times" w:cs="Times"/>
          <w:b/>
          <w:sz w:val="20"/>
          <w:szCs w:val="20"/>
          <w:lang w:eastAsia="zh-CN"/>
        </w:rPr>
        <w:t>with large packet size,</w:t>
      </w:r>
    </w:p>
    <w:p w14:paraId="2E653E3E" w14:textId="77777777" w:rsidR="00F31979" w:rsidRPr="008013F3" w:rsidRDefault="00F31979" w:rsidP="00F31979">
      <w:pPr>
        <w:pStyle w:val="ListParagraph"/>
        <w:numPr>
          <w:ilvl w:val="1"/>
          <w:numId w:val="53"/>
        </w:numPr>
        <w:jc w:val="both"/>
        <w:rPr>
          <w:rFonts w:ascii="Times" w:eastAsia="SimSun" w:hAnsi="Times" w:cs="Times"/>
          <w:b/>
          <w:sz w:val="20"/>
          <w:szCs w:val="20"/>
        </w:rPr>
      </w:pPr>
      <w:r w:rsidRPr="008013F3">
        <w:rPr>
          <w:rFonts w:ascii="Times" w:eastAsia="SimSun" w:hAnsi="Times" w:cs="Times"/>
          <w:b/>
          <w:sz w:val="20"/>
          <w:szCs w:val="20"/>
          <w:lang w:eastAsia="zh-CN"/>
        </w:rPr>
        <w:t xml:space="preserve">Small gains could be seen in perceived throughput with dynamic TDD over legacy TDD, for low and medium loading levels. </w:t>
      </w:r>
    </w:p>
    <w:p w14:paraId="7D11AA5C" w14:textId="77777777" w:rsidR="00F31979" w:rsidRPr="008013F3" w:rsidRDefault="00F31979" w:rsidP="00F31979">
      <w:pPr>
        <w:pStyle w:val="ListParagraph"/>
        <w:numPr>
          <w:ilvl w:val="1"/>
          <w:numId w:val="53"/>
        </w:numPr>
        <w:jc w:val="both"/>
        <w:rPr>
          <w:rFonts w:ascii="Times" w:eastAsia="SimSun" w:hAnsi="Times" w:cs="Times"/>
          <w:b/>
          <w:sz w:val="20"/>
          <w:szCs w:val="20"/>
        </w:rPr>
      </w:pPr>
      <w:r w:rsidRPr="008013F3">
        <w:rPr>
          <w:rFonts w:ascii="Times" w:eastAsia="SimSun" w:hAnsi="Times" w:cs="Times"/>
          <w:b/>
          <w:sz w:val="20"/>
          <w:szCs w:val="20"/>
          <w:lang w:eastAsia="zh-CN"/>
        </w:rPr>
        <w:t xml:space="preserve">In high load, dynamic TDD starts to degrade, and it shows loss compared with legacy TDD </w:t>
      </w:r>
      <w:proofErr w:type="gramStart"/>
      <w:r w:rsidRPr="008013F3">
        <w:rPr>
          <w:rFonts w:ascii="Times" w:eastAsia="SimSun" w:hAnsi="Times" w:cs="Times"/>
          <w:b/>
          <w:sz w:val="20"/>
          <w:szCs w:val="20"/>
          <w:lang w:eastAsia="zh-CN"/>
        </w:rPr>
        <w:t xml:space="preserve">and </w:t>
      </w:r>
      <w:r>
        <w:rPr>
          <w:rFonts w:ascii="Times" w:eastAsia="SimSun" w:hAnsi="Times" w:cs="Times"/>
          <w:b/>
          <w:sz w:val="20"/>
          <w:szCs w:val="20"/>
          <w:lang w:eastAsia="zh-CN"/>
        </w:rPr>
        <w:t>also</w:t>
      </w:r>
      <w:proofErr w:type="gramEnd"/>
      <w:r>
        <w:rPr>
          <w:rFonts w:ascii="Times" w:eastAsia="SimSun" w:hAnsi="Times" w:cs="Times"/>
          <w:b/>
          <w:sz w:val="20"/>
          <w:szCs w:val="20"/>
          <w:lang w:eastAsia="zh-CN"/>
        </w:rPr>
        <w:t xml:space="preserve"> loss compared with </w:t>
      </w:r>
      <w:r w:rsidRPr="008013F3">
        <w:rPr>
          <w:rFonts w:ascii="Times" w:eastAsia="SimSun" w:hAnsi="Times" w:cs="Times"/>
          <w:b/>
          <w:sz w:val="20"/>
          <w:szCs w:val="20"/>
          <w:lang w:eastAsia="zh-CN"/>
        </w:rPr>
        <w:t>SBFD</w:t>
      </w:r>
      <w:r>
        <w:rPr>
          <w:rFonts w:ascii="Times" w:eastAsia="SimSun" w:hAnsi="Times" w:cs="Times"/>
          <w:b/>
          <w:sz w:val="20"/>
          <w:szCs w:val="20"/>
          <w:lang w:eastAsia="zh-CN"/>
        </w:rPr>
        <w:t xml:space="preserve"> </w:t>
      </w:r>
      <w:r w:rsidRPr="008013F3">
        <w:rPr>
          <w:rFonts w:ascii="Times" w:eastAsia="SimSun" w:hAnsi="Times" w:cs="Times"/>
          <w:b/>
          <w:sz w:val="20"/>
          <w:szCs w:val="20"/>
          <w:lang w:eastAsia="zh-CN"/>
        </w:rPr>
        <w:t>at least for ~78% of the UEs.</w:t>
      </w:r>
    </w:p>
    <w:p w14:paraId="08E1ABFE" w14:textId="77777777" w:rsidR="004275A4" w:rsidRPr="0056730B" w:rsidRDefault="004275A4" w:rsidP="00E6696A">
      <w:pPr>
        <w:rPr>
          <w:szCs w:val="20"/>
          <w:lang w:eastAsia="zh-CN"/>
        </w:rPr>
      </w:pPr>
    </w:p>
    <w:p w14:paraId="66E804DA" w14:textId="77777777" w:rsidR="00E6696A" w:rsidRPr="007639D3" w:rsidRDefault="00E6696A" w:rsidP="00E6696A">
      <w:pPr>
        <w:pStyle w:val="Heading1"/>
        <w:jc w:val="both"/>
        <w:rPr>
          <w:lang w:eastAsia="zh-CN"/>
        </w:rPr>
      </w:pPr>
      <w:r w:rsidRPr="007639D3">
        <w:rPr>
          <w:lang w:eastAsia="zh-CN"/>
        </w:rPr>
        <w:t>Dynamic TDD Evaluation Results</w:t>
      </w:r>
    </w:p>
    <w:p w14:paraId="5C318227" w14:textId="0F026E6B" w:rsidR="6F445CF4" w:rsidRDefault="00B0270F" w:rsidP="00F36C0C">
      <w:pPr>
        <w:jc w:val="both"/>
        <w:rPr>
          <w:szCs w:val="20"/>
          <w:lang w:val="en-GB"/>
        </w:rPr>
      </w:pPr>
      <w:r w:rsidRPr="0056730B">
        <w:rPr>
          <w:szCs w:val="20"/>
          <w:lang w:val="en-GB" w:eastAsia="zh-CN"/>
        </w:rPr>
        <w:t>B</w:t>
      </w:r>
      <w:r w:rsidR="00D5409D" w:rsidRPr="0056730B">
        <w:rPr>
          <w:szCs w:val="20"/>
          <w:lang w:val="en-GB" w:eastAsia="zh-CN"/>
        </w:rPr>
        <w:t xml:space="preserve">ased on proposed schemes in AI 9.3.3 for handling </w:t>
      </w:r>
      <w:proofErr w:type="spellStart"/>
      <w:r w:rsidRPr="0056730B">
        <w:rPr>
          <w:szCs w:val="20"/>
          <w:lang w:val="en-GB" w:eastAsia="zh-CN"/>
        </w:rPr>
        <w:t>gNB</w:t>
      </w:r>
      <w:proofErr w:type="spellEnd"/>
      <w:r w:rsidRPr="0056730B">
        <w:rPr>
          <w:szCs w:val="20"/>
          <w:lang w:val="en-GB" w:eastAsia="zh-CN"/>
        </w:rPr>
        <w:t>-to-</w:t>
      </w:r>
      <w:proofErr w:type="spellStart"/>
      <w:r w:rsidRPr="0056730B">
        <w:rPr>
          <w:szCs w:val="20"/>
          <w:lang w:val="en-GB" w:eastAsia="zh-CN"/>
        </w:rPr>
        <w:t>gNB</w:t>
      </w:r>
      <w:proofErr w:type="spellEnd"/>
      <w:r w:rsidRPr="0056730B">
        <w:rPr>
          <w:szCs w:val="20"/>
          <w:lang w:val="en-GB" w:eastAsia="zh-CN"/>
        </w:rPr>
        <w:t xml:space="preserve"> CLI</w:t>
      </w:r>
      <w:r w:rsidRPr="0056730B">
        <w:rPr>
          <w:szCs w:val="20"/>
          <w:lang w:val="en-GB"/>
        </w:rPr>
        <w:t xml:space="preserve"> in dynamic TDD</w:t>
      </w:r>
      <w:r w:rsidRPr="0056730B">
        <w:rPr>
          <w:szCs w:val="20"/>
          <w:lang w:val="en-GB" w:eastAsia="zh-CN"/>
        </w:rPr>
        <w:t xml:space="preserve">, </w:t>
      </w:r>
      <w:r w:rsidR="6F445CF4" w:rsidRPr="0056730B">
        <w:rPr>
          <w:szCs w:val="20"/>
          <w:lang w:val="en-GB" w:eastAsia="zh-CN"/>
        </w:rPr>
        <w:t xml:space="preserve">we </w:t>
      </w:r>
      <w:r w:rsidR="38B9C491" w:rsidRPr="0056730B">
        <w:rPr>
          <w:szCs w:val="20"/>
          <w:lang w:val="en-GB" w:eastAsia="zh-CN"/>
        </w:rPr>
        <w:t>study</w:t>
      </w:r>
      <w:r w:rsidRPr="0056730B">
        <w:rPr>
          <w:szCs w:val="20"/>
          <w:lang w:val="en-GB" w:eastAsia="zh-CN"/>
        </w:rPr>
        <w:t xml:space="preserve"> in this section</w:t>
      </w:r>
      <w:r w:rsidR="6F445CF4" w:rsidRPr="0056730B">
        <w:rPr>
          <w:szCs w:val="20"/>
          <w:lang w:val="en-GB" w:eastAsia="zh-CN"/>
        </w:rPr>
        <w:t xml:space="preserve"> the </w:t>
      </w:r>
      <w:r w:rsidR="35232CA3" w:rsidRPr="0056730B">
        <w:rPr>
          <w:szCs w:val="20"/>
          <w:lang w:val="en-GB" w:eastAsia="zh-CN"/>
        </w:rPr>
        <w:t>UL/DL performance trad</w:t>
      </w:r>
      <w:r w:rsidR="56330D8B" w:rsidRPr="0056730B">
        <w:rPr>
          <w:szCs w:val="20"/>
          <w:lang w:val="en-GB" w:eastAsia="zh-CN"/>
        </w:rPr>
        <w:t>e-o</w:t>
      </w:r>
      <w:r w:rsidR="35232CA3" w:rsidRPr="0056730B">
        <w:rPr>
          <w:szCs w:val="20"/>
          <w:lang w:val="en-GB" w:eastAsia="zh-CN"/>
        </w:rPr>
        <w:t xml:space="preserve">ff of the </w:t>
      </w:r>
      <w:r w:rsidR="4115FDF5" w:rsidRPr="2B36EBC2">
        <w:rPr>
          <w:szCs w:val="20"/>
          <w:lang w:val="en-GB" w:eastAsia="zh-CN"/>
        </w:rPr>
        <w:t>fo</w:t>
      </w:r>
      <w:r w:rsidR="30BDB34C" w:rsidRPr="2B36EBC2">
        <w:rPr>
          <w:szCs w:val="20"/>
          <w:lang w:val="en-GB" w:eastAsia="zh-CN"/>
        </w:rPr>
        <w:t>u</w:t>
      </w:r>
      <w:r w:rsidR="4115FDF5" w:rsidRPr="2B36EBC2">
        <w:rPr>
          <w:szCs w:val="20"/>
          <w:lang w:val="en-GB" w:eastAsia="zh-CN"/>
        </w:rPr>
        <w:t>r</w:t>
      </w:r>
      <w:r w:rsidRPr="0056730B">
        <w:rPr>
          <w:szCs w:val="20"/>
          <w:lang w:val="en-GB" w:eastAsia="zh-CN"/>
        </w:rPr>
        <w:t xml:space="preserve"> </w:t>
      </w:r>
      <w:r w:rsidR="334311E4" w:rsidRPr="0056730B">
        <w:rPr>
          <w:szCs w:val="20"/>
          <w:lang w:val="en-GB" w:eastAsia="zh-CN"/>
        </w:rPr>
        <w:t>follo</w:t>
      </w:r>
      <w:r w:rsidR="24B28381" w:rsidRPr="0056730B">
        <w:rPr>
          <w:szCs w:val="20"/>
          <w:lang w:val="en-GB" w:eastAsia="zh-CN"/>
        </w:rPr>
        <w:t>w</w:t>
      </w:r>
      <w:r w:rsidR="334311E4" w:rsidRPr="0056730B">
        <w:rPr>
          <w:szCs w:val="20"/>
          <w:lang w:val="en-GB" w:eastAsia="zh-CN"/>
        </w:rPr>
        <w:t>ing</w:t>
      </w:r>
      <w:r w:rsidR="6F445CF4" w:rsidRPr="0056730B">
        <w:rPr>
          <w:szCs w:val="20"/>
          <w:lang w:val="en-GB" w:eastAsia="zh-CN"/>
        </w:rPr>
        <w:t xml:space="preserve"> </w:t>
      </w:r>
      <w:r w:rsidR="6F445CF4" w:rsidRPr="0056730B">
        <w:rPr>
          <w:szCs w:val="20"/>
          <w:lang w:val="en-GB"/>
        </w:rPr>
        <w:t>enhancement method</w:t>
      </w:r>
      <w:r w:rsidR="761C72CC" w:rsidRPr="0056730B">
        <w:rPr>
          <w:szCs w:val="20"/>
          <w:lang w:val="en-GB"/>
        </w:rPr>
        <w:t>s</w:t>
      </w:r>
      <w:r w:rsidRPr="0056730B">
        <w:rPr>
          <w:szCs w:val="20"/>
          <w:lang w:val="en-GB"/>
        </w:rPr>
        <w:t>:</w:t>
      </w:r>
    </w:p>
    <w:p w14:paraId="23856F9D" w14:textId="77777777" w:rsidR="007639D3" w:rsidRPr="0056730B" w:rsidRDefault="007639D3" w:rsidP="00F36C0C">
      <w:pPr>
        <w:jc w:val="both"/>
        <w:rPr>
          <w:szCs w:val="20"/>
          <w:lang w:val="en-GB"/>
        </w:rPr>
      </w:pPr>
    </w:p>
    <w:p w14:paraId="467338E5" w14:textId="59ED770B" w:rsidR="0032675B" w:rsidRPr="007639D3" w:rsidRDefault="00223A45" w:rsidP="00CB7E26">
      <w:pPr>
        <w:pStyle w:val="ListParagraph"/>
        <w:numPr>
          <w:ilvl w:val="0"/>
          <w:numId w:val="42"/>
        </w:numPr>
        <w:rPr>
          <w:rFonts w:ascii="Times New Roman" w:eastAsia="Times New Roman" w:hAnsi="Times New Roman"/>
          <w:b/>
          <w:bCs/>
          <w:sz w:val="20"/>
          <w:szCs w:val="20"/>
          <w:lang w:val="en-GB"/>
        </w:rPr>
      </w:pPr>
      <w:r w:rsidRPr="007639D3">
        <w:rPr>
          <w:rFonts w:ascii="Times New Roman" w:eastAsia="Times New Roman" w:hAnsi="Times New Roman"/>
          <w:b/>
          <w:bCs/>
          <w:sz w:val="20"/>
          <w:szCs w:val="20"/>
          <w:lang w:val="en-GB"/>
        </w:rPr>
        <w:t xml:space="preserve">Scheme </w:t>
      </w:r>
      <w:r w:rsidR="00FF459E" w:rsidRPr="007639D3">
        <w:rPr>
          <w:rFonts w:ascii="Times New Roman" w:eastAsia="Times New Roman" w:hAnsi="Times New Roman"/>
          <w:b/>
          <w:bCs/>
          <w:sz w:val="20"/>
          <w:szCs w:val="20"/>
          <w:lang w:val="en-GB"/>
        </w:rPr>
        <w:t>1</w:t>
      </w:r>
      <w:r w:rsidRPr="007639D3">
        <w:rPr>
          <w:rFonts w:ascii="Times New Roman" w:eastAsia="Times New Roman" w:hAnsi="Times New Roman"/>
          <w:b/>
          <w:bCs/>
          <w:sz w:val="20"/>
          <w:szCs w:val="20"/>
          <w:lang w:val="en-GB"/>
        </w:rPr>
        <w:t xml:space="preserve">: </w:t>
      </w:r>
      <w:r w:rsidR="00653359" w:rsidRPr="007639D3">
        <w:rPr>
          <w:rFonts w:ascii="Times New Roman" w:eastAsia="Times New Roman" w:hAnsi="Times New Roman"/>
          <w:b/>
          <w:bCs/>
          <w:sz w:val="20"/>
          <w:szCs w:val="20"/>
          <w:lang w:val="en-GB"/>
        </w:rPr>
        <w:t xml:space="preserve">DL </w:t>
      </w:r>
      <w:r w:rsidR="00252A38" w:rsidRPr="007639D3">
        <w:rPr>
          <w:rFonts w:ascii="Times New Roman" w:eastAsia="Times New Roman" w:hAnsi="Times New Roman"/>
          <w:b/>
          <w:bCs/>
          <w:sz w:val="20"/>
          <w:szCs w:val="20"/>
          <w:lang w:val="en-GB"/>
        </w:rPr>
        <w:t>Power</w:t>
      </w:r>
      <w:r w:rsidR="00C425C3" w:rsidRPr="007639D3">
        <w:rPr>
          <w:rFonts w:ascii="Times New Roman" w:eastAsia="Times New Roman" w:hAnsi="Times New Roman"/>
          <w:b/>
          <w:bCs/>
          <w:sz w:val="20"/>
          <w:szCs w:val="20"/>
          <w:lang w:val="en-GB"/>
        </w:rPr>
        <w:t xml:space="preserve"> </w:t>
      </w:r>
      <w:r w:rsidR="00915831" w:rsidRPr="007639D3">
        <w:rPr>
          <w:rFonts w:ascii="Times New Roman" w:eastAsia="Times New Roman" w:hAnsi="Times New Roman"/>
          <w:b/>
          <w:bCs/>
          <w:sz w:val="20"/>
          <w:szCs w:val="20"/>
          <w:lang w:val="en-GB"/>
        </w:rPr>
        <w:t xml:space="preserve">control </w:t>
      </w:r>
    </w:p>
    <w:p w14:paraId="4F6638BF" w14:textId="185B2986" w:rsidR="005337A2" w:rsidRDefault="002B1222" w:rsidP="005F09C2">
      <w:pPr>
        <w:jc w:val="both"/>
        <w:rPr>
          <w:rFonts w:eastAsiaTheme="minorEastAsia"/>
          <w:szCs w:val="20"/>
          <w:lang w:val="en-GB" w:eastAsia="zh-CN"/>
        </w:rPr>
      </w:pPr>
      <w:r w:rsidRPr="007639D3">
        <w:rPr>
          <w:rFonts w:eastAsiaTheme="minorEastAsia"/>
          <w:szCs w:val="20"/>
          <w:lang w:val="en-GB" w:eastAsia="zh-CN"/>
        </w:rPr>
        <w:t>The</w:t>
      </w:r>
      <w:r w:rsidR="005337A2" w:rsidRPr="007639D3">
        <w:rPr>
          <w:rFonts w:eastAsiaTheme="minorEastAsia"/>
          <w:szCs w:val="20"/>
          <w:lang w:val="en-GB" w:eastAsia="zh-CN"/>
        </w:rPr>
        <w:t xml:space="preserve"> aggressor </w:t>
      </w:r>
      <w:proofErr w:type="spellStart"/>
      <w:r w:rsidR="005337A2" w:rsidRPr="007639D3">
        <w:rPr>
          <w:rFonts w:eastAsiaTheme="minorEastAsia"/>
          <w:szCs w:val="20"/>
          <w:lang w:val="en-GB" w:eastAsia="zh-CN"/>
        </w:rPr>
        <w:t>gNB</w:t>
      </w:r>
      <w:proofErr w:type="spellEnd"/>
      <w:r w:rsidR="005337A2" w:rsidRPr="007639D3">
        <w:rPr>
          <w:rFonts w:eastAsiaTheme="minorEastAsia"/>
          <w:szCs w:val="20"/>
          <w:lang w:val="en-GB" w:eastAsia="zh-CN"/>
        </w:rPr>
        <w:t xml:space="preserve"> reduces downlink transmission power</w:t>
      </w:r>
      <w:r w:rsidRPr="007639D3">
        <w:rPr>
          <w:rFonts w:eastAsiaTheme="minorEastAsia"/>
          <w:szCs w:val="20"/>
          <w:lang w:val="en-GB" w:eastAsia="zh-CN"/>
        </w:rPr>
        <w:t xml:space="preserve">, </w:t>
      </w:r>
      <w:r w:rsidR="001E1087">
        <w:rPr>
          <w:rFonts w:eastAsiaTheme="minorEastAsia"/>
          <w:szCs w:val="20"/>
          <w:lang w:val="en-GB" w:eastAsia="zh-CN"/>
        </w:rPr>
        <w:t xml:space="preserve">i.e., </w:t>
      </w:r>
      <w:r w:rsidR="00E76DEC" w:rsidRPr="007639D3">
        <w:rPr>
          <w:rFonts w:eastAsiaTheme="minorEastAsia"/>
          <w:szCs w:val="20"/>
          <w:lang w:val="en-GB" w:eastAsia="zh-CN"/>
        </w:rPr>
        <w:t>power back-</w:t>
      </w:r>
      <w:r w:rsidR="00FF017B" w:rsidRPr="007639D3">
        <w:rPr>
          <w:rFonts w:eastAsiaTheme="minorEastAsia"/>
          <w:szCs w:val="20"/>
          <w:lang w:val="en-GB" w:eastAsia="zh-CN"/>
        </w:rPr>
        <w:t>off</w:t>
      </w:r>
      <w:r w:rsidR="00FF017B">
        <w:rPr>
          <w:rFonts w:eastAsiaTheme="minorEastAsia"/>
          <w:szCs w:val="20"/>
          <w:lang w:val="en-GB" w:eastAsia="zh-CN"/>
        </w:rPr>
        <w:t xml:space="preserve">, </w:t>
      </w:r>
      <w:r w:rsidR="00FF017B" w:rsidRPr="007639D3">
        <w:rPr>
          <w:rFonts w:eastAsiaTheme="minorEastAsia"/>
          <w:szCs w:val="20"/>
          <w:lang w:val="en-GB" w:eastAsia="zh-CN"/>
        </w:rPr>
        <w:t>to</w:t>
      </w:r>
      <w:r w:rsidR="005337A2" w:rsidRPr="007639D3">
        <w:rPr>
          <w:rFonts w:eastAsiaTheme="minorEastAsia"/>
          <w:szCs w:val="20"/>
          <w:lang w:val="en-GB" w:eastAsia="zh-CN"/>
        </w:rPr>
        <w:t xml:space="preserve"> limit the impact o</w:t>
      </w:r>
      <w:r w:rsidR="00E76DEC" w:rsidRPr="007639D3">
        <w:rPr>
          <w:rFonts w:eastAsiaTheme="minorEastAsia"/>
          <w:szCs w:val="20"/>
          <w:lang w:val="en-GB" w:eastAsia="zh-CN"/>
        </w:rPr>
        <w:t>f CLI</w:t>
      </w:r>
      <w:r w:rsidR="007D0BC9" w:rsidRPr="007639D3">
        <w:rPr>
          <w:rFonts w:eastAsiaTheme="minorEastAsia"/>
          <w:szCs w:val="20"/>
          <w:lang w:val="en-GB" w:eastAsia="zh-CN"/>
        </w:rPr>
        <w:t xml:space="preserve"> at the </w:t>
      </w:r>
      <w:r w:rsidR="005337A2" w:rsidRPr="007639D3">
        <w:rPr>
          <w:rFonts w:eastAsiaTheme="minorEastAsia"/>
          <w:szCs w:val="20"/>
          <w:lang w:val="en-GB" w:eastAsia="zh-CN"/>
        </w:rPr>
        <w:t xml:space="preserve">victims </w:t>
      </w:r>
      <w:proofErr w:type="spellStart"/>
      <w:r w:rsidR="005337A2" w:rsidRPr="007639D3">
        <w:rPr>
          <w:rFonts w:eastAsiaTheme="minorEastAsia"/>
          <w:szCs w:val="20"/>
          <w:lang w:val="en-GB" w:eastAsia="zh-CN"/>
        </w:rPr>
        <w:t>gNBs</w:t>
      </w:r>
      <w:proofErr w:type="spellEnd"/>
      <w:r w:rsidR="005337A2" w:rsidRPr="007639D3">
        <w:rPr>
          <w:rFonts w:eastAsiaTheme="minorEastAsia"/>
          <w:szCs w:val="20"/>
          <w:lang w:val="en-GB" w:eastAsia="zh-CN"/>
        </w:rPr>
        <w:t xml:space="preserve"> at the expense of risking the reduction of its downlink SINR, especially at cell edge UEs.</w:t>
      </w:r>
    </w:p>
    <w:p w14:paraId="6E347319" w14:textId="77777777" w:rsidR="007639D3" w:rsidRPr="007639D3" w:rsidRDefault="007639D3" w:rsidP="0434F79F">
      <w:pPr>
        <w:rPr>
          <w:rFonts w:eastAsiaTheme="minorEastAsia"/>
          <w:szCs w:val="20"/>
          <w:lang w:val="en-GB" w:eastAsia="zh-CN"/>
        </w:rPr>
      </w:pPr>
    </w:p>
    <w:p w14:paraId="67FB6C3B" w14:textId="4B1FBAD8" w:rsidR="00653359" w:rsidRPr="007639D3" w:rsidRDefault="00653359" w:rsidP="00CB7E26">
      <w:pPr>
        <w:pStyle w:val="ListParagraph"/>
        <w:numPr>
          <w:ilvl w:val="0"/>
          <w:numId w:val="42"/>
        </w:numPr>
        <w:rPr>
          <w:rFonts w:ascii="Times New Roman" w:eastAsia="Times New Roman" w:hAnsi="Times New Roman"/>
          <w:b/>
          <w:bCs/>
          <w:sz w:val="20"/>
          <w:szCs w:val="20"/>
          <w:lang w:val="en-GB"/>
        </w:rPr>
      </w:pPr>
      <w:r w:rsidRPr="007639D3">
        <w:rPr>
          <w:rFonts w:ascii="Times New Roman" w:eastAsia="Times New Roman" w:hAnsi="Times New Roman"/>
          <w:b/>
          <w:bCs/>
          <w:sz w:val="20"/>
          <w:szCs w:val="20"/>
          <w:lang w:val="en-GB"/>
        </w:rPr>
        <w:t xml:space="preserve">Scheme </w:t>
      </w:r>
      <w:r w:rsidR="00FF459E" w:rsidRPr="007639D3">
        <w:rPr>
          <w:rFonts w:ascii="Times New Roman" w:eastAsia="Times New Roman" w:hAnsi="Times New Roman"/>
          <w:b/>
          <w:bCs/>
          <w:sz w:val="20"/>
          <w:szCs w:val="20"/>
          <w:lang w:val="en-GB"/>
        </w:rPr>
        <w:t>2</w:t>
      </w:r>
      <w:r w:rsidRPr="007639D3">
        <w:rPr>
          <w:rFonts w:ascii="Times New Roman" w:eastAsia="Times New Roman" w:hAnsi="Times New Roman"/>
          <w:b/>
          <w:bCs/>
          <w:sz w:val="20"/>
          <w:szCs w:val="20"/>
          <w:lang w:val="en-GB"/>
        </w:rPr>
        <w:t xml:space="preserve">: </w:t>
      </w:r>
      <w:r w:rsidR="00915831" w:rsidRPr="007639D3">
        <w:rPr>
          <w:rFonts w:ascii="Times New Roman" w:eastAsia="Times New Roman" w:hAnsi="Times New Roman"/>
          <w:b/>
          <w:bCs/>
          <w:sz w:val="20"/>
          <w:szCs w:val="20"/>
          <w:lang w:val="en-GB"/>
        </w:rPr>
        <w:t xml:space="preserve">UL Power control </w:t>
      </w:r>
    </w:p>
    <w:p w14:paraId="78CD267E" w14:textId="21130F40" w:rsidR="00A76C89" w:rsidRDefault="00A76C89" w:rsidP="0062731A">
      <w:pPr>
        <w:jc w:val="both"/>
        <w:rPr>
          <w:rFonts w:eastAsiaTheme="minorEastAsia"/>
          <w:szCs w:val="20"/>
          <w:lang w:val="en-GB" w:eastAsia="zh-CN"/>
        </w:rPr>
      </w:pPr>
      <w:r w:rsidRPr="007639D3">
        <w:rPr>
          <w:rFonts w:eastAsiaTheme="minorEastAsia"/>
          <w:szCs w:val="20"/>
          <w:lang w:val="en-GB" w:eastAsia="zh-CN"/>
        </w:rPr>
        <w:t xml:space="preserve">The victim </w:t>
      </w:r>
      <w:proofErr w:type="spellStart"/>
      <w:r w:rsidR="0030214E" w:rsidRPr="007639D3">
        <w:rPr>
          <w:rFonts w:eastAsiaTheme="minorEastAsia"/>
          <w:szCs w:val="20"/>
          <w:lang w:val="en-GB" w:eastAsia="zh-CN"/>
        </w:rPr>
        <w:t>gNB</w:t>
      </w:r>
      <w:proofErr w:type="spellEnd"/>
      <w:r w:rsidR="0030214E" w:rsidRPr="007639D3">
        <w:rPr>
          <w:rFonts w:eastAsiaTheme="minorEastAsia"/>
          <w:szCs w:val="20"/>
          <w:lang w:val="en-GB" w:eastAsia="zh-CN"/>
        </w:rPr>
        <w:t xml:space="preserve"> configures</w:t>
      </w:r>
      <w:r w:rsidR="00836184" w:rsidRPr="007639D3">
        <w:rPr>
          <w:rFonts w:eastAsiaTheme="minorEastAsia"/>
          <w:szCs w:val="20"/>
          <w:lang w:val="en-GB" w:eastAsia="zh-CN"/>
        </w:rPr>
        <w:t xml:space="preserve"> </w:t>
      </w:r>
      <w:r w:rsidR="00F60589" w:rsidRPr="007639D3">
        <w:rPr>
          <w:rFonts w:eastAsiaTheme="minorEastAsia"/>
          <w:szCs w:val="20"/>
          <w:lang w:val="en-GB" w:eastAsia="zh-CN"/>
        </w:rPr>
        <w:t>the</w:t>
      </w:r>
      <w:r w:rsidRPr="007639D3">
        <w:rPr>
          <w:rFonts w:eastAsiaTheme="minorEastAsia"/>
          <w:szCs w:val="20"/>
          <w:lang w:val="en-GB" w:eastAsia="zh-CN"/>
        </w:rPr>
        <w:t xml:space="preserve"> uplink UEs to transmit with higher power </w:t>
      </w:r>
      <w:proofErr w:type="gramStart"/>
      <w:r w:rsidRPr="007639D3">
        <w:rPr>
          <w:rFonts w:eastAsiaTheme="minorEastAsia"/>
          <w:szCs w:val="20"/>
          <w:lang w:val="en-GB" w:eastAsia="zh-CN"/>
        </w:rPr>
        <w:t>in order to</w:t>
      </w:r>
      <w:proofErr w:type="gramEnd"/>
      <w:r w:rsidRPr="007639D3">
        <w:rPr>
          <w:rFonts w:eastAsiaTheme="minorEastAsia"/>
          <w:szCs w:val="20"/>
          <w:lang w:val="en-GB" w:eastAsia="zh-CN"/>
        </w:rPr>
        <w:t xml:space="preserve"> increase the received </w:t>
      </w:r>
      <w:r w:rsidR="00836184" w:rsidRPr="007639D3">
        <w:rPr>
          <w:rFonts w:eastAsiaTheme="minorEastAsia"/>
          <w:szCs w:val="20"/>
          <w:lang w:val="en-GB" w:eastAsia="zh-CN"/>
        </w:rPr>
        <w:t xml:space="preserve">UL </w:t>
      </w:r>
      <w:r w:rsidRPr="007639D3">
        <w:rPr>
          <w:rFonts w:eastAsiaTheme="minorEastAsia"/>
          <w:szCs w:val="20"/>
          <w:lang w:val="en-GB" w:eastAsia="zh-CN"/>
        </w:rPr>
        <w:t xml:space="preserve">SINR and mitigate the impact of </w:t>
      </w:r>
      <w:proofErr w:type="spellStart"/>
      <w:r w:rsidRPr="007639D3">
        <w:rPr>
          <w:rFonts w:eastAsiaTheme="minorEastAsia"/>
          <w:szCs w:val="20"/>
          <w:lang w:val="en-GB" w:eastAsia="zh-CN"/>
        </w:rPr>
        <w:t>gNB-gNB</w:t>
      </w:r>
      <w:proofErr w:type="spellEnd"/>
      <w:r w:rsidRPr="007639D3">
        <w:rPr>
          <w:rFonts w:eastAsiaTheme="minorEastAsia"/>
          <w:szCs w:val="20"/>
          <w:lang w:val="en-GB" w:eastAsia="zh-CN"/>
        </w:rPr>
        <w:t xml:space="preserve"> CLI. </w:t>
      </w:r>
      <w:r w:rsidR="00836184" w:rsidRPr="007639D3">
        <w:rPr>
          <w:rFonts w:eastAsiaTheme="minorEastAsia"/>
          <w:szCs w:val="20"/>
          <w:lang w:val="en-GB" w:eastAsia="zh-CN"/>
        </w:rPr>
        <w:t>However, t</w:t>
      </w:r>
      <w:r w:rsidRPr="007639D3">
        <w:rPr>
          <w:rFonts w:eastAsiaTheme="minorEastAsia"/>
          <w:szCs w:val="20"/>
          <w:lang w:val="en-GB" w:eastAsia="zh-CN"/>
        </w:rPr>
        <w:t>he increase of Po causes higher</w:t>
      </w:r>
      <w:r w:rsidR="00C86568" w:rsidRPr="007639D3">
        <w:rPr>
          <w:rFonts w:eastAsiaTheme="minorEastAsia"/>
          <w:szCs w:val="20"/>
          <w:lang w:val="en-GB" w:eastAsia="zh-CN"/>
        </w:rPr>
        <w:t xml:space="preserve"> </w:t>
      </w:r>
      <w:r w:rsidRPr="007639D3">
        <w:rPr>
          <w:rFonts w:eastAsiaTheme="minorEastAsia"/>
          <w:szCs w:val="20"/>
          <w:lang w:val="en-GB" w:eastAsia="zh-CN"/>
        </w:rPr>
        <w:t xml:space="preserve">interference </w:t>
      </w:r>
      <w:r w:rsidR="0062731A" w:rsidRPr="007639D3">
        <w:rPr>
          <w:rFonts w:eastAsiaTheme="minorEastAsia"/>
          <w:szCs w:val="20"/>
          <w:lang w:val="en-GB" w:eastAsia="zh-CN"/>
        </w:rPr>
        <w:t xml:space="preserve">(inter-UE CLI) </w:t>
      </w:r>
      <w:r w:rsidRPr="007639D3">
        <w:rPr>
          <w:rFonts w:eastAsiaTheme="minorEastAsia"/>
          <w:szCs w:val="20"/>
          <w:lang w:val="en-GB" w:eastAsia="zh-CN"/>
        </w:rPr>
        <w:t xml:space="preserve">to the downlink </w:t>
      </w:r>
      <w:r w:rsidR="0062731A" w:rsidRPr="007639D3">
        <w:rPr>
          <w:rFonts w:eastAsiaTheme="minorEastAsia"/>
          <w:szCs w:val="20"/>
          <w:lang w:val="en-GB" w:eastAsia="zh-CN"/>
        </w:rPr>
        <w:t xml:space="preserve">reception </w:t>
      </w:r>
      <w:r w:rsidRPr="007639D3">
        <w:rPr>
          <w:rFonts w:eastAsiaTheme="minorEastAsia"/>
          <w:szCs w:val="20"/>
          <w:lang w:val="en-GB" w:eastAsia="zh-CN"/>
        </w:rPr>
        <w:t>of a neighbouring cells.</w:t>
      </w:r>
    </w:p>
    <w:p w14:paraId="78AAFB20" w14:textId="77777777" w:rsidR="007639D3" w:rsidRPr="007639D3" w:rsidRDefault="007639D3" w:rsidP="0062731A">
      <w:pPr>
        <w:jc w:val="both"/>
        <w:rPr>
          <w:rFonts w:eastAsiaTheme="minorEastAsia"/>
          <w:szCs w:val="20"/>
          <w:lang w:val="en-GB" w:eastAsia="zh-CN"/>
        </w:rPr>
      </w:pPr>
    </w:p>
    <w:p w14:paraId="0115A0A9" w14:textId="035D888F" w:rsidR="00FF459E" w:rsidRPr="007639D3" w:rsidRDefault="00FF459E" w:rsidP="00FF459E">
      <w:pPr>
        <w:pStyle w:val="ListParagraph"/>
        <w:numPr>
          <w:ilvl w:val="0"/>
          <w:numId w:val="42"/>
        </w:numPr>
        <w:rPr>
          <w:rFonts w:ascii="Times New Roman" w:eastAsia="Times New Roman" w:hAnsi="Times New Roman"/>
          <w:b/>
          <w:bCs/>
          <w:sz w:val="20"/>
          <w:szCs w:val="20"/>
          <w:lang w:val="en-GB"/>
        </w:rPr>
      </w:pPr>
      <w:r w:rsidRPr="007639D3">
        <w:rPr>
          <w:rFonts w:ascii="Times New Roman" w:eastAsia="Times New Roman" w:hAnsi="Times New Roman"/>
          <w:b/>
          <w:bCs/>
          <w:sz w:val="20"/>
          <w:szCs w:val="20"/>
          <w:lang w:val="en-GB"/>
        </w:rPr>
        <w:t xml:space="preserve">Scheme 3: </w:t>
      </w:r>
      <w:proofErr w:type="spellStart"/>
      <w:r w:rsidRPr="007639D3">
        <w:rPr>
          <w:rFonts w:ascii="Times New Roman" w:eastAsia="Times New Roman" w:hAnsi="Times New Roman"/>
          <w:b/>
          <w:bCs/>
          <w:sz w:val="20"/>
          <w:szCs w:val="20"/>
          <w:lang w:val="en-GB"/>
        </w:rPr>
        <w:t>gNB-gNB</w:t>
      </w:r>
      <w:proofErr w:type="spellEnd"/>
      <w:r w:rsidRPr="007639D3">
        <w:rPr>
          <w:rFonts w:ascii="Times New Roman" w:eastAsia="Times New Roman" w:hAnsi="Times New Roman"/>
          <w:b/>
          <w:bCs/>
          <w:sz w:val="20"/>
          <w:szCs w:val="20"/>
          <w:lang w:val="en-GB"/>
        </w:rPr>
        <w:t xml:space="preserve"> channel measurements and spatial domain handling (Tx-nulling)</w:t>
      </w:r>
    </w:p>
    <w:p w14:paraId="61F0E943" w14:textId="59A975BD" w:rsidR="00FF459E" w:rsidRDefault="00FF459E" w:rsidP="0062731A">
      <w:pPr>
        <w:jc w:val="both"/>
        <w:rPr>
          <w:rFonts w:eastAsiaTheme="minorEastAsia"/>
          <w:szCs w:val="20"/>
          <w:lang w:val="en-GB" w:eastAsia="zh-CN"/>
        </w:rPr>
      </w:pPr>
      <w:r w:rsidRPr="007639D3">
        <w:rPr>
          <w:rFonts w:eastAsiaTheme="minorEastAsia"/>
          <w:szCs w:val="20"/>
          <w:lang w:val="en-GB" w:eastAsia="zh-CN"/>
        </w:rPr>
        <w:t xml:space="preserve">Based on CLI channel measurement, the aggressor </w:t>
      </w:r>
      <w:proofErr w:type="spellStart"/>
      <w:r w:rsidRPr="007639D3">
        <w:rPr>
          <w:rFonts w:eastAsiaTheme="minorEastAsia"/>
          <w:szCs w:val="20"/>
          <w:lang w:val="en-GB" w:eastAsia="zh-CN"/>
        </w:rPr>
        <w:t>gNB</w:t>
      </w:r>
      <w:proofErr w:type="spellEnd"/>
      <w:r w:rsidRPr="007639D3">
        <w:rPr>
          <w:rFonts w:eastAsiaTheme="minorEastAsia"/>
          <w:szCs w:val="20"/>
          <w:lang w:val="en-GB" w:eastAsia="zh-CN"/>
        </w:rPr>
        <w:t xml:space="preserve"> obtains the </w:t>
      </w:r>
      <w:proofErr w:type="spellStart"/>
      <w:r w:rsidRPr="007639D3">
        <w:rPr>
          <w:rFonts w:eastAsiaTheme="minorEastAsia"/>
          <w:szCs w:val="20"/>
          <w:lang w:val="en-GB" w:eastAsia="zh-CN"/>
        </w:rPr>
        <w:t>gNB-gNB</w:t>
      </w:r>
      <w:proofErr w:type="spellEnd"/>
      <w:r w:rsidRPr="007639D3">
        <w:rPr>
          <w:rFonts w:eastAsiaTheme="minorEastAsia"/>
          <w:szCs w:val="20"/>
          <w:lang w:val="en-GB" w:eastAsia="zh-CN"/>
        </w:rPr>
        <w:t xml:space="preserve"> channel measurements for the potential victim </w:t>
      </w:r>
      <w:proofErr w:type="spellStart"/>
      <w:r w:rsidRPr="007639D3">
        <w:rPr>
          <w:rFonts w:eastAsiaTheme="minorEastAsia"/>
          <w:szCs w:val="20"/>
          <w:lang w:val="en-GB" w:eastAsia="zh-CN"/>
        </w:rPr>
        <w:t>gNB</w:t>
      </w:r>
      <w:proofErr w:type="spellEnd"/>
      <w:r w:rsidRPr="007639D3">
        <w:rPr>
          <w:rFonts w:eastAsiaTheme="minorEastAsia"/>
          <w:szCs w:val="20"/>
          <w:lang w:val="en-GB" w:eastAsia="zh-CN"/>
        </w:rPr>
        <w:t xml:space="preserve">. The potential victim </w:t>
      </w:r>
      <w:proofErr w:type="spellStart"/>
      <w:r w:rsidRPr="007639D3">
        <w:rPr>
          <w:rFonts w:eastAsiaTheme="minorEastAsia"/>
          <w:szCs w:val="20"/>
          <w:lang w:val="en-GB" w:eastAsia="zh-CN"/>
        </w:rPr>
        <w:t>gNB</w:t>
      </w:r>
      <w:proofErr w:type="spellEnd"/>
      <w:r w:rsidRPr="007639D3">
        <w:rPr>
          <w:rFonts w:eastAsiaTheme="minorEastAsia"/>
          <w:szCs w:val="20"/>
          <w:lang w:val="en-GB" w:eastAsia="zh-CN"/>
        </w:rPr>
        <w:t xml:space="preserve"> are identified based on the inter-</w:t>
      </w:r>
      <w:proofErr w:type="spellStart"/>
      <w:r w:rsidRPr="007639D3">
        <w:rPr>
          <w:rFonts w:eastAsiaTheme="minorEastAsia"/>
          <w:szCs w:val="20"/>
          <w:lang w:val="en-GB" w:eastAsia="zh-CN"/>
        </w:rPr>
        <w:t>gNB</w:t>
      </w:r>
      <w:proofErr w:type="spellEnd"/>
      <w:r w:rsidRPr="007639D3">
        <w:rPr>
          <w:rFonts w:eastAsiaTheme="minorEastAsia"/>
          <w:szCs w:val="20"/>
          <w:lang w:val="en-GB" w:eastAsia="zh-CN"/>
        </w:rPr>
        <w:t xml:space="preserve"> CLI measurement. Then, aggressor </w:t>
      </w:r>
      <w:proofErr w:type="spellStart"/>
      <w:r w:rsidRPr="007639D3">
        <w:rPr>
          <w:rFonts w:eastAsiaTheme="minorEastAsia"/>
          <w:szCs w:val="20"/>
          <w:lang w:val="en-GB" w:eastAsia="zh-CN"/>
        </w:rPr>
        <w:t>gNB</w:t>
      </w:r>
      <w:proofErr w:type="spellEnd"/>
      <w:r w:rsidRPr="007639D3">
        <w:rPr>
          <w:rFonts w:eastAsiaTheme="minorEastAsia"/>
          <w:szCs w:val="20"/>
          <w:lang w:val="en-GB" w:eastAsia="zh-CN"/>
        </w:rPr>
        <w:t xml:space="preserve"> optimizes the DL beamforming weights to reduce the interference victim </w:t>
      </w:r>
      <w:proofErr w:type="spellStart"/>
      <w:r w:rsidRPr="007639D3">
        <w:rPr>
          <w:rFonts w:eastAsiaTheme="minorEastAsia"/>
          <w:szCs w:val="20"/>
          <w:lang w:val="en-GB" w:eastAsia="zh-CN"/>
        </w:rPr>
        <w:t>gNBs</w:t>
      </w:r>
      <w:proofErr w:type="spellEnd"/>
      <w:r w:rsidRPr="007639D3">
        <w:rPr>
          <w:rFonts w:eastAsiaTheme="minorEastAsia"/>
          <w:szCs w:val="20"/>
          <w:lang w:val="en-GB" w:eastAsia="zh-CN"/>
        </w:rPr>
        <w:t xml:space="preserve"> by utilizing the MIMO degree freedom and creating a null into that direction. </w:t>
      </w:r>
    </w:p>
    <w:p w14:paraId="5472DBD4" w14:textId="77777777" w:rsidR="007639D3" w:rsidRPr="007639D3" w:rsidRDefault="007639D3" w:rsidP="0062731A">
      <w:pPr>
        <w:jc w:val="both"/>
        <w:rPr>
          <w:rFonts w:eastAsiaTheme="minorEastAsia"/>
          <w:szCs w:val="20"/>
          <w:lang w:val="en-GB" w:eastAsia="zh-CN"/>
        </w:rPr>
      </w:pPr>
    </w:p>
    <w:p w14:paraId="5A14BC91" w14:textId="632CC1F7" w:rsidR="00104037" w:rsidRPr="007639D3" w:rsidRDefault="00104037" w:rsidP="00CB7E26">
      <w:pPr>
        <w:pStyle w:val="ListParagraph"/>
        <w:numPr>
          <w:ilvl w:val="0"/>
          <w:numId w:val="42"/>
        </w:numPr>
        <w:rPr>
          <w:rFonts w:ascii="Times New Roman" w:eastAsia="Times New Roman" w:hAnsi="Times New Roman"/>
          <w:b/>
          <w:bCs/>
          <w:sz w:val="20"/>
          <w:szCs w:val="20"/>
          <w:lang w:val="en-GB"/>
        </w:rPr>
      </w:pPr>
      <w:r w:rsidRPr="007639D3">
        <w:rPr>
          <w:rFonts w:ascii="Times New Roman" w:eastAsia="Times New Roman" w:hAnsi="Times New Roman"/>
          <w:b/>
          <w:bCs/>
          <w:sz w:val="20"/>
          <w:szCs w:val="20"/>
          <w:lang w:val="en-GB"/>
        </w:rPr>
        <w:t xml:space="preserve">Scheme 4: </w:t>
      </w:r>
      <w:r w:rsidR="00AF40CA" w:rsidRPr="007639D3">
        <w:rPr>
          <w:rFonts w:ascii="Times New Roman" w:eastAsia="Times New Roman" w:hAnsi="Times New Roman"/>
          <w:b/>
          <w:bCs/>
          <w:sz w:val="20"/>
          <w:szCs w:val="20"/>
          <w:lang w:val="en-GB"/>
        </w:rPr>
        <w:t xml:space="preserve">Frequency domain </w:t>
      </w:r>
      <w:r w:rsidR="004E3A5B" w:rsidRPr="007639D3">
        <w:rPr>
          <w:rFonts w:ascii="Times New Roman" w:eastAsia="Times New Roman" w:hAnsi="Times New Roman"/>
          <w:b/>
          <w:bCs/>
          <w:sz w:val="20"/>
          <w:szCs w:val="20"/>
          <w:lang w:val="en-GB"/>
        </w:rPr>
        <w:t>C</w:t>
      </w:r>
      <w:r w:rsidR="00AF40CA" w:rsidRPr="007639D3">
        <w:rPr>
          <w:rFonts w:ascii="Times New Roman" w:eastAsia="Times New Roman" w:hAnsi="Times New Roman"/>
          <w:b/>
          <w:bCs/>
          <w:sz w:val="20"/>
          <w:szCs w:val="20"/>
          <w:lang w:val="en-GB"/>
        </w:rPr>
        <w:t>oordinat</w:t>
      </w:r>
      <w:r w:rsidR="004E3A5B" w:rsidRPr="007639D3">
        <w:rPr>
          <w:rFonts w:ascii="Times New Roman" w:eastAsia="Times New Roman" w:hAnsi="Times New Roman"/>
          <w:b/>
          <w:bCs/>
          <w:sz w:val="20"/>
          <w:szCs w:val="20"/>
          <w:lang w:val="en-GB"/>
        </w:rPr>
        <w:t>ed</w:t>
      </w:r>
      <w:r w:rsidR="00AF40CA" w:rsidRPr="007639D3">
        <w:rPr>
          <w:rFonts w:ascii="Times New Roman" w:eastAsia="Times New Roman" w:hAnsi="Times New Roman"/>
          <w:b/>
          <w:bCs/>
          <w:sz w:val="20"/>
          <w:szCs w:val="20"/>
          <w:lang w:val="en-GB"/>
        </w:rPr>
        <w:t xml:space="preserve"> scheduling</w:t>
      </w:r>
    </w:p>
    <w:p w14:paraId="2E6A3920" w14:textId="7511CE97" w:rsidR="004778E2" w:rsidRDefault="07275281" w:rsidP="1F4FDE3E">
      <w:pPr>
        <w:jc w:val="both"/>
        <w:rPr>
          <w:rFonts w:eastAsiaTheme="minorEastAsia"/>
          <w:szCs w:val="20"/>
          <w:lang w:val="en-GB"/>
        </w:rPr>
      </w:pPr>
      <w:r w:rsidRPr="1F4FDE3E">
        <w:rPr>
          <w:rFonts w:eastAsiaTheme="minorEastAsia"/>
          <w:szCs w:val="20"/>
          <w:lang w:val="en-GB"/>
        </w:rPr>
        <w:t xml:space="preserve">The frequency resources within the carriers are split into DL subband and UL subband in asynchronous slots. This subband split provides frequency isolation between aggressor and victim </w:t>
      </w:r>
      <w:proofErr w:type="spellStart"/>
      <w:r w:rsidRPr="1F4FDE3E">
        <w:rPr>
          <w:rFonts w:eastAsiaTheme="minorEastAsia"/>
          <w:szCs w:val="20"/>
          <w:lang w:val="en-GB"/>
        </w:rPr>
        <w:t>gNBs</w:t>
      </w:r>
      <w:proofErr w:type="spellEnd"/>
      <w:r w:rsidRPr="1F4FDE3E">
        <w:rPr>
          <w:rFonts w:eastAsiaTheme="minorEastAsia"/>
          <w:szCs w:val="20"/>
          <w:lang w:val="en-GB"/>
        </w:rPr>
        <w:t xml:space="preserve"> which helps in mitigating inter-</w:t>
      </w:r>
      <w:proofErr w:type="spellStart"/>
      <w:r w:rsidRPr="1F4FDE3E">
        <w:rPr>
          <w:rFonts w:eastAsiaTheme="minorEastAsia"/>
          <w:szCs w:val="20"/>
          <w:lang w:val="en-GB"/>
        </w:rPr>
        <w:t>gNB</w:t>
      </w:r>
      <w:proofErr w:type="spellEnd"/>
      <w:r w:rsidRPr="1F4FDE3E">
        <w:rPr>
          <w:rFonts w:eastAsiaTheme="minorEastAsia"/>
          <w:szCs w:val="20"/>
          <w:lang w:val="en-GB"/>
        </w:rPr>
        <w:t xml:space="preserve"> CLI. </w:t>
      </w:r>
      <w:r w:rsidR="454B944A" w:rsidRPr="1F4FDE3E">
        <w:rPr>
          <w:rFonts w:eastAsiaTheme="minorEastAsia"/>
          <w:szCs w:val="20"/>
          <w:lang w:val="en-GB"/>
        </w:rPr>
        <w:t xml:space="preserve">This scheme may be helpful </w:t>
      </w:r>
      <w:r w:rsidR="4F2276D6" w:rsidRPr="1F4FDE3E">
        <w:rPr>
          <w:rFonts w:eastAsiaTheme="minorEastAsia"/>
          <w:szCs w:val="20"/>
          <w:lang w:val="en-GB"/>
        </w:rPr>
        <w:t xml:space="preserve">in some scenarios, </w:t>
      </w:r>
      <w:proofErr w:type="gramStart"/>
      <w:r w:rsidR="6E363342" w:rsidRPr="1F4FDE3E">
        <w:rPr>
          <w:rFonts w:eastAsiaTheme="minorEastAsia"/>
          <w:szCs w:val="20"/>
          <w:lang w:val="en-GB"/>
        </w:rPr>
        <w:t>e.g.</w:t>
      </w:r>
      <w:proofErr w:type="gramEnd"/>
      <w:r w:rsidR="4F2276D6" w:rsidRPr="1F4FDE3E">
        <w:rPr>
          <w:rFonts w:eastAsiaTheme="minorEastAsia"/>
          <w:szCs w:val="20"/>
          <w:lang w:val="en-GB"/>
        </w:rPr>
        <w:t xml:space="preserve"> small packets, where</w:t>
      </w:r>
      <w:r w:rsidR="3EBFEB1A" w:rsidRPr="1F4FDE3E">
        <w:rPr>
          <w:rFonts w:eastAsiaTheme="minorEastAsia"/>
          <w:szCs w:val="20"/>
          <w:lang w:val="en-GB"/>
        </w:rPr>
        <w:t xml:space="preserve"> </w:t>
      </w:r>
      <w:r w:rsidR="0259EA00" w:rsidRPr="1F4FDE3E">
        <w:rPr>
          <w:rFonts w:eastAsiaTheme="minorEastAsia"/>
          <w:szCs w:val="20"/>
          <w:lang w:val="en-GB"/>
        </w:rPr>
        <w:t xml:space="preserve">the </w:t>
      </w:r>
      <w:r w:rsidR="38D91801" w:rsidRPr="1F4FDE3E">
        <w:rPr>
          <w:rFonts w:eastAsiaTheme="minorEastAsia"/>
          <w:szCs w:val="20"/>
          <w:lang w:val="en-GB"/>
        </w:rPr>
        <w:t>loss of</w:t>
      </w:r>
      <w:r w:rsidRPr="1F4FDE3E">
        <w:rPr>
          <w:rFonts w:eastAsiaTheme="minorEastAsia"/>
          <w:szCs w:val="20"/>
          <w:lang w:val="en-GB"/>
        </w:rPr>
        <w:t xml:space="preserve"> frequency resources due to band partitioning</w:t>
      </w:r>
      <w:r w:rsidR="38D91801" w:rsidRPr="1F4FDE3E">
        <w:rPr>
          <w:rFonts w:eastAsiaTheme="minorEastAsia"/>
          <w:szCs w:val="20"/>
          <w:lang w:val="en-GB"/>
        </w:rPr>
        <w:t xml:space="preserve"> </w:t>
      </w:r>
      <w:r w:rsidR="1A5789CB" w:rsidRPr="1F4FDE3E">
        <w:rPr>
          <w:rFonts w:eastAsiaTheme="minorEastAsia"/>
          <w:szCs w:val="20"/>
          <w:lang w:val="en-GB"/>
        </w:rPr>
        <w:t xml:space="preserve">is not </w:t>
      </w:r>
      <w:r w:rsidR="40606DDD" w:rsidRPr="1F4FDE3E">
        <w:rPr>
          <w:rFonts w:eastAsiaTheme="minorEastAsia"/>
          <w:szCs w:val="20"/>
          <w:lang w:val="en-GB"/>
        </w:rPr>
        <w:t>an issue.</w:t>
      </w:r>
      <w:r w:rsidRPr="1F4FDE3E">
        <w:rPr>
          <w:rFonts w:eastAsiaTheme="minorEastAsia"/>
          <w:szCs w:val="20"/>
          <w:lang w:val="en-GB"/>
        </w:rPr>
        <w:t xml:space="preserve"> </w:t>
      </w:r>
    </w:p>
    <w:p w14:paraId="320268BF" w14:textId="29DC7DE0" w:rsidR="00526DD8" w:rsidRPr="007639D3" w:rsidRDefault="00526DD8" w:rsidP="1F4FDE3E">
      <w:pPr>
        <w:jc w:val="both"/>
        <w:rPr>
          <w:rFonts w:eastAsiaTheme="minorEastAsia"/>
          <w:szCs w:val="20"/>
          <w:lang w:val="en-GB"/>
        </w:rPr>
      </w:pPr>
    </w:p>
    <w:p w14:paraId="6E0F16B4" w14:textId="538A8E9B" w:rsidR="00E6696A" w:rsidRPr="007639D3" w:rsidRDefault="00117035" w:rsidP="00580D67">
      <w:pPr>
        <w:pStyle w:val="Heading2"/>
      </w:pPr>
      <w:r>
        <w:lastRenderedPageBreak/>
        <w:t xml:space="preserve">FR1 </w:t>
      </w:r>
      <w:r w:rsidR="00E6696A" w:rsidRPr="007639D3">
        <w:t>Indoor office</w:t>
      </w:r>
    </w:p>
    <w:p w14:paraId="41ECDA93" w14:textId="092A723A" w:rsidR="00E970B0" w:rsidRPr="007639D3" w:rsidRDefault="00342DA9" w:rsidP="00580D67">
      <w:pPr>
        <w:pStyle w:val="Heading3"/>
        <w:rPr>
          <w:lang w:eastAsia="zh-CN"/>
        </w:rPr>
      </w:pPr>
      <w:r w:rsidRPr="007639D3">
        <w:t>Large</w:t>
      </w:r>
      <w:r w:rsidR="00E970B0" w:rsidRPr="007639D3">
        <w:t xml:space="preserve"> Packet size</w:t>
      </w:r>
    </w:p>
    <w:p w14:paraId="36B697C1" w14:textId="6D4009C4" w:rsidR="69956FF0" w:rsidRPr="0056730B" w:rsidRDefault="3E181FC0" w:rsidP="00355629">
      <w:pPr>
        <w:jc w:val="both"/>
        <w:rPr>
          <w:szCs w:val="20"/>
        </w:rPr>
      </w:pPr>
      <w:r w:rsidRPr="0056730B">
        <w:rPr>
          <w:szCs w:val="20"/>
        </w:rPr>
        <w:t xml:space="preserve">This section captures the User Perceived Throughput for </w:t>
      </w:r>
      <w:r w:rsidR="5A5C5910" w:rsidRPr="0056730B">
        <w:rPr>
          <w:szCs w:val="20"/>
        </w:rPr>
        <w:t>l</w:t>
      </w:r>
      <w:r w:rsidRPr="0056730B">
        <w:rPr>
          <w:szCs w:val="20"/>
        </w:rPr>
        <w:t xml:space="preserve">arge </w:t>
      </w:r>
      <w:r w:rsidR="18207EA7" w:rsidRPr="0056730B">
        <w:rPr>
          <w:szCs w:val="20"/>
        </w:rPr>
        <w:t>p</w:t>
      </w:r>
      <w:r w:rsidRPr="0056730B">
        <w:rPr>
          <w:szCs w:val="20"/>
        </w:rPr>
        <w:t xml:space="preserve">acket scenario under all three load conditions. </w:t>
      </w:r>
      <w:r w:rsidR="5F9D452C" w:rsidRPr="0056730B">
        <w:rPr>
          <w:szCs w:val="20"/>
        </w:rPr>
        <w:t xml:space="preserve">For each Dynamic TDD enhancement </w:t>
      </w:r>
      <w:r w:rsidR="23A096D8" w:rsidRPr="0056730B">
        <w:rPr>
          <w:szCs w:val="20"/>
        </w:rPr>
        <w:t>techni</w:t>
      </w:r>
      <w:r w:rsidR="5C0C613F" w:rsidRPr="0056730B">
        <w:rPr>
          <w:szCs w:val="20"/>
        </w:rPr>
        <w:t>que</w:t>
      </w:r>
      <w:r w:rsidR="5F9D452C" w:rsidRPr="0056730B">
        <w:rPr>
          <w:szCs w:val="20"/>
        </w:rPr>
        <w:t>, t</w:t>
      </w:r>
      <w:r w:rsidRPr="0056730B">
        <w:rPr>
          <w:szCs w:val="20"/>
        </w:rPr>
        <w:t>he</w:t>
      </w:r>
      <w:r w:rsidR="32806380" w:rsidRPr="0056730B">
        <w:rPr>
          <w:szCs w:val="20"/>
        </w:rPr>
        <w:t xml:space="preserve"> uplink and downlink</w:t>
      </w:r>
      <w:r w:rsidR="2EFD0EFD" w:rsidRPr="0056730B">
        <w:rPr>
          <w:szCs w:val="20"/>
        </w:rPr>
        <w:t xml:space="preserve"> </w:t>
      </w:r>
      <w:r w:rsidR="24D33073" w:rsidRPr="0056730B">
        <w:rPr>
          <w:szCs w:val="20"/>
        </w:rPr>
        <w:t xml:space="preserve">UPT </w:t>
      </w:r>
      <w:r w:rsidR="4AD27FA3" w:rsidRPr="0056730B">
        <w:rPr>
          <w:szCs w:val="20"/>
        </w:rPr>
        <w:t>m</w:t>
      </w:r>
      <w:r w:rsidRPr="0056730B">
        <w:rPr>
          <w:szCs w:val="20"/>
        </w:rPr>
        <w:t>edian CDFs</w:t>
      </w:r>
      <w:r w:rsidR="1675CE6D" w:rsidRPr="0056730B">
        <w:rPr>
          <w:szCs w:val="20"/>
        </w:rPr>
        <w:t xml:space="preserve"> are presented</w:t>
      </w:r>
      <w:r w:rsidR="29920947" w:rsidRPr="0056730B">
        <w:rPr>
          <w:szCs w:val="20"/>
        </w:rPr>
        <w:t xml:space="preserve"> in the figures while</w:t>
      </w:r>
      <w:r w:rsidR="1675CE6D" w:rsidRPr="0056730B">
        <w:rPr>
          <w:szCs w:val="20"/>
        </w:rPr>
        <w:t xml:space="preserve"> mean, 5% and </w:t>
      </w:r>
      <w:r w:rsidR="42881281" w:rsidRPr="0056730B">
        <w:rPr>
          <w:szCs w:val="20"/>
        </w:rPr>
        <w:t xml:space="preserve">50% </w:t>
      </w:r>
      <w:r w:rsidR="00355629" w:rsidRPr="0056730B">
        <w:rPr>
          <w:szCs w:val="20"/>
        </w:rPr>
        <w:t xml:space="preserve">of </w:t>
      </w:r>
      <w:r w:rsidR="70F3A8A2" w:rsidRPr="0056730B">
        <w:rPr>
          <w:szCs w:val="20"/>
        </w:rPr>
        <w:t xml:space="preserve">average UPT </w:t>
      </w:r>
      <w:r w:rsidR="19C3FE83" w:rsidRPr="0056730B">
        <w:rPr>
          <w:szCs w:val="20"/>
        </w:rPr>
        <w:t>of</w:t>
      </w:r>
      <w:r w:rsidR="70F3A8A2" w:rsidRPr="0056730B">
        <w:rPr>
          <w:szCs w:val="20"/>
        </w:rPr>
        <w:t xml:space="preserve"> </w:t>
      </w:r>
      <w:r w:rsidR="22A90984" w:rsidRPr="0056730B">
        <w:rPr>
          <w:szCs w:val="20"/>
        </w:rPr>
        <w:t xml:space="preserve">target operation over baseline </w:t>
      </w:r>
      <w:r w:rsidR="00355629" w:rsidRPr="0056730B">
        <w:rPr>
          <w:szCs w:val="20"/>
        </w:rPr>
        <w:t>operation are</w:t>
      </w:r>
      <w:r w:rsidRPr="0056730B">
        <w:rPr>
          <w:szCs w:val="20"/>
        </w:rPr>
        <w:t xml:space="preserve"> captured </w:t>
      </w:r>
      <w:r w:rsidR="10E5FC3E" w:rsidRPr="0056730B">
        <w:rPr>
          <w:szCs w:val="20"/>
        </w:rPr>
        <w:t>in tables</w:t>
      </w:r>
      <w:r w:rsidR="5A51A454" w:rsidRPr="0056730B">
        <w:rPr>
          <w:szCs w:val="20"/>
        </w:rPr>
        <w:t>.</w:t>
      </w:r>
    </w:p>
    <w:p w14:paraId="188BB5FD" w14:textId="744F7D01" w:rsidR="69956FF0" w:rsidRPr="007639D3" w:rsidRDefault="72C2D611" w:rsidP="00833123">
      <w:pPr>
        <w:pStyle w:val="Heading4"/>
        <w:rPr>
          <w:lang w:eastAsia="zh-CN"/>
        </w:rPr>
      </w:pPr>
      <w:r w:rsidRPr="007639D3">
        <w:t xml:space="preserve">DL power </w:t>
      </w:r>
      <w:r w:rsidR="00F965A1" w:rsidRPr="007639D3">
        <w:t>control</w:t>
      </w:r>
    </w:p>
    <w:p w14:paraId="5B2217D2" w14:textId="4F937754" w:rsidR="69956FF0" w:rsidRPr="0056730B" w:rsidRDefault="00E86021" w:rsidP="00B642AB">
      <w:pPr>
        <w:jc w:val="both"/>
        <w:rPr>
          <w:szCs w:val="20"/>
          <w:lang w:val="en-GB" w:eastAsia="zh-CN"/>
        </w:rPr>
      </w:pPr>
      <w:r w:rsidRPr="0056730B">
        <w:rPr>
          <w:szCs w:val="20"/>
          <w:lang w:val="en-GB" w:eastAsia="zh-CN"/>
        </w:rPr>
        <w:fldChar w:fldCharType="begin"/>
      </w:r>
      <w:r w:rsidRPr="0056730B">
        <w:rPr>
          <w:szCs w:val="20"/>
          <w:lang w:val="en-GB" w:eastAsia="zh-CN"/>
        </w:rPr>
        <w:instrText xml:space="preserve"> REF _Ref131716228 \h </w:instrText>
      </w:r>
      <w:r w:rsidR="007E2C67" w:rsidRPr="0056730B">
        <w:rPr>
          <w:szCs w:val="20"/>
          <w:lang w:val="en-GB" w:eastAsia="zh-CN"/>
        </w:rPr>
        <w:instrText xml:space="preserve"> \* MERGEFORMAT </w:instrText>
      </w:r>
      <w:r w:rsidRPr="0056730B">
        <w:rPr>
          <w:szCs w:val="20"/>
          <w:lang w:val="en-GB" w:eastAsia="zh-CN"/>
        </w:rPr>
      </w:r>
      <w:r w:rsidRPr="0056730B">
        <w:rPr>
          <w:szCs w:val="20"/>
          <w:lang w:val="en-GB" w:eastAsia="zh-CN"/>
        </w:rPr>
        <w:fldChar w:fldCharType="separate"/>
      </w:r>
      <w:r w:rsidR="00A23035" w:rsidRPr="00A23035">
        <w:rPr>
          <w:szCs w:val="20"/>
        </w:rPr>
        <w:t>Figure 3</w:t>
      </w:r>
      <w:r w:rsidR="00A23035" w:rsidRPr="00A23035">
        <w:rPr>
          <w:szCs w:val="20"/>
        </w:rPr>
        <w:noBreakHyphen/>
        <w:t>1</w:t>
      </w:r>
      <w:r w:rsidRPr="0056730B">
        <w:rPr>
          <w:szCs w:val="20"/>
          <w:lang w:val="en-GB" w:eastAsia="zh-CN"/>
        </w:rPr>
        <w:fldChar w:fldCharType="end"/>
      </w:r>
      <w:r w:rsidRPr="0056730B">
        <w:rPr>
          <w:szCs w:val="20"/>
          <w:lang w:val="en-GB" w:eastAsia="zh-CN"/>
        </w:rPr>
        <w:t xml:space="preserve">and </w:t>
      </w:r>
      <w:r w:rsidRPr="0056730B">
        <w:rPr>
          <w:szCs w:val="20"/>
          <w:lang w:val="en-GB" w:eastAsia="zh-CN"/>
        </w:rPr>
        <w:fldChar w:fldCharType="begin"/>
      </w:r>
      <w:r w:rsidRPr="0056730B">
        <w:rPr>
          <w:szCs w:val="20"/>
          <w:lang w:val="en-GB" w:eastAsia="zh-CN"/>
        </w:rPr>
        <w:instrText xml:space="preserve"> REF _Ref131716231 \h </w:instrText>
      </w:r>
      <w:r w:rsidR="007E2C67" w:rsidRPr="0056730B">
        <w:rPr>
          <w:szCs w:val="20"/>
          <w:lang w:val="en-GB" w:eastAsia="zh-CN"/>
        </w:rPr>
        <w:instrText xml:space="preserve"> \* MERGEFORMAT </w:instrText>
      </w:r>
      <w:r w:rsidRPr="0056730B">
        <w:rPr>
          <w:szCs w:val="20"/>
          <w:lang w:val="en-GB" w:eastAsia="zh-CN"/>
        </w:rPr>
      </w:r>
      <w:r w:rsidRPr="0056730B">
        <w:rPr>
          <w:szCs w:val="20"/>
          <w:lang w:val="en-GB" w:eastAsia="zh-CN"/>
        </w:rPr>
        <w:fldChar w:fldCharType="separate"/>
      </w:r>
      <w:r w:rsidR="00A23035" w:rsidRPr="0056730B">
        <w:rPr>
          <w:szCs w:val="20"/>
        </w:rPr>
        <w:t xml:space="preserve">Figure </w:t>
      </w:r>
      <w:r w:rsidR="00A23035">
        <w:rPr>
          <w:szCs w:val="20"/>
        </w:rPr>
        <w:t>3</w:t>
      </w:r>
      <w:r w:rsidR="00A23035">
        <w:rPr>
          <w:szCs w:val="20"/>
        </w:rPr>
        <w:noBreakHyphen/>
        <w:t>2</w:t>
      </w:r>
      <w:r w:rsidRPr="0056730B">
        <w:rPr>
          <w:szCs w:val="20"/>
          <w:lang w:val="en-GB" w:eastAsia="zh-CN"/>
        </w:rPr>
        <w:fldChar w:fldCharType="end"/>
      </w:r>
      <w:r w:rsidRPr="0056730B">
        <w:rPr>
          <w:szCs w:val="20"/>
          <w:lang w:val="en-GB" w:eastAsia="zh-CN"/>
        </w:rPr>
        <w:t xml:space="preserve"> shows the median CDF</w:t>
      </w:r>
      <w:r w:rsidR="004B20C7" w:rsidRPr="0056730B">
        <w:rPr>
          <w:szCs w:val="20"/>
          <w:lang w:val="en-GB" w:eastAsia="zh-CN"/>
        </w:rPr>
        <w:t xml:space="preserve"> plots for the </w:t>
      </w:r>
      <w:r w:rsidR="001A0CC3" w:rsidRPr="0056730B">
        <w:rPr>
          <w:szCs w:val="20"/>
          <w:lang w:val="en-GB" w:eastAsia="zh-CN"/>
        </w:rPr>
        <w:t>U</w:t>
      </w:r>
      <w:r w:rsidR="00BD3AAE" w:rsidRPr="0056730B">
        <w:rPr>
          <w:szCs w:val="20"/>
          <w:lang w:val="en-GB" w:eastAsia="zh-CN"/>
        </w:rPr>
        <w:t xml:space="preserve">L and </w:t>
      </w:r>
      <w:r w:rsidR="001A0CC3" w:rsidRPr="0056730B">
        <w:rPr>
          <w:szCs w:val="20"/>
          <w:lang w:val="en-GB" w:eastAsia="zh-CN"/>
        </w:rPr>
        <w:t>D</w:t>
      </w:r>
      <w:r w:rsidR="00BD3AAE" w:rsidRPr="0056730B">
        <w:rPr>
          <w:szCs w:val="20"/>
          <w:lang w:val="en-GB" w:eastAsia="zh-CN"/>
        </w:rPr>
        <w:t>L UPT</w:t>
      </w:r>
      <w:r w:rsidR="0071482C" w:rsidRPr="0056730B">
        <w:rPr>
          <w:szCs w:val="20"/>
          <w:lang w:val="en-GB" w:eastAsia="zh-CN"/>
        </w:rPr>
        <w:t xml:space="preserve"> </w:t>
      </w:r>
      <w:r w:rsidR="00B27765" w:rsidRPr="0056730B">
        <w:rPr>
          <w:szCs w:val="20"/>
          <w:lang w:val="en-GB" w:eastAsia="zh-CN"/>
        </w:rPr>
        <w:t xml:space="preserve">respectively </w:t>
      </w:r>
      <w:r w:rsidR="0071482C" w:rsidRPr="0056730B">
        <w:rPr>
          <w:szCs w:val="20"/>
          <w:lang w:val="en-GB" w:eastAsia="zh-CN"/>
        </w:rPr>
        <w:t xml:space="preserve">at different </w:t>
      </w:r>
      <w:r w:rsidR="00343477" w:rsidRPr="0056730B">
        <w:rPr>
          <w:szCs w:val="20"/>
          <w:lang w:val="en-GB" w:eastAsia="zh-CN"/>
        </w:rPr>
        <w:t>traffic load. Each figure shows the impact of DL power back-</w:t>
      </w:r>
      <w:r w:rsidR="00B04029" w:rsidRPr="0056730B">
        <w:rPr>
          <w:szCs w:val="20"/>
          <w:lang w:val="en-GB" w:eastAsia="zh-CN"/>
        </w:rPr>
        <w:t xml:space="preserve">off </w:t>
      </w:r>
      <w:r w:rsidR="00356DCE" w:rsidRPr="0056730B">
        <w:rPr>
          <w:szCs w:val="20"/>
          <w:lang w:val="en-GB" w:eastAsia="zh-CN"/>
        </w:rPr>
        <w:t>by 3dB, 6 dB and 10 dB</w:t>
      </w:r>
      <w:r w:rsidR="00B04029" w:rsidRPr="0056730B">
        <w:rPr>
          <w:szCs w:val="20"/>
          <w:lang w:val="en-GB" w:eastAsia="zh-CN"/>
        </w:rPr>
        <w:t xml:space="preserve"> at the aggressor </w:t>
      </w:r>
      <w:proofErr w:type="spellStart"/>
      <w:r w:rsidR="00B04029" w:rsidRPr="0056730B">
        <w:rPr>
          <w:szCs w:val="20"/>
          <w:lang w:val="en-GB" w:eastAsia="zh-CN"/>
        </w:rPr>
        <w:t>gNB</w:t>
      </w:r>
      <w:proofErr w:type="spellEnd"/>
      <w:r w:rsidR="00B04029" w:rsidRPr="0056730B">
        <w:rPr>
          <w:szCs w:val="20"/>
          <w:lang w:val="en-GB" w:eastAsia="zh-CN"/>
        </w:rPr>
        <w:t xml:space="preserve">. </w:t>
      </w:r>
      <w:r w:rsidR="00CC4269" w:rsidRPr="0056730B">
        <w:rPr>
          <w:szCs w:val="20"/>
          <w:lang w:val="en-GB" w:eastAsia="zh-CN"/>
        </w:rPr>
        <w:t xml:space="preserve">Since </w:t>
      </w:r>
      <w:proofErr w:type="spellStart"/>
      <w:r w:rsidR="00CC4269" w:rsidRPr="0056730B">
        <w:rPr>
          <w:szCs w:val="20"/>
          <w:lang w:val="en-GB" w:eastAsia="zh-CN"/>
        </w:rPr>
        <w:t>InH</w:t>
      </w:r>
      <w:proofErr w:type="spellEnd"/>
      <w:r w:rsidR="00CC4269" w:rsidRPr="0056730B">
        <w:rPr>
          <w:szCs w:val="20"/>
          <w:lang w:val="en-GB" w:eastAsia="zh-CN"/>
        </w:rPr>
        <w:t xml:space="preserve"> is interference-limited environment, reducing the </w:t>
      </w:r>
      <w:r w:rsidR="000F51A2" w:rsidRPr="0056730B">
        <w:rPr>
          <w:szCs w:val="20"/>
          <w:lang w:val="en-GB" w:eastAsia="zh-CN"/>
        </w:rPr>
        <w:t xml:space="preserve">aggressor </w:t>
      </w:r>
      <w:proofErr w:type="spellStart"/>
      <w:r w:rsidR="000F51A2" w:rsidRPr="0056730B">
        <w:rPr>
          <w:szCs w:val="20"/>
          <w:lang w:val="en-GB" w:eastAsia="zh-CN"/>
        </w:rPr>
        <w:t>gNB</w:t>
      </w:r>
      <w:proofErr w:type="spellEnd"/>
      <w:r w:rsidR="000F51A2" w:rsidRPr="0056730B">
        <w:rPr>
          <w:szCs w:val="20"/>
          <w:lang w:val="en-GB" w:eastAsia="zh-CN"/>
        </w:rPr>
        <w:t xml:space="preserve"> power will improve the UL</w:t>
      </w:r>
      <w:r w:rsidR="00A71BA4" w:rsidRPr="0056730B">
        <w:rPr>
          <w:szCs w:val="20"/>
          <w:lang w:val="en-GB" w:eastAsia="zh-CN"/>
        </w:rPr>
        <w:t xml:space="preserve"> UPT, however, it comes at a slight cost of DL UPT</w:t>
      </w:r>
      <w:r w:rsidR="00B642AB" w:rsidRPr="0056730B">
        <w:rPr>
          <w:szCs w:val="20"/>
          <w:lang w:val="en-GB" w:eastAsia="zh-CN"/>
        </w:rPr>
        <w:t xml:space="preserve"> reduction. </w:t>
      </w:r>
    </w:p>
    <w:p w14:paraId="7A9B1969" w14:textId="77777777" w:rsidR="0077162A" w:rsidRPr="0056730B" w:rsidRDefault="0D2039B5" w:rsidP="0077162A">
      <w:pPr>
        <w:keepNext/>
        <w:jc w:val="center"/>
        <w:rPr>
          <w:szCs w:val="20"/>
        </w:rPr>
      </w:pPr>
      <w:r w:rsidRPr="0056730B">
        <w:rPr>
          <w:noProof/>
          <w:szCs w:val="20"/>
        </w:rPr>
        <w:drawing>
          <wp:inline distT="0" distB="0" distL="0" distR="0" wp14:anchorId="534B7CFA" wp14:editId="3B96295F">
            <wp:extent cx="5071730" cy="2006950"/>
            <wp:effectExtent l="0" t="0" r="0" b="0"/>
            <wp:docPr id="1735643657" name="Picture 1735643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2" cstate="print">
                      <a:extLst>
                        <a:ext uri="{28A0092B-C50C-407E-A947-70E740481C1C}">
                          <a14:useLocalDpi xmlns:a14="http://schemas.microsoft.com/office/drawing/2010/main" val="0"/>
                        </a:ext>
                      </a:extLst>
                    </a:blip>
                    <a:srcRect l="9584" r="6181"/>
                    <a:stretch/>
                  </pic:blipFill>
                  <pic:spPr bwMode="auto">
                    <a:xfrm>
                      <a:off x="0" y="0"/>
                      <a:ext cx="5083301" cy="2011529"/>
                    </a:xfrm>
                    <a:prstGeom prst="rect">
                      <a:avLst/>
                    </a:prstGeom>
                    <a:ln>
                      <a:noFill/>
                    </a:ln>
                    <a:extLst>
                      <a:ext uri="{53640926-AAD7-44D8-BBD7-CCE9431645EC}">
                        <a14:shadowObscured xmlns:a14="http://schemas.microsoft.com/office/drawing/2010/main"/>
                      </a:ext>
                    </a:extLst>
                  </pic:spPr>
                </pic:pic>
              </a:graphicData>
            </a:graphic>
          </wp:inline>
        </w:drawing>
      </w:r>
    </w:p>
    <w:p w14:paraId="71E83437" w14:textId="065821C1" w:rsidR="4520D506" w:rsidRDefault="0077162A" w:rsidP="005D5F4C">
      <w:pPr>
        <w:pStyle w:val="Caption"/>
        <w:jc w:val="center"/>
        <w:rPr>
          <w:b w:val="0"/>
          <w:szCs w:val="20"/>
        </w:rPr>
      </w:pPr>
      <w:bookmarkStart w:id="146" w:name="_Ref131716228"/>
      <w:r w:rsidRPr="0056730B">
        <w:rPr>
          <w:b w:val="0"/>
          <w:szCs w:val="20"/>
        </w:rPr>
        <w:t xml:space="preserve">Figure </w:t>
      </w:r>
      <w:r w:rsidR="00320B9D">
        <w:rPr>
          <w:b w:val="0"/>
          <w:szCs w:val="20"/>
        </w:rPr>
        <w:fldChar w:fldCharType="begin"/>
      </w:r>
      <w:r w:rsidR="00320B9D">
        <w:rPr>
          <w:b w:val="0"/>
          <w:szCs w:val="20"/>
        </w:rPr>
        <w:instrText xml:space="preserve"> STYLEREF 1 \s </w:instrText>
      </w:r>
      <w:r w:rsidR="00320B9D">
        <w:rPr>
          <w:b w:val="0"/>
          <w:szCs w:val="20"/>
        </w:rPr>
        <w:fldChar w:fldCharType="separate"/>
      </w:r>
      <w:r w:rsidR="00A23035">
        <w:rPr>
          <w:b w:val="0"/>
          <w:noProof/>
          <w:szCs w:val="20"/>
        </w:rPr>
        <w:t>3</w:t>
      </w:r>
      <w:r w:rsidR="00320B9D">
        <w:rPr>
          <w:b w:val="0"/>
          <w:szCs w:val="20"/>
        </w:rPr>
        <w:fldChar w:fldCharType="end"/>
      </w:r>
      <w:r w:rsidR="00320B9D">
        <w:rPr>
          <w:b w:val="0"/>
          <w:szCs w:val="20"/>
        </w:rPr>
        <w:noBreakHyphen/>
      </w:r>
      <w:r w:rsidR="000907CC">
        <w:rPr>
          <w:b w:val="0"/>
          <w:szCs w:val="20"/>
        </w:rPr>
        <w:fldChar w:fldCharType="begin"/>
      </w:r>
      <w:r w:rsidR="000907CC">
        <w:rPr>
          <w:b w:val="0"/>
          <w:szCs w:val="20"/>
        </w:rPr>
        <w:instrText xml:space="preserve"> SEQ Figure \* ARABIC \s 1 </w:instrText>
      </w:r>
      <w:r w:rsidR="000907CC">
        <w:rPr>
          <w:b w:val="0"/>
          <w:szCs w:val="20"/>
        </w:rPr>
        <w:fldChar w:fldCharType="separate"/>
      </w:r>
      <w:r w:rsidR="00B07A2D">
        <w:rPr>
          <w:b w:val="0"/>
          <w:szCs w:val="20"/>
        </w:rPr>
        <w:t>1</w:t>
      </w:r>
      <w:r w:rsidR="000907CC">
        <w:rPr>
          <w:b w:val="0"/>
          <w:szCs w:val="20"/>
        </w:rPr>
        <w:fldChar w:fldCharType="end"/>
      </w:r>
      <w:bookmarkEnd w:id="146"/>
      <w:r w:rsidR="00355629" w:rsidRPr="0056730B">
        <w:rPr>
          <w:b w:val="0"/>
          <w:szCs w:val="20"/>
        </w:rPr>
        <w:t xml:space="preserve"> </w:t>
      </w:r>
      <w:r w:rsidR="1DD4848F" w:rsidRPr="0056730B">
        <w:rPr>
          <w:b w:val="0"/>
          <w:szCs w:val="20"/>
        </w:rPr>
        <w:t xml:space="preserve"> </w:t>
      </w:r>
      <w:r w:rsidR="766ACD88" w:rsidRPr="0056730B">
        <w:rPr>
          <w:b w:val="0"/>
          <w:szCs w:val="20"/>
        </w:rPr>
        <w:t>Indoor</w:t>
      </w:r>
      <w:r w:rsidR="35D47919" w:rsidRPr="0056730B">
        <w:rPr>
          <w:b w:val="0"/>
          <w:szCs w:val="20"/>
        </w:rPr>
        <w:t xml:space="preserve"> office uplink perceived median throughput: DL power </w:t>
      </w:r>
      <w:r w:rsidR="003F776D" w:rsidRPr="0056730B">
        <w:rPr>
          <w:b w:val="0"/>
          <w:szCs w:val="20"/>
        </w:rPr>
        <w:t>adjustment.</w:t>
      </w:r>
    </w:p>
    <w:p w14:paraId="033FE4BC" w14:textId="77777777" w:rsidR="00441ED1" w:rsidRPr="00441ED1" w:rsidRDefault="00441ED1" w:rsidP="00441ED1"/>
    <w:p w14:paraId="59FBD332" w14:textId="77777777" w:rsidR="00E86021" w:rsidRPr="0056730B" w:rsidRDefault="6C8DABD5" w:rsidP="00E86021">
      <w:pPr>
        <w:keepNext/>
        <w:jc w:val="center"/>
        <w:rPr>
          <w:szCs w:val="20"/>
        </w:rPr>
      </w:pPr>
      <w:r w:rsidRPr="0056730B">
        <w:rPr>
          <w:noProof/>
          <w:szCs w:val="20"/>
        </w:rPr>
        <w:drawing>
          <wp:inline distT="0" distB="0" distL="0" distR="0" wp14:anchorId="7113C44C" wp14:editId="7FB4CB6D">
            <wp:extent cx="5507665" cy="2184747"/>
            <wp:effectExtent l="0" t="0" r="0" b="0"/>
            <wp:docPr id="1207229814" name="Picture 1207229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3" cstate="print">
                      <a:extLst>
                        <a:ext uri="{28A0092B-C50C-407E-A947-70E740481C1C}">
                          <a14:useLocalDpi xmlns:a14="http://schemas.microsoft.com/office/drawing/2010/main" val="0"/>
                        </a:ext>
                      </a:extLst>
                    </a:blip>
                    <a:srcRect l="9514" r="6454"/>
                    <a:stretch/>
                  </pic:blipFill>
                  <pic:spPr bwMode="auto">
                    <a:xfrm>
                      <a:off x="0" y="0"/>
                      <a:ext cx="5513348" cy="2187001"/>
                    </a:xfrm>
                    <a:prstGeom prst="rect">
                      <a:avLst/>
                    </a:prstGeom>
                    <a:ln>
                      <a:noFill/>
                    </a:ln>
                    <a:extLst>
                      <a:ext uri="{53640926-AAD7-44D8-BBD7-CCE9431645EC}">
                        <a14:shadowObscured xmlns:a14="http://schemas.microsoft.com/office/drawing/2010/main"/>
                      </a:ext>
                    </a:extLst>
                  </pic:spPr>
                </pic:pic>
              </a:graphicData>
            </a:graphic>
          </wp:inline>
        </w:drawing>
      </w:r>
    </w:p>
    <w:p w14:paraId="383DB6B0" w14:textId="4484D67E" w:rsidR="7A6CD41D" w:rsidRPr="0056730B" w:rsidRDefault="00E86021" w:rsidP="00E86021">
      <w:pPr>
        <w:pStyle w:val="Caption"/>
        <w:jc w:val="center"/>
        <w:rPr>
          <w:szCs w:val="20"/>
          <w:lang w:val="en-GB"/>
        </w:rPr>
      </w:pPr>
      <w:bookmarkStart w:id="147" w:name="_Ref131716231"/>
      <w:r w:rsidRPr="0056730B">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3</w:t>
      </w:r>
      <w:r w:rsidR="00320B9D">
        <w:rPr>
          <w:szCs w:val="20"/>
        </w:rPr>
        <w:fldChar w:fldCharType="end"/>
      </w:r>
      <w:r w:rsidR="00320B9D">
        <w:rPr>
          <w:szCs w:val="20"/>
        </w:rPr>
        <w:noBreakHyphen/>
      </w:r>
      <w:r w:rsidR="000907CC">
        <w:rPr>
          <w:szCs w:val="20"/>
        </w:rPr>
        <w:fldChar w:fldCharType="begin"/>
      </w:r>
      <w:r w:rsidR="000907CC">
        <w:rPr>
          <w:szCs w:val="20"/>
        </w:rPr>
        <w:instrText xml:space="preserve"> SEQ Figure \* ARABIC \s 1 </w:instrText>
      </w:r>
      <w:r w:rsidR="000907CC">
        <w:rPr>
          <w:szCs w:val="20"/>
        </w:rPr>
        <w:fldChar w:fldCharType="separate"/>
      </w:r>
      <w:r w:rsidR="00B07A2D">
        <w:rPr>
          <w:szCs w:val="20"/>
        </w:rPr>
        <w:t>2</w:t>
      </w:r>
      <w:r w:rsidR="000907CC">
        <w:rPr>
          <w:szCs w:val="20"/>
        </w:rPr>
        <w:fldChar w:fldCharType="end"/>
      </w:r>
      <w:bookmarkEnd w:id="147"/>
      <w:r w:rsidRPr="0056730B">
        <w:rPr>
          <w:szCs w:val="20"/>
        </w:rPr>
        <w:t xml:space="preserve">  </w:t>
      </w:r>
      <w:r w:rsidR="017039D0" w:rsidRPr="0056730B">
        <w:rPr>
          <w:szCs w:val="20"/>
        </w:rPr>
        <w:t>Indoor office</w:t>
      </w:r>
      <w:r w:rsidR="000B0E9E" w:rsidRPr="0056730B">
        <w:rPr>
          <w:szCs w:val="20"/>
        </w:rPr>
        <w:t xml:space="preserve"> </w:t>
      </w:r>
      <w:r w:rsidR="6050B577" w:rsidRPr="0056730B">
        <w:rPr>
          <w:szCs w:val="20"/>
        </w:rPr>
        <w:t>d</w:t>
      </w:r>
      <w:r w:rsidR="418A74C6" w:rsidRPr="0056730B">
        <w:rPr>
          <w:szCs w:val="20"/>
        </w:rPr>
        <w:t>ownlink</w:t>
      </w:r>
      <w:r w:rsidR="274EACF4" w:rsidRPr="0056730B">
        <w:rPr>
          <w:szCs w:val="20"/>
        </w:rPr>
        <w:t xml:space="preserve"> p</w:t>
      </w:r>
      <w:r w:rsidR="23A900E9" w:rsidRPr="0056730B">
        <w:rPr>
          <w:szCs w:val="20"/>
        </w:rPr>
        <w:t xml:space="preserve">erceived median throughput: </w:t>
      </w:r>
      <w:r w:rsidR="23A900E9" w:rsidRPr="0056730B">
        <w:rPr>
          <w:szCs w:val="20"/>
          <w:lang w:val="en-GB"/>
        </w:rPr>
        <w:t xml:space="preserve">DL power </w:t>
      </w:r>
      <w:proofErr w:type="gramStart"/>
      <w:r w:rsidR="23A900E9" w:rsidRPr="0056730B">
        <w:rPr>
          <w:szCs w:val="20"/>
          <w:lang w:val="en-GB"/>
        </w:rPr>
        <w:t>adjustment</w:t>
      </w:r>
      <w:proofErr w:type="gramEnd"/>
    </w:p>
    <w:p w14:paraId="221C9140" w14:textId="3A537BAE" w:rsidR="7A6A9461" w:rsidRDefault="7A6A9461" w:rsidP="7A6A9461">
      <w:pPr>
        <w:jc w:val="center"/>
        <w:rPr>
          <w:szCs w:val="20"/>
          <w:lang w:val="en-GB"/>
        </w:rPr>
      </w:pPr>
    </w:p>
    <w:p w14:paraId="37F34BC2" w14:textId="77777777" w:rsidR="00D772BD" w:rsidRDefault="00D772BD" w:rsidP="7A6A9461">
      <w:pPr>
        <w:jc w:val="center"/>
        <w:rPr>
          <w:szCs w:val="20"/>
          <w:lang w:val="en-GB"/>
        </w:rPr>
      </w:pPr>
    </w:p>
    <w:p w14:paraId="2FD2815D" w14:textId="77777777" w:rsidR="00D772BD" w:rsidRDefault="00D772BD" w:rsidP="7A6A9461">
      <w:pPr>
        <w:jc w:val="center"/>
        <w:rPr>
          <w:szCs w:val="20"/>
          <w:lang w:val="en-GB"/>
        </w:rPr>
      </w:pPr>
    </w:p>
    <w:p w14:paraId="1FD8B537" w14:textId="77777777" w:rsidR="00D772BD" w:rsidRPr="0056730B" w:rsidRDefault="00D772BD" w:rsidP="7A6A9461">
      <w:pPr>
        <w:jc w:val="center"/>
        <w:rPr>
          <w:szCs w:val="20"/>
          <w:lang w:val="en-GB"/>
        </w:rPr>
      </w:pPr>
    </w:p>
    <w:p w14:paraId="400BFB9C" w14:textId="47622591" w:rsidR="00F97A41" w:rsidRPr="0056730B" w:rsidRDefault="00F97A41" w:rsidP="00F97A41">
      <w:pPr>
        <w:pStyle w:val="Caption"/>
        <w:keepNext/>
        <w:jc w:val="center"/>
        <w:rPr>
          <w:szCs w:val="20"/>
        </w:rPr>
      </w:pPr>
      <w:r w:rsidRPr="0056730B">
        <w:rPr>
          <w:szCs w:val="20"/>
        </w:rPr>
        <w:lastRenderedPageBreak/>
        <w:t xml:space="preserve">Table </w:t>
      </w:r>
      <w:r w:rsidR="0059421C">
        <w:rPr>
          <w:szCs w:val="20"/>
        </w:rPr>
        <w:fldChar w:fldCharType="begin"/>
      </w:r>
      <w:r w:rsidR="0059421C">
        <w:rPr>
          <w:szCs w:val="20"/>
        </w:rPr>
        <w:instrText xml:space="preserve"> STYLEREF 1 \s </w:instrText>
      </w:r>
      <w:r w:rsidR="0059421C">
        <w:rPr>
          <w:szCs w:val="20"/>
        </w:rPr>
        <w:fldChar w:fldCharType="separate"/>
      </w:r>
      <w:r w:rsidR="00A23035">
        <w:rPr>
          <w:noProof/>
          <w:szCs w:val="20"/>
        </w:rPr>
        <w:t>3</w:t>
      </w:r>
      <w:r w:rsidR="0059421C">
        <w:rPr>
          <w:szCs w:val="20"/>
        </w:rPr>
        <w:fldChar w:fldCharType="end"/>
      </w:r>
      <w:r w:rsidR="0059421C">
        <w:rPr>
          <w:szCs w:val="20"/>
        </w:rPr>
        <w:noBreakHyphen/>
      </w:r>
      <w:r w:rsidR="0059421C">
        <w:rPr>
          <w:szCs w:val="20"/>
        </w:rPr>
        <w:fldChar w:fldCharType="begin"/>
      </w:r>
      <w:r w:rsidR="0059421C">
        <w:rPr>
          <w:szCs w:val="20"/>
        </w:rPr>
        <w:instrText xml:space="preserve"> SEQ Table \* ARABIC \s 1 </w:instrText>
      </w:r>
      <w:r w:rsidR="0059421C">
        <w:rPr>
          <w:szCs w:val="20"/>
        </w:rPr>
        <w:fldChar w:fldCharType="separate"/>
      </w:r>
      <w:r w:rsidR="00A23035">
        <w:rPr>
          <w:noProof/>
          <w:szCs w:val="20"/>
        </w:rPr>
        <w:t>1</w:t>
      </w:r>
      <w:r w:rsidR="0059421C">
        <w:rPr>
          <w:szCs w:val="20"/>
        </w:rPr>
        <w:fldChar w:fldCharType="end"/>
      </w:r>
      <w:r w:rsidRPr="0056730B">
        <w:rPr>
          <w:b w:val="0"/>
          <w:szCs w:val="20"/>
        </w:rPr>
        <w:t xml:space="preserve"> </w:t>
      </w:r>
      <w:r w:rsidRPr="0056730B">
        <w:rPr>
          <w:szCs w:val="20"/>
        </w:rPr>
        <w:t xml:space="preserve">Indoor office UPT </w:t>
      </w:r>
      <w:r w:rsidR="00202CD1" w:rsidRPr="0056730B">
        <w:rPr>
          <w:szCs w:val="20"/>
        </w:rPr>
        <w:t xml:space="preserve">% </w:t>
      </w:r>
      <w:r w:rsidRPr="0056730B">
        <w:rPr>
          <w:szCs w:val="20"/>
        </w:rPr>
        <w:t xml:space="preserve">gain over baseline </w:t>
      </w:r>
      <w:r w:rsidR="00E86021" w:rsidRPr="0056730B">
        <w:rPr>
          <w:szCs w:val="20"/>
        </w:rPr>
        <w:t xml:space="preserve">for </w:t>
      </w:r>
      <w:r w:rsidRPr="0056730B">
        <w:rPr>
          <w:szCs w:val="20"/>
          <w:lang w:val="en-GB"/>
        </w:rPr>
        <w:t xml:space="preserve">DL power </w:t>
      </w:r>
      <w:r w:rsidR="00F42828">
        <w:rPr>
          <w:szCs w:val="20"/>
          <w:lang w:val="en-GB"/>
        </w:rPr>
        <w:t>control</w:t>
      </w:r>
    </w:p>
    <w:tbl>
      <w:tblPr>
        <w:tblStyle w:val="TableGrid"/>
        <w:tblW w:w="0" w:type="auto"/>
        <w:jc w:val="center"/>
        <w:tblLook w:val="06A0" w:firstRow="1" w:lastRow="0" w:firstColumn="1" w:lastColumn="0" w:noHBand="1" w:noVBand="1"/>
      </w:tblPr>
      <w:tblGrid>
        <w:gridCol w:w="826"/>
        <w:gridCol w:w="780"/>
        <w:gridCol w:w="1178"/>
        <w:gridCol w:w="900"/>
        <w:gridCol w:w="815"/>
        <w:gridCol w:w="815"/>
        <w:gridCol w:w="815"/>
        <w:gridCol w:w="815"/>
        <w:gridCol w:w="815"/>
        <w:gridCol w:w="815"/>
        <w:gridCol w:w="816"/>
      </w:tblGrid>
      <w:tr w:rsidR="68338686" w:rsidRPr="0056730B" w14:paraId="082AB694" w14:textId="77777777" w:rsidTr="005E71A8">
        <w:trPr>
          <w:trHeight w:val="688"/>
          <w:jc w:val="center"/>
        </w:trPr>
        <w:tc>
          <w:tcPr>
            <w:tcW w:w="1606" w:type="dxa"/>
            <w:gridSpan w:val="2"/>
            <w:tcBorders>
              <w:top w:val="single" w:sz="4" w:space="0" w:color="auto"/>
              <w:left w:val="single" w:sz="4" w:space="0" w:color="000000" w:themeColor="text1"/>
              <w:bottom w:val="single" w:sz="4" w:space="0" w:color="000000" w:themeColor="text1"/>
              <w:right w:val="single" w:sz="4" w:space="0" w:color="000000" w:themeColor="text1"/>
            </w:tcBorders>
            <w:shd w:val="clear" w:color="auto" w:fill="D9E2F3" w:themeFill="accent1" w:themeFillTint="33"/>
            <w:tcMar>
              <w:top w:w="15" w:type="dxa"/>
              <w:left w:w="15" w:type="dxa"/>
              <w:right w:w="15" w:type="dxa"/>
            </w:tcMar>
          </w:tcPr>
          <w:p w14:paraId="254BCC09" w14:textId="2B711ABC" w:rsidR="68338686" w:rsidRPr="0056730B" w:rsidRDefault="68338686" w:rsidP="68338686">
            <w:pPr>
              <w:jc w:val="center"/>
              <w:rPr>
                <w:b/>
                <w:color w:val="000000" w:themeColor="text1"/>
                <w:szCs w:val="20"/>
              </w:rPr>
            </w:pPr>
            <w:r w:rsidRPr="0056730B">
              <w:rPr>
                <w:b/>
                <w:color w:val="000000" w:themeColor="text1"/>
                <w:szCs w:val="20"/>
              </w:rPr>
              <w:t>Load</w:t>
            </w:r>
          </w:p>
        </w:tc>
        <w:tc>
          <w:tcPr>
            <w:tcW w:w="2893" w:type="dxa"/>
            <w:gridSpan w:val="3"/>
            <w:tcBorders>
              <w:top w:val="single" w:sz="4" w:space="0" w:color="auto"/>
              <w:left w:val="single" w:sz="4" w:space="0" w:color="000000" w:themeColor="text1"/>
              <w:bottom w:val="single" w:sz="4" w:space="0" w:color="000000" w:themeColor="text1"/>
              <w:right w:val="single" w:sz="4" w:space="0" w:color="000000" w:themeColor="text1"/>
            </w:tcBorders>
            <w:shd w:val="clear" w:color="auto" w:fill="D9E2F3" w:themeFill="accent1" w:themeFillTint="33"/>
            <w:tcMar>
              <w:top w:w="15" w:type="dxa"/>
              <w:left w:w="15" w:type="dxa"/>
              <w:right w:w="15" w:type="dxa"/>
            </w:tcMar>
          </w:tcPr>
          <w:p w14:paraId="5858DD5C" w14:textId="719CEE30" w:rsidR="68338686" w:rsidRPr="0056730B" w:rsidRDefault="68338686" w:rsidP="68338686">
            <w:pPr>
              <w:jc w:val="center"/>
              <w:rPr>
                <w:b/>
                <w:color w:val="000000" w:themeColor="text1"/>
                <w:szCs w:val="20"/>
              </w:rPr>
            </w:pPr>
            <w:r w:rsidRPr="0056730B">
              <w:rPr>
                <w:b/>
                <w:color w:val="000000" w:themeColor="text1"/>
                <w:szCs w:val="20"/>
              </w:rPr>
              <w:t xml:space="preserve">High </w:t>
            </w:r>
          </w:p>
        </w:tc>
        <w:tc>
          <w:tcPr>
            <w:tcW w:w="2445" w:type="dxa"/>
            <w:gridSpan w:val="3"/>
            <w:tcBorders>
              <w:top w:val="single" w:sz="4" w:space="0" w:color="auto"/>
              <w:left w:val="single" w:sz="4" w:space="0" w:color="000000" w:themeColor="text1"/>
              <w:bottom w:val="single" w:sz="4" w:space="0" w:color="000000" w:themeColor="text1"/>
              <w:right w:val="single" w:sz="4" w:space="0" w:color="000000" w:themeColor="text1"/>
            </w:tcBorders>
            <w:shd w:val="clear" w:color="auto" w:fill="D9E2F3" w:themeFill="accent1" w:themeFillTint="33"/>
            <w:tcMar>
              <w:top w:w="15" w:type="dxa"/>
              <w:left w:w="15" w:type="dxa"/>
              <w:right w:w="15" w:type="dxa"/>
            </w:tcMar>
          </w:tcPr>
          <w:p w14:paraId="5F2EB7D7" w14:textId="2C9F35C2" w:rsidR="68338686" w:rsidRPr="0056730B" w:rsidRDefault="68338686" w:rsidP="68338686">
            <w:pPr>
              <w:jc w:val="center"/>
              <w:rPr>
                <w:b/>
                <w:color w:val="000000" w:themeColor="text1"/>
                <w:szCs w:val="20"/>
              </w:rPr>
            </w:pPr>
            <w:r w:rsidRPr="0056730B">
              <w:rPr>
                <w:b/>
                <w:color w:val="000000" w:themeColor="text1"/>
                <w:szCs w:val="20"/>
              </w:rPr>
              <w:t xml:space="preserve">Medium </w:t>
            </w:r>
          </w:p>
        </w:tc>
        <w:tc>
          <w:tcPr>
            <w:tcW w:w="2446" w:type="dxa"/>
            <w:gridSpan w:val="3"/>
            <w:tcBorders>
              <w:top w:val="single" w:sz="4" w:space="0" w:color="auto"/>
              <w:left w:val="single" w:sz="4" w:space="0" w:color="000000" w:themeColor="text1"/>
              <w:bottom w:val="single" w:sz="4" w:space="0" w:color="000000" w:themeColor="text1"/>
              <w:right w:val="single" w:sz="4" w:space="0" w:color="000000" w:themeColor="text1"/>
            </w:tcBorders>
            <w:shd w:val="clear" w:color="auto" w:fill="D9E2F3" w:themeFill="accent1" w:themeFillTint="33"/>
            <w:tcMar>
              <w:top w:w="15" w:type="dxa"/>
              <w:left w:w="15" w:type="dxa"/>
              <w:right w:w="15" w:type="dxa"/>
            </w:tcMar>
          </w:tcPr>
          <w:p w14:paraId="7240BAC1" w14:textId="442A7B74" w:rsidR="68338686" w:rsidRPr="0056730B" w:rsidRDefault="68338686" w:rsidP="68338686">
            <w:pPr>
              <w:jc w:val="center"/>
              <w:rPr>
                <w:b/>
                <w:color w:val="000000" w:themeColor="text1"/>
                <w:szCs w:val="20"/>
              </w:rPr>
            </w:pPr>
            <w:r w:rsidRPr="0056730B">
              <w:rPr>
                <w:b/>
                <w:color w:val="000000" w:themeColor="text1"/>
                <w:szCs w:val="20"/>
              </w:rPr>
              <w:t xml:space="preserve">Low </w:t>
            </w:r>
          </w:p>
        </w:tc>
      </w:tr>
      <w:tr w:rsidR="007D47EF" w:rsidRPr="0056730B" w14:paraId="0AC52820" w14:textId="77777777" w:rsidTr="005E71A8">
        <w:trPr>
          <w:trHeight w:val="575"/>
          <w:jc w:val="center"/>
        </w:trPr>
        <w:tc>
          <w:tcPr>
            <w:tcW w:w="1606" w:type="dxa"/>
            <w:gridSpan w:val="2"/>
            <w:tcBorders>
              <w:top w:val="single" w:sz="4" w:space="0" w:color="auto"/>
              <w:left w:val="single" w:sz="4" w:space="0" w:color="000000" w:themeColor="text1"/>
              <w:bottom w:val="single" w:sz="4" w:space="0" w:color="000000" w:themeColor="text1"/>
              <w:right w:val="single" w:sz="4" w:space="0" w:color="000000" w:themeColor="text1"/>
            </w:tcBorders>
            <w:shd w:val="clear" w:color="auto" w:fill="D9E2F3" w:themeFill="accent1" w:themeFillTint="33"/>
            <w:tcMar>
              <w:top w:w="15" w:type="dxa"/>
              <w:left w:w="15" w:type="dxa"/>
              <w:right w:w="15" w:type="dxa"/>
            </w:tcMar>
          </w:tcPr>
          <w:p w14:paraId="6DF14EA7" w14:textId="381C1FF1" w:rsidR="68338686" w:rsidRPr="0056730B" w:rsidRDefault="68338686" w:rsidP="68338686">
            <w:pPr>
              <w:jc w:val="center"/>
              <w:rPr>
                <w:b/>
                <w:color w:val="000000" w:themeColor="text1"/>
                <w:szCs w:val="20"/>
              </w:rPr>
            </w:pPr>
            <w:r w:rsidRPr="0056730B">
              <w:rPr>
                <w:b/>
                <w:color w:val="000000" w:themeColor="text1"/>
                <w:szCs w:val="20"/>
              </w:rPr>
              <w:t>Power back off</w:t>
            </w:r>
          </w:p>
        </w:tc>
        <w:tc>
          <w:tcPr>
            <w:tcW w:w="1178" w:type="dxa"/>
            <w:tcBorders>
              <w:top w:val="single" w:sz="4" w:space="0" w:color="auto"/>
              <w:left w:val="single" w:sz="4" w:space="0" w:color="000000" w:themeColor="text1"/>
              <w:bottom w:val="single" w:sz="4" w:space="0" w:color="auto"/>
              <w:right w:val="single" w:sz="4" w:space="0" w:color="auto"/>
            </w:tcBorders>
            <w:shd w:val="clear" w:color="auto" w:fill="D9E2F3" w:themeFill="accent1" w:themeFillTint="33"/>
            <w:tcMar>
              <w:top w:w="15" w:type="dxa"/>
              <w:left w:w="15" w:type="dxa"/>
              <w:right w:w="15" w:type="dxa"/>
            </w:tcMar>
          </w:tcPr>
          <w:p w14:paraId="2605BCBE" w14:textId="1B3AE75A" w:rsidR="68338686" w:rsidRPr="0056730B" w:rsidRDefault="68338686" w:rsidP="68338686">
            <w:pPr>
              <w:jc w:val="center"/>
              <w:rPr>
                <w:b/>
                <w:color w:val="000000" w:themeColor="text1"/>
                <w:szCs w:val="20"/>
              </w:rPr>
            </w:pPr>
            <w:r w:rsidRPr="0056730B">
              <w:rPr>
                <w:b/>
                <w:color w:val="000000" w:themeColor="text1"/>
                <w:szCs w:val="20"/>
              </w:rPr>
              <w:t>3dB</w:t>
            </w:r>
          </w:p>
        </w:tc>
        <w:tc>
          <w:tcPr>
            <w:tcW w:w="900"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27A16EEE" w14:textId="23F1F2A6" w:rsidR="68338686" w:rsidRPr="0056730B" w:rsidRDefault="68338686" w:rsidP="68338686">
            <w:pPr>
              <w:jc w:val="center"/>
              <w:rPr>
                <w:b/>
                <w:color w:val="000000" w:themeColor="text1"/>
                <w:szCs w:val="20"/>
              </w:rPr>
            </w:pPr>
            <w:r w:rsidRPr="0056730B">
              <w:rPr>
                <w:b/>
                <w:color w:val="000000" w:themeColor="text1"/>
                <w:szCs w:val="20"/>
              </w:rPr>
              <w:t>6dB</w:t>
            </w:r>
          </w:p>
        </w:tc>
        <w:tc>
          <w:tcPr>
            <w:tcW w:w="815"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7EFD81AB" w14:textId="6610077E" w:rsidR="68338686" w:rsidRPr="0056730B" w:rsidRDefault="68338686" w:rsidP="68338686">
            <w:pPr>
              <w:jc w:val="center"/>
              <w:rPr>
                <w:b/>
                <w:color w:val="000000" w:themeColor="text1"/>
                <w:szCs w:val="20"/>
              </w:rPr>
            </w:pPr>
            <w:r w:rsidRPr="0056730B">
              <w:rPr>
                <w:b/>
                <w:color w:val="000000" w:themeColor="text1"/>
                <w:szCs w:val="20"/>
              </w:rPr>
              <w:t>10dB</w:t>
            </w:r>
          </w:p>
        </w:tc>
        <w:tc>
          <w:tcPr>
            <w:tcW w:w="815"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6ABE61F9" w14:textId="652793FF" w:rsidR="68338686" w:rsidRPr="0056730B" w:rsidRDefault="68338686" w:rsidP="68338686">
            <w:pPr>
              <w:jc w:val="center"/>
              <w:rPr>
                <w:b/>
                <w:color w:val="000000" w:themeColor="text1"/>
                <w:szCs w:val="20"/>
              </w:rPr>
            </w:pPr>
            <w:r w:rsidRPr="0056730B">
              <w:rPr>
                <w:b/>
                <w:color w:val="000000" w:themeColor="text1"/>
                <w:szCs w:val="20"/>
              </w:rPr>
              <w:t>3dB</w:t>
            </w:r>
          </w:p>
        </w:tc>
        <w:tc>
          <w:tcPr>
            <w:tcW w:w="815"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79E1ABDC" w14:textId="4E303F6A" w:rsidR="68338686" w:rsidRPr="0056730B" w:rsidRDefault="68338686" w:rsidP="68338686">
            <w:pPr>
              <w:jc w:val="center"/>
              <w:rPr>
                <w:b/>
                <w:color w:val="000000" w:themeColor="text1"/>
                <w:szCs w:val="20"/>
              </w:rPr>
            </w:pPr>
            <w:r w:rsidRPr="0056730B">
              <w:rPr>
                <w:b/>
                <w:color w:val="000000" w:themeColor="text1"/>
                <w:szCs w:val="20"/>
              </w:rPr>
              <w:t>6dB</w:t>
            </w:r>
          </w:p>
        </w:tc>
        <w:tc>
          <w:tcPr>
            <w:tcW w:w="815"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1CD2E4EE" w14:textId="3EB4AE24" w:rsidR="68338686" w:rsidRPr="0056730B" w:rsidRDefault="68338686" w:rsidP="68338686">
            <w:pPr>
              <w:jc w:val="center"/>
              <w:rPr>
                <w:b/>
                <w:color w:val="000000" w:themeColor="text1"/>
                <w:szCs w:val="20"/>
              </w:rPr>
            </w:pPr>
            <w:r w:rsidRPr="0056730B">
              <w:rPr>
                <w:b/>
                <w:color w:val="000000" w:themeColor="text1"/>
                <w:szCs w:val="20"/>
              </w:rPr>
              <w:t>10dB</w:t>
            </w:r>
          </w:p>
        </w:tc>
        <w:tc>
          <w:tcPr>
            <w:tcW w:w="815"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1C8D4E53" w14:textId="0EDF694C" w:rsidR="68338686" w:rsidRPr="0056730B" w:rsidRDefault="68338686" w:rsidP="68338686">
            <w:pPr>
              <w:jc w:val="center"/>
              <w:rPr>
                <w:b/>
                <w:color w:val="000000" w:themeColor="text1"/>
                <w:szCs w:val="20"/>
              </w:rPr>
            </w:pPr>
            <w:r w:rsidRPr="0056730B">
              <w:rPr>
                <w:b/>
                <w:color w:val="000000" w:themeColor="text1"/>
                <w:szCs w:val="20"/>
              </w:rPr>
              <w:t>3dB</w:t>
            </w:r>
          </w:p>
        </w:tc>
        <w:tc>
          <w:tcPr>
            <w:tcW w:w="815"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5E3EDD93" w14:textId="21D47A81" w:rsidR="68338686" w:rsidRPr="0056730B" w:rsidRDefault="68338686" w:rsidP="68338686">
            <w:pPr>
              <w:jc w:val="center"/>
              <w:rPr>
                <w:b/>
                <w:color w:val="000000" w:themeColor="text1"/>
                <w:szCs w:val="20"/>
              </w:rPr>
            </w:pPr>
            <w:r w:rsidRPr="0056730B">
              <w:rPr>
                <w:b/>
                <w:color w:val="000000" w:themeColor="text1"/>
                <w:szCs w:val="20"/>
              </w:rPr>
              <w:t>6dB</w:t>
            </w:r>
          </w:p>
        </w:tc>
        <w:tc>
          <w:tcPr>
            <w:tcW w:w="816"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67DA53F1" w14:textId="3F6451B2" w:rsidR="68338686" w:rsidRPr="0056730B" w:rsidRDefault="68338686" w:rsidP="68338686">
            <w:pPr>
              <w:jc w:val="center"/>
              <w:rPr>
                <w:b/>
                <w:color w:val="000000" w:themeColor="text1"/>
                <w:szCs w:val="20"/>
              </w:rPr>
            </w:pPr>
            <w:r w:rsidRPr="0056730B">
              <w:rPr>
                <w:b/>
                <w:color w:val="000000" w:themeColor="text1"/>
                <w:szCs w:val="20"/>
              </w:rPr>
              <w:t>10dB</w:t>
            </w:r>
          </w:p>
        </w:tc>
      </w:tr>
      <w:tr w:rsidR="005E71A8" w:rsidRPr="0056730B" w14:paraId="0A9285FC" w14:textId="77777777" w:rsidTr="005E71A8">
        <w:trPr>
          <w:trHeight w:val="540"/>
          <w:jc w:val="center"/>
        </w:trPr>
        <w:tc>
          <w:tcPr>
            <w:tcW w:w="826" w:type="dxa"/>
            <w:vMerge w:val="restart"/>
            <w:tcBorders>
              <w:top w:val="single" w:sz="4" w:space="0" w:color="auto"/>
              <w:left w:val="single" w:sz="4" w:space="0" w:color="000000" w:themeColor="text1"/>
              <w:right w:val="single" w:sz="4" w:space="0" w:color="000000" w:themeColor="text1"/>
            </w:tcBorders>
            <w:shd w:val="clear" w:color="auto" w:fill="D9E2F3" w:themeFill="accent1" w:themeFillTint="33"/>
            <w:tcMar>
              <w:top w:w="15" w:type="dxa"/>
              <w:left w:w="15" w:type="dxa"/>
              <w:right w:w="15" w:type="dxa"/>
            </w:tcMar>
            <w:vAlign w:val="center"/>
          </w:tcPr>
          <w:p w14:paraId="5D39DB5B" w14:textId="4EBC5119" w:rsidR="005E71A8" w:rsidRPr="0056730B" w:rsidRDefault="005E71A8" w:rsidP="005E71A8">
            <w:pPr>
              <w:jc w:val="center"/>
              <w:rPr>
                <w:b/>
                <w:color w:val="000000" w:themeColor="text1"/>
                <w:szCs w:val="20"/>
              </w:rPr>
            </w:pPr>
            <w:r w:rsidRPr="0056730B">
              <w:rPr>
                <w:b/>
                <w:color w:val="000000" w:themeColor="text1"/>
                <w:szCs w:val="20"/>
              </w:rPr>
              <w:t>Average DL UPT CDF</w:t>
            </w:r>
          </w:p>
        </w:tc>
        <w:tc>
          <w:tcPr>
            <w:tcW w:w="780" w:type="dxa"/>
            <w:tcBorders>
              <w:top w:val="single" w:sz="4" w:space="0" w:color="auto"/>
              <w:left w:val="single" w:sz="4" w:space="0" w:color="000000" w:themeColor="text1"/>
              <w:bottom w:val="single" w:sz="4" w:space="0" w:color="auto"/>
              <w:right w:val="single" w:sz="4" w:space="0" w:color="auto"/>
            </w:tcBorders>
            <w:shd w:val="clear" w:color="auto" w:fill="D9E2F3" w:themeFill="accent1" w:themeFillTint="33"/>
            <w:tcMar>
              <w:top w:w="15" w:type="dxa"/>
              <w:left w:w="15" w:type="dxa"/>
              <w:right w:w="15" w:type="dxa"/>
            </w:tcMar>
          </w:tcPr>
          <w:p w14:paraId="1492B83D" w14:textId="79A84F04" w:rsidR="005E71A8" w:rsidRPr="0056730B" w:rsidRDefault="005E71A8" w:rsidP="005E71A8">
            <w:pPr>
              <w:jc w:val="center"/>
              <w:rPr>
                <w:b/>
                <w:color w:val="000000" w:themeColor="text1"/>
                <w:szCs w:val="20"/>
              </w:rPr>
            </w:pPr>
            <w:r w:rsidRPr="0056730B">
              <w:rPr>
                <w:b/>
                <w:color w:val="000000" w:themeColor="text1"/>
                <w:szCs w:val="20"/>
              </w:rPr>
              <w:t>Mean</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6CFFE24" w14:textId="7404F628" w:rsidR="005E71A8" w:rsidRPr="00D5347D" w:rsidRDefault="005E71A8" w:rsidP="005E71A8">
            <w:pPr>
              <w:jc w:val="center"/>
              <w:rPr>
                <w:szCs w:val="20"/>
              </w:rPr>
            </w:pPr>
            <w:r w:rsidRPr="4CD4BC0B">
              <w:rPr>
                <w:color w:val="000000" w:themeColor="text1"/>
                <w:szCs w:val="20"/>
              </w:rPr>
              <w:t>-4.98 </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F15499D" w14:textId="5B9C2C54" w:rsidR="005E71A8" w:rsidRPr="00D5347D" w:rsidRDefault="005E71A8" w:rsidP="005E71A8">
            <w:pPr>
              <w:jc w:val="center"/>
              <w:rPr>
                <w:szCs w:val="20"/>
              </w:rPr>
            </w:pPr>
            <w:r w:rsidRPr="4CD4BC0B">
              <w:rPr>
                <w:color w:val="000000" w:themeColor="text1"/>
                <w:szCs w:val="20"/>
              </w:rPr>
              <w:t>-10.99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7ED700A" w14:textId="4B5A0AF8" w:rsidR="005E71A8" w:rsidRPr="00F822EB" w:rsidRDefault="005E71A8" w:rsidP="005E71A8">
            <w:pPr>
              <w:jc w:val="center"/>
              <w:rPr>
                <w:color w:val="FF0000"/>
                <w:szCs w:val="20"/>
              </w:rPr>
            </w:pPr>
            <w:r w:rsidRPr="00F822EB">
              <w:rPr>
                <w:color w:val="FF0000"/>
                <w:szCs w:val="20"/>
              </w:rPr>
              <w:t>-20.21</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25EF189" w14:textId="7FB3EC95" w:rsidR="005E71A8" w:rsidRPr="00D5347D" w:rsidRDefault="005E71A8" w:rsidP="005E71A8">
            <w:pPr>
              <w:jc w:val="center"/>
              <w:rPr>
                <w:szCs w:val="20"/>
              </w:rPr>
            </w:pPr>
            <w:r w:rsidRPr="4CD4BC0B">
              <w:rPr>
                <w:color w:val="000000" w:themeColor="text1"/>
                <w:szCs w:val="20"/>
              </w:rPr>
              <w:t>-3.78</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8090734" w14:textId="61EA6A01" w:rsidR="005E71A8" w:rsidRPr="00D5347D" w:rsidRDefault="005E71A8" w:rsidP="005E71A8">
            <w:pPr>
              <w:jc w:val="center"/>
              <w:rPr>
                <w:szCs w:val="20"/>
              </w:rPr>
            </w:pPr>
            <w:r w:rsidRPr="4CD4BC0B">
              <w:rPr>
                <w:color w:val="000000" w:themeColor="text1"/>
                <w:szCs w:val="20"/>
              </w:rPr>
              <w:t>-7.89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6109BC4" w14:textId="67B1CD4E" w:rsidR="005E71A8" w:rsidRPr="00D5347D" w:rsidRDefault="005E71A8" w:rsidP="005E71A8">
            <w:pPr>
              <w:jc w:val="center"/>
              <w:rPr>
                <w:szCs w:val="20"/>
              </w:rPr>
            </w:pPr>
            <w:r w:rsidRPr="4CD4BC0B">
              <w:rPr>
                <w:color w:val="000000" w:themeColor="text1"/>
                <w:szCs w:val="20"/>
              </w:rPr>
              <w:t>-14.30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DC46F48" w14:textId="3D94372B" w:rsidR="005E71A8" w:rsidRPr="00D5347D" w:rsidRDefault="005E71A8" w:rsidP="005E71A8">
            <w:pPr>
              <w:jc w:val="center"/>
              <w:rPr>
                <w:szCs w:val="20"/>
              </w:rPr>
            </w:pPr>
            <w:r w:rsidRPr="4CD4BC0B">
              <w:rPr>
                <w:color w:val="000000" w:themeColor="text1"/>
                <w:szCs w:val="20"/>
              </w:rPr>
              <w:t>-2.65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ADB66D3" w14:textId="1EA15E81" w:rsidR="005E71A8" w:rsidRPr="00D5347D" w:rsidRDefault="005E71A8" w:rsidP="005E71A8">
            <w:pPr>
              <w:jc w:val="center"/>
              <w:rPr>
                <w:szCs w:val="20"/>
              </w:rPr>
            </w:pPr>
            <w:r w:rsidRPr="4CD4BC0B">
              <w:rPr>
                <w:color w:val="000000" w:themeColor="text1"/>
                <w:szCs w:val="20"/>
              </w:rPr>
              <w:t>-5.87</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330D29F" w14:textId="0BE264CB" w:rsidR="005E71A8" w:rsidRPr="00D5347D" w:rsidRDefault="005E71A8" w:rsidP="005E71A8">
            <w:pPr>
              <w:jc w:val="center"/>
              <w:rPr>
                <w:szCs w:val="20"/>
              </w:rPr>
            </w:pPr>
            <w:r w:rsidRPr="4CD4BC0B">
              <w:rPr>
                <w:rFonts w:eastAsia="Calibri"/>
                <w:color w:val="000000" w:themeColor="text1"/>
                <w:szCs w:val="20"/>
              </w:rPr>
              <w:t>-10.</w:t>
            </w:r>
            <w:r w:rsidRPr="4CD4BC0B">
              <w:rPr>
                <w:color w:val="000000" w:themeColor="text1"/>
                <w:szCs w:val="20"/>
              </w:rPr>
              <w:t>99</w:t>
            </w:r>
          </w:p>
        </w:tc>
      </w:tr>
      <w:tr w:rsidR="005E71A8" w:rsidRPr="0056730B" w14:paraId="6C2FC8A0" w14:textId="77777777" w:rsidTr="005E71A8">
        <w:trPr>
          <w:trHeight w:val="540"/>
          <w:jc w:val="center"/>
        </w:trPr>
        <w:tc>
          <w:tcPr>
            <w:tcW w:w="826" w:type="dxa"/>
            <w:vMerge/>
          </w:tcPr>
          <w:p w14:paraId="5CAC94B9" w14:textId="77777777" w:rsidR="005E71A8" w:rsidRPr="0056730B" w:rsidRDefault="005E71A8" w:rsidP="005E71A8">
            <w:pPr>
              <w:rPr>
                <w:szCs w:val="20"/>
              </w:rPr>
            </w:pPr>
          </w:p>
        </w:tc>
        <w:tc>
          <w:tcPr>
            <w:tcW w:w="780" w:type="dxa"/>
            <w:tcBorders>
              <w:top w:val="single" w:sz="4" w:space="0" w:color="auto"/>
              <w:left w:val="single" w:sz="4" w:space="0" w:color="000000" w:themeColor="text1"/>
              <w:bottom w:val="single" w:sz="4" w:space="0" w:color="auto"/>
              <w:right w:val="single" w:sz="4" w:space="0" w:color="auto"/>
            </w:tcBorders>
            <w:shd w:val="clear" w:color="auto" w:fill="D9E2F3" w:themeFill="accent1" w:themeFillTint="33"/>
            <w:tcMar>
              <w:top w:w="15" w:type="dxa"/>
              <w:left w:w="15" w:type="dxa"/>
              <w:right w:w="15" w:type="dxa"/>
            </w:tcMar>
          </w:tcPr>
          <w:p w14:paraId="42AC2802" w14:textId="2BCC436C" w:rsidR="005E71A8" w:rsidRPr="0056730B" w:rsidRDefault="005E71A8" w:rsidP="005E71A8">
            <w:pPr>
              <w:jc w:val="center"/>
              <w:rPr>
                <w:b/>
                <w:color w:val="000000" w:themeColor="text1"/>
                <w:szCs w:val="20"/>
              </w:rPr>
            </w:pPr>
            <w:r w:rsidRPr="0056730B">
              <w:rPr>
                <w:b/>
                <w:color w:val="000000" w:themeColor="text1"/>
                <w:szCs w:val="20"/>
              </w:rPr>
              <w:t>5%</w:t>
            </w:r>
          </w:p>
        </w:tc>
        <w:tc>
          <w:tcPr>
            <w:tcW w:w="117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47135453" w14:textId="7521E10C" w:rsidR="005E71A8" w:rsidRPr="00D5347D" w:rsidRDefault="005E71A8" w:rsidP="005E71A8">
            <w:pPr>
              <w:jc w:val="center"/>
              <w:rPr>
                <w:szCs w:val="20"/>
              </w:rPr>
            </w:pPr>
            <w:r w:rsidRPr="4CD4BC0B">
              <w:rPr>
                <w:color w:val="000000" w:themeColor="text1"/>
                <w:szCs w:val="20"/>
              </w:rPr>
              <w:t>-7.17</w:t>
            </w:r>
          </w:p>
        </w:tc>
        <w:tc>
          <w:tcPr>
            <w:tcW w:w="90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7283B690" w14:textId="7BD1A76F" w:rsidR="005E71A8" w:rsidRPr="00D5347D" w:rsidRDefault="005E71A8" w:rsidP="005E71A8">
            <w:pPr>
              <w:jc w:val="center"/>
              <w:rPr>
                <w:szCs w:val="20"/>
              </w:rPr>
            </w:pPr>
            <w:r w:rsidRPr="4CD4BC0B">
              <w:rPr>
                <w:color w:val="000000" w:themeColor="text1"/>
                <w:szCs w:val="20"/>
              </w:rPr>
              <w:t>-13.77</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0BF2E2DE" w14:textId="74C69B21" w:rsidR="005E71A8" w:rsidRPr="00D5347D" w:rsidRDefault="005E71A8" w:rsidP="005E71A8">
            <w:pPr>
              <w:jc w:val="center"/>
              <w:rPr>
                <w:szCs w:val="20"/>
              </w:rPr>
            </w:pPr>
            <w:r w:rsidRPr="4CD4BC0B">
              <w:rPr>
                <w:color w:val="000000" w:themeColor="text1"/>
                <w:szCs w:val="20"/>
              </w:rPr>
              <w:t>-27.89</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4D94C432" w14:textId="0CA50C00" w:rsidR="005E71A8" w:rsidRPr="00D5347D" w:rsidRDefault="005E71A8" w:rsidP="005E71A8">
            <w:pPr>
              <w:jc w:val="center"/>
              <w:rPr>
                <w:szCs w:val="20"/>
              </w:rPr>
            </w:pPr>
            <w:r w:rsidRPr="4CD4BC0B">
              <w:rPr>
                <w:color w:val="000000" w:themeColor="text1"/>
                <w:szCs w:val="20"/>
              </w:rPr>
              <w:t>-4.46</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452B1C25" w14:textId="0F0829BC" w:rsidR="005E71A8" w:rsidRPr="00D5347D" w:rsidRDefault="005E71A8" w:rsidP="005E71A8">
            <w:pPr>
              <w:jc w:val="center"/>
              <w:rPr>
                <w:szCs w:val="20"/>
              </w:rPr>
            </w:pPr>
            <w:r w:rsidRPr="4CD4BC0B">
              <w:rPr>
                <w:color w:val="000000" w:themeColor="text1"/>
                <w:szCs w:val="20"/>
              </w:rPr>
              <w:t>-9.40</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6904C5D8" w14:textId="77F0FD53" w:rsidR="005E71A8" w:rsidRPr="00D5347D" w:rsidRDefault="005E71A8" w:rsidP="005E71A8">
            <w:pPr>
              <w:jc w:val="center"/>
              <w:rPr>
                <w:szCs w:val="20"/>
              </w:rPr>
            </w:pPr>
            <w:r w:rsidRPr="4CD4BC0B">
              <w:rPr>
                <w:color w:val="000000" w:themeColor="text1"/>
                <w:szCs w:val="20"/>
              </w:rPr>
              <w:t>-16.64</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53575DD7" w14:textId="1046146F" w:rsidR="005E71A8" w:rsidRPr="00D5347D" w:rsidRDefault="005E71A8" w:rsidP="005E71A8">
            <w:pPr>
              <w:jc w:val="center"/>
              <w:rPr>
                <w:szCs w:val="20"/>
              </w:rPr>
            </w:pPr>
            <w:r w:rsidRPr="4CD4BC0B">
              <w:rPr>
                <w:color w:val="000000" w:themeColor="text1"/>
                <w:szCs w:val="20"/>
              </w:rPr>
              <w:t>-6.38</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3069E37A" w14:textId="3D7AB352" w:rsidR="005E71A8" w:rsidRPr="00D5347D" w:rsidRDefault="005E71A8" w:rsidP="005E71A8">
            <w:pPr>
              <w:jc w:val="center"/>
              <w:rPr>
                <w:szCs w:val="20"/>
              </w:rPr>
            </w:pPr>
            <w:r w:rsidRPr="4CD4BC0B">
              <w:rPr>
                <w:color w:val="000000" w:themeColor="text1"/>
                <w:szCs w:val="20"/>
              </w:rPr>
              <w:t>-11.43</w:t>
            </w:r>
          </w:p>
        </w:tc>
        <w:tc>
          <w:tcPr>
            <w:tcW w:w="81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2CEEF8B3" w14:textId="158644B7" w:rsidR="005E71A8" w:rsidRPr="00D5347D" w:rsidRDefault="005E71A8" w:rsidP="005E71A8">
            <w:pPr>
              <w:jc w:val="center"/>
              <w:rPr>
                <w:szCs w:val="20"/>
              </w:rPr>
            </w:pPr>
            <w:r w:rsidRPr="4CD4BC0B">
              <w:rPr>
                <w:rFonts w:eastAsia="Calibri"/>
                <w:color w:val="000000" w:themeColor="text1"/>
                <w:szCs w:val="20"/>
              </w:rPr>
              <w:t>-18.</w:t>
            </w:r>
            <w:r w:rsidRPr="4CD4BC0B">
              <w:rPr>
                <w:color w:val="000000" w:themeColor="text1"/>
                <w:szCs w:val="20"/>
              </w:rPr>
              <w:t>82</w:t>
            </w:r>
          </w:p>
        </w:tc>
      </w:tr>
      <w:tr w:rsidR="005E71A8" w:rsidRPr="0056730B" w14:paraId="43FD5CC1" w14:textId="77777777" w:rsidTr="005E71A8">
        <w:trPr>
          <w:trHeight w:val="540"/>
          <w:jc w:val="center"/>
        </w:trPr>
        <w:tc>
          <w:tcPr>
            <w:tcW w:w="826" w:type="dxa"/>
            <w:vMerge/>
          </w:tcPr>
          <w:p w14:paraId="47FD473A" w14:textId="77777777" w:rsidR="005E71A8" w:rsidRPr="0056730B" w:rsidRDefault="005E71A8" w:rsidP="005E71A8">
            <w:pPr>
              <w:rPr>
                <w:szCs w:val="20"/>
              </w:rPr>
            </w:pPr>
          </w:p>
        </w:tc>
        <w:tc>
          <w:tcPr>
            <w:tcW w:w="780" w:type="dxa"/>
            <w:tcBorders>
              <w:top w:val="single" w:sz="4" w:space="0" w:color="auto"/>
              <w:left w:val="single" w:sz="4" w:space="0" w:color="000000" w:themeColor="text1"/>
              <w:bottom w:val="single" w:sz="4" w:space="0" w:color="auto"/>
              <w:right w:val="single" w:sz="4" w:space="0" w:color="auto"/>
            </w:tcBorders>
            <w:shd w:val="clear" w:color="auto" w:fill="D9E2F3" w:themeFill="accent1" w:themeFillTint="33"/>
            <w:tcMar>
              <w:top w:w="15" w:type="dxa"/>
              <w:left w:w="15" w:type="dxa"/>
              <w:right w:w="15" w:type="dxa"/>
            </w:tcMar>
          </w:tcPr>
          <w:p w14:paraId="0D72539C" w14:textId="22F02E36" w:rsidR="005E71A8" w:rsidRPr="0056730B" w:rsidRDefault="005E71A8" w:rsidP="005E71A8">
            <w:pPr>
              <w:jc w:val="center"/>
              <w:rPr>
                <w:b/>
                <w:color w:val="000000" w:themeColor="text1"/>
                <w:szCs w:val="20"/>
              </w:rPr>
            </w:pPr>
            <w:r w:rsidRPr="0056730B">
              <w:rPr>
                <w:b/>
                <w:color w:val="000000" w:themeColor="text1"/>
                <w:szCs w:val="20"/>
              </w:rPr>
              <w:t>50%</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D96CB44" w14:textId="343CBECB" w:rsidR="005E71A8" w:rsidRPr="00D5347D" w:rsidRDefault="005E71A8" w:rsidP="005E71A8">
            <w:pPr>
              <w:jc w:val="center"/>
              <w:rPr>
                <w:szCs w:val="20"/>
              </w:rPr>
            </w:pPr>
            <w:r w:rsidRPr="4CD4BC0B">
              <w:rPr>
                <w:color w:val="000000" w:themeColor="text1"/>
                <w:szCs w:val="20"/>
              </w:rPr>
              <w:t>-4.67</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EB529F4" w14:textId="00843409" w:rsidR="005E71A8" w:rsidRPr="00D5347D" w:rsidRDefault="005E71A8" w:rsidP="005E71A8">
            <w:pPr>
              <w:jc w:val="center"/>
              <w:rPr>
                <w:szCs w:val="20"/>
              </w:rPr>
            </w:pPr>
            <w:r w:rsidRPr="4CD4BC0B">
              <w:rPr>
                <w:color w:val="000000" w:themeColor="text1"/>
                <w:szCs w:val="20"/>
              </w:rPr>
              <w:t>-12.16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CFC9F0D" w14:textId="52DAE575" w:rsidR="005E71A8" w:rsidRPr="00D5347D" w:rsidRDefault="005E71A8" w:rsidP="005E71A8">
            <w:pPr>
              <w:jc w:val="center"/>
              <w:rPr>
                <w:szCs w:val="20"/>
              </w:rPr>
            </w:pPr>
            <w:r w:rsidRPr="4CD4BC0B">
              <w:rPr>
                <w:color w:val="000000" w:themeColor="text1"/>
                <w:szCs w:val="20"/>
              </w:rPr>
              <w:t>-23.34</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3EC8648" w14:textId="7B482C84" w:rsidR="005E71A8" w:rsidRPr="00D5347D" w:rsidRDefault="005E71A8" w:rsidP="005E71A8">
            <w:pPr>
              <w:jc w:val="center"/>
              <w:rPr>
                <w:szCs w:val="20"/>
              </w:rPr>
            </w:pPr>
            <w:r w:rsidRPr="4CD4BC0B">
              <w:rPr>
                <w:color w:val="000000" w:themeColor="text1"/>
                <w:szCs w:val="20"/>
              </w:rPr>
              <w:t>-4.35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CA738B0" w14:textId="3D087650" w:rsidR="005E71A8" w:rsidRPr="00D5347D" w:rsidRDefault="005E71A8" w:rsidP="005E71A8">
            <w:pPr>
              <w:jc w:val="center"/>
              <w:rPr>
                <w:szCs w:val="20"/>
              </w:rPr>
            </w:pPr>
            <w:r w:rsidRPr="4CD4BC0B">
              <w:rPr>
                <w:color w:val="000000" w:themeColor="text1"/>
                <w:szCs w:val="20"/>
              </w:rPr>
              <w:t>-7.91</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6379639" w14:textId="5540902B" w:rsidR="005E71A8" w:rsidRPr="00D5347D" w:rsidRDefault="005E71A8" w:rsidP="005E71A8">
            <w:pPr>
              <w:jc w:val="center"/>
              <w:rPr>
                <w:szCs w:val="20"/>
              </w:rPr>
            </w:pPr>
            <w:r w:rsidRPr="4CD4BC0B">
              <w:rPr>
                <w:color w:val="000000" w:themeColor="text1"/>
                <w:szCs w:val="20"/>
              </w:rPr>
              <w:t>-15.46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962B83B" w14:textId="5C73FF4D" w:rsidR="005E71A8" w:rsidRPr="00D5347D" w:rsidRDefault="005E71A8" w:rsidP="005E71A8">
            <w:pPr>
              <w:jc w:val="center"/>
              <w:rPr>
                <w:szCs w:val="20"/>
              </w:rPr>
            </w:pPr>
            <w:r w:rsidRPr="4CD4BC0B">
              <w:rPr>
                <w:color w:val="000000" w:themeColor="text1"/>
                <w:szCs w:val="20"/>
              </w:rPr>
              <w:t>-2.24</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FBFFB4A" w14:textId="0C9A508A" w:rsidR="005E71A8" w:rsidRPr="00D5347D" w:rsidRDefault="005E71A8" w:rsidP="005E71A8">
            <w:pPr>
              <w:jc w:val="center"/>
              <w:rPr>
                <w:szCs w:val="20"/>
              </w:rPr>
            </w:pPr>
            <w:r w:rsidRPr="4CD4BC0B">
              <w:rPr>
                <w:color w:val="000000" w:themeColor="text1"/>
                <w:szCs w:val="20"/>
              </w:rPr>
              <w:t>-5.09</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8DFEEC2" w14:textId="6F250559" w:rsidR="005E71A8" w:rsidRPr="00D5347D" w:rsidRDefault="005E71A8" w:rsidP="005E71A8">
            <w:pPr>
              <w:jc w:val="center"/>
              <w:rPr>
                <w:szCs w:val="20"/>
              </w:rPr>
            </w:pPr>
            <w:r w:rsidRPr="4CD4BC0B">
              <w:rPr>
                <w:rFonts w:eastAsia="Calibri"/>
                <w:color w:val="000000" w:themeColor="text1"/>
                <w:szCs w:val="20"/>
              </w:rPr>
              <w:t>-11.</w:t>
            </w:r>
            <w:r w:rsidRPr="4CD4BC0B">
              <w:rPr>
                <w:color w:val="000000" w:themeColor="text1"/>
                <w:szCs w:val="20"/>
              </w:rPr>
              <w:t>24</w:t>
            </w:r>
          </w:p>
        </w:tc>
      </w:tr>
      <w:tr w:rsidR="005E71A8" w:rsidRPr="0056730B" w14:paraId="2C3E92AC" w14:textId="77777777" w:rsidTr="005E71A8">
        <w:trPr>
          <w:trHeight w:val="540"/>
          <w:jc w:val="center"/>
        </w:trPr>
        <w:tc>
          <w:tcPr>
            <w:tcW w:w="826" w:type="dxa"/>
            <w:vMerge w:val="restart"/>
            <w:tcBorders>
              <w:top w:val="single" w:sz="4" w:space="0" w:color="auto"/>
              <w:left w:val="single" w:sz="4" w:space="0" w:color="000000" w:themeColor="text1"/>
              <w:right w:val="single" w:sz="4" w:space="0" w:color="000000" w:themeColor="text1"/>
            </w:tcBorders>
            <w:shd w:val="clear" w:color="auto" w:fill="D9E2F3" w:themeFill="accent1" w:themeFillTint="33"/>
            <w:tcMar>
              <w:top w:w="15" w:type="dxa"/>
              <w:left w:w="15" w:type="dxa"/>
              <w:right w:w="15" w:type="dxa"/>
            </w:tcMar>
            <w:vAlign w:val="center"/>
          </w:tcPr>
          <w:p w14:paraId="154A514F" w14:textId="40259099" w:rsidR="005E71A8" w:rsidRPr="0056730B" w:rsidRDefault="005E71A8" w:rsidP="005E71A8">
            <w:pPr>
              <w:jc w:val="center"/>
              <w:rPr>
                <w:b/>
                <w:color w:val="000000" w:themeColor="text1"/>
                <w:szCs w:val="20"/>
              </w:rPr>
            </w:pPr>
            <w:r w:rsidRPr="0056730B">
              <w:rPr>
                <w:b/>
                <w:color w:val="000000" w:themeColor="text1"/>
                <w:szCs w:val="20"/>
              </w:rPr>
              <w:t>Average UL UPT CDF</w:t>
            </w:r>
          </w:p>
          <w:p w14:paraId="751B0FA0" w14:textId="2B249031" w:rsidR="005E71A8" w:rsidRPr="0056730B" w:rsidRDefault="005E71A8" w:rsidP="005E71A8">
            <w:pPr>
              <w:jc w:val="center"/>
              <w:rPr>
                <w:b/>
                <w:color w:val="000000" w:themeColor="text1"/>
                <w:szCs w:val="20"/>
              </w:rPr>
            </w:pPr>
          </w:p>
        </w:tc>
        <w:tc>
          <w:tcPr>
            <w:tcW w:w="780" w:type="dxa"/>
            <w:tcBorders>
              <w:top w:val="single" w:sz="4" w:space="0" w:color="auto"/>
              <w:left w:val="single" w:sz="4" w:space="0" w:color="000000" w:themeColor="text1"/>
              <w:bottom w:val="single" w:sz="4" w:space="0" w:color="auto"/>
              <w:right w:val="single" w:sz="4" w:space="0" w:color="auto"/>
            </w:tcBorders>
            <w:shd w:val="clear" w:color="auto" w:fill="D9E2F3" w:themeFill="accent1" w:themeFillTint="33"/>
            <w:tcMar>
              <w:top w:w="15" w:type="dxa"/>
              <w:left w:w="15" w:type="dxa"/>
              <w:right w:w="15" w:type="dxa"/>
            </w:tcMar>
          </w:tcPr>
          <w:p w14:paraId="7085A5DE" w14:textId="0764D3FD" w:rsidR="005E71A8" w:rsidRPr="0056730B" w:rsidRDefault="005E71A8" w:rsidP="005E71A8">
            <w:pPr>
              <w:jc w:val="center"/>
              <w:rPr>
                <w:b/>
                <w:color w:val="000000" w:themeColor="text1"/>
                <w:szCs w:val="20"/>
              </w:rPr>
            </w:pPr>
            <w:r w:rsidRPr="0056730B">
              <w:rPr>
                <w:b/>
                <w:color w:val="000000" w:themeColor="text1"/>
                <w:szCs w:val="20"/>
              </w:rPr>
              <w:t>Mean</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BA7552E" w14:textId="2CC04C8E" w:rsidR="005E71A8" w:rsidRPr="00D5347D" w:rsidRDefault="005E71A8" w:rsidP="005E71A8">
            <w:pPr>
              <w:jc w:val="center"/>
              <w:rPr>
                <w:szCs w:val="20"/>
              </w:rPr>
            </w:pPr>
            <w:r w:rsidRPr="4CD4BC0B">
              <w:rPr>
                <w:color w:val="000000" w:themeColor="text1"/>
                <w:szCs w:val="20"/>
              </w:rPr>
              <w:t>24.11</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2296511" w14:textId="53E5EE46" w:rsidR="005E71A8" w:rsidRPr="00D5347D" w:rsidRDefault="005E71A8" w:rsidP="005E71A8">
            <w:pPr>
              <w:jc w:val="center"/>
              <w:rPr>
                <w:szCs w:val="20"/>
              </w:rPr>
            </w:pPr>
            <w:r w:rsidRPr="4CD4BC0B">
              <w:rPr>
                <w:color w:val="000000" w:themeColor="text1"/>
                <w:szCs w:val="20"/>
              </w:rPr>
              <w:t>48.70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D70192F" w14:textId="1B3567B1" w:rsidR="005E71A8" w:rsidRPr="00F822EB" w:rsidRDefault="005E71A8" w:rsidP="005E71A8">
            <w:pPr>
              <w:jc w:val="center"/>
              <w:rPr>
                <w:color w:val="00B050"/>
                <w:szCs w:val="20"/>
              </w:rPr>
            </w:pPr>
            <w:r w:rsidRPr="00F822EB">
              <w:rPr>
                <w:color w:val="00B050"/>
                <w:szCs w:val="20"/>
              </w:rPr>
              <w:t>82.33</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02FF8CC" w14:textId="6D71BC9E" w:rsidR="005E71A8" w:rsidRPr="00D5347D" w:rsidRDefault="005E71A8" w:rsidP="005E71A8">
            <w:pPr>
              <w:jc w:val="center"/>
              <w:rPr>
                <w:szCs w:val="20"/>
              </w:rPr>
            </w:pPr>
            <w:r w:rsidRPr="4CD4BC0B">
              <w:rPr>
                <w:color w:val="000000" w:themeColor="text1"/>
                <w:szCs w:val="20"/>
              </w:rPr>
              <w:t>16.06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6BFF905" w14:textId="126E6402" w:rsidR="005E71A8" w:rsidRPr="00D5347D" w:rsidRDefault="005E71A8" w:rsidP="005E71A8">
            <w:pPr>
              <w:jc w:val="center"/>
              <w:rPr>
                <w:szCs w:val="20"/>
              </w:rPr>
            </w:pPr>
            <w:r w:rsidRPr="4CD4BC0B">
              <w:rPr>
                <w:color w:val="000000" w:themeColor="text1"/>
                <w:szCs w:val="20"/>
              </w:rPr>
              <w:t>33.45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F857C89" w14:textId="70C146E6" w:rsidR="005E71A8" w:rsidRPr="00D5347D" w:rsidRDefault="005E71A8" w:rsidP="005E71A8">
            <w:pPr>
              <w:jc w:val="center"/>
              <w:rPr>
                <w:szCs w:val="20"/>
              </w:rPr>
            </w:pPr>
            <w:r w:rsidRPr="4CD4BC0B">
              <w:rPr>
                <w:color w:val="000000" w:themeColor="text1"/>
                <w:szCs w:val="20"/>
              </w:rPr>
              <w:t>56.24</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2FC886F" w14:textId="753326AD" w:rsidR="005E71A8" w:rsidRPr="00D5347D" w:rsidRDefault="005E71A8" w:rsidP="005E71A8">
            <w:pPr>
              <w:jc w:val="center"/>
              <w:rPr>
                <w:szCs w:val="20"/>
              </w:rPr>
            </w:pPr>
            <w:r w:rsidRPr="4CD4BC0B">
              <w:rPr>
                <w:color w:val="000000" w:themeColor="text1"/>
                <w:szCs w:val="20"/>
              </w:rPr>
              <w:t>2.76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74C4C5D" w14:textId="62584AE1" w:rsidR="005E71A8" w:rsidRPr="00D5347D" w:rsidRDefault="005E71A8" w:rsidP="005E71A8">
            <w:pPr>
              <w:jc w:val="center"/>
              <w:rPr>
                <w:szCs w:val="20"/>
              </w:rPr>
            </w:pPr>
            <w:r w:rsidRPr="4CD4BC0B">
              <w:rPr>
                <w:color w:val="000000" w:themeColor="text1"/>
                <w:szCs w:val="20"/>
              </w:rPr>
              <w:t>6.15</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CFA6C7F" w14:textId="016ADC3A" w:rsidR="005E71A8" w:rsidRPr="00D5347D" w:rsidRDefault="005E71A8" w:rsidP="005E71A8">
            <w:pPr>
              <w:jc w:val="center"/>
              <w:rPr>
                <w:szCs w:val="20"/>
              </w:rPr>
            </w:pPr>
            <w:r w:rsidRPr="4CD4BC0B">
              <w:rPr>
                <w:rFonts w:eastAsia="Calibri"/>
                <w:color w:val="000000" w:themeColor="text1"/>
                <w:szCs w:val="20"/>
              </w:rPr>
              <w:t>9.</w:t>
            </w:r>
            <w:r w:rsidRPr="4CD4BC0B">
              <w:rPr>
                <w:color w:val="000000" w:themeColor="text1"/>
                <w:szCs w:val="20"/>
              </w:rPr>
              <w:t>81</w:t>
            </w:r>
          </w:p>
        </w:tc>
      </w:tr>
      <w:tr w:rsidR="00482F89" w:rsidRPr="0056730B" w14:paraId="699CBA52" w14:textId="77777777" w:rsidTr="005E71A8">
        <w:trPr>
          <w:trHeight w:val="540"/>
          <w:jc w:val="center"/>
        </w:trPr>
        <w:tc>
          <w:tcPr>
            <w:tcW w:w="826" w:type="dxa"/>
            <w:vMerge/>
          </w:tcPr>
          <w:p w14:paraId="37DC919C" w14:textId="77777777" w:rsidR="005E71A8" w:rsidRPr="0056730B" w:rsidRDefault="005E71A8" w:rsidP="005E71A8">
            <w:pPr>
              <w:rPr>
                <w:szCs w:val="20"/>
              </w:rPr>
            </w:pPr>
          </w:p>
        </w:tc>
        <w:tc>
          <w:tcPr>
            <w:tcW w:w="780" w:type="dxa"/>
            <w:tcBorders>
              <w:top w:val="single" w:sz="4" w:space="0" w:color="auto"/>
              <w:left w:val="single" w:sz="4" w:space="0" w:color="000000" w:themeColor="text1"/>
              <w:bottom w:val="single" w:sz="4" w:space="0" w:color="auto"/>
              <w:right w:val="single" w:sz="4" w:space="0" w:color="auto"/>
            </w:tcBorders>
            <w:shd w:val="clear" w:color="auto" w:fill="D9E2F3" w:themeFill="accent1" w:themeFillTint="33"/>
            <w:tcMar>
              <w:top w:w="15" w:type="dxa"/>
              <w:left w:w="15" w:type="dxa"/>
              <w:right w:w="15" w:type="dxa"/>
            </w:tcMar>
          </w:tcPr>
          <w:p w14:paraId="775A975C" w14:textId="0F461325" w:rsidR="005E71A8" w:rsidRPr="0056730B" w:rsidRDefault="005E71A8" w:rsidP="005E71A8">
            <w:pPr>
              <w:jc w:val="center"/>
              <w:rPr>
                <w:b/>
                <w:color w:val="000000" w:themeColor="text1"/>
                <w:szCs w:val="20"/>
              </w:rPr>
            </w:pPr>
            <w:r w:rsidRPr="0056730B">
              <w:rPr>
                <w:b/>
                <w:color w:val="000000" w:themeColor="text1"/>
                <w:szCs w:val="20"/>
              </w:rPr>
              <w:t>5%</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A642AD5" w14:textId="4137BD62" w:rsidR="005E71A8" w:rsidRPr="00D5347D" w:rsidRDefault="005E71A8" w:rsidP="005E71A8">
            <w:pPr>
              <w:jc w:val="center"/>
              <w:rPr>
                <w:szCs w:val="20"/>
              </w:rPr>
            </w:pPr>
            <w:r w:rsidRPr="4CD4BC0B">
              <w:rPr>
                <w:color w:val="000000" w:themeColor="text1"/>
                <w:szCs w:val="20"/>
              </w:rPr>
              <w:t>50.71</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C420E0B" w14:textId="664E46EA" w:rsidR="005E71A8" w:rsidRPr="00D5347D" w:rsidRDefault="005E71A8" w:rsidP="005E71A8">
            <w:pPr>
              <w:jc w:val="center"/>
              <w:rPr>
                <w:szCs w:val="20"/>
              </w:rPr>
            </w:pPr>
            <w:r w:rsidRPr="4CD4BC0B">
              <w:rPr>
                <w:color w:val="000000" w:themeColor="text1"/>
                <w:szCs w:val="20"/>
              </w:rPr>
              <w:t>101.46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A7CE225" w14:textId="71CA339A" w:rsidR="005E71A8" w:rsidRPr="00D5347D" w:rsidRDefault="005E71A8" w:rsidP="005E71A8">
            <w:pPr>
              <w:jc w:val="center"/>
              <w:rPr>
                <w:szCs w:val="20"/>
              </w:rPr>
            </w:pPr>
            <w:r w:rsidRPr="4CD4BC0B">
              <w:rPr>
                <w:color w:val="000000" w:themeColor="text1"/>
                <w:szCs w:val="20"/>
              </w:rPr>
              <w:t>177.17</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E074ECD" w14:textId="7C83AA16" w:rsidR="005E71A8" w:rsidRPr="00D5347D" w:rsidRDefault="005E71A8" w:rsidP="005E71A8">
            <w:pPr>
              <w:jc w:val="center"/>
              <w:rPr>
                <w:szCs w:val="20"/>
              </w:rPr>
            </w:pPr>
            <w:r w:rsidRPr="4CD4BC0B">
              <w:rPr>
                <w:color w:val="000000" w:themeColor="text1"/>
                <w:szCs w:val="20"/>
              </w:rPr>
              <w:t>19.37</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08C7F1B" w14:textId="27923847" w:rsidR="005E71A8" w:rsidRPr="00D5347D" w:rsidRDefault="005E71A8" w:rsidP="005E71A8">
            <w:pPr>
              <w:jc w:val="center"/>
              <w:rPr>
                <w:szCs w:val="20"/>
              </w:rPr>
            </w:pPr>
            <w:r w:rsidRPr="4CD4BC0B">
              <w:rPr>
                <w:color w:val="000000" w:themeColor="text1"/>
                <w:szCs w:val="20"/>
              </w:rPr>
              <w:t>44.55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D672ABC" w14:textId="39117FAD" w:rsidR="005E71A8" w:rsidRPr="00D5347D" w:rsidRDefault="005E71A8" w:rsidP="005E71A8">
            <w:pPr>
              <w:jc w:val="center"/>
              <w:rPr>
                <w:szCs w:val="20"/>
              </w:rPr>
            </w:pPr>
            <w:r w:rsidRPr="4CD4BC0B">
              <w:rPr>
                <w:color w:val="000000" w:themeColor="text1"/>
                <w:szCs w:val="20"/>
              </w:rPr>
              <w:t>71.80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F6F08E2" w14:textId="32468BF3" w:rsidR="005E71A8" w:rsidRPr="00D5347D" w:rsidRDefault="005E71A8" w:rsidP="005E71A8">
            <w:pPr>
              <w:jc w:val="center"/>
              <w:rPr>
                <w:szCs w:val="20"/>
              </w:rPr>
            </w:pPr>
            <w:r w:rsidRPr="4CD4BC0B">
              <w:rPr>
                <w:color w:val="000000" w:themeColor="text1"/>
                <w:szCs w:val="20"/>
              </w:rPr>
              <w:t>3.19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FAB32BB" w14:textId="0D6D7A75" w:rsidR="005E71A8" w:rsidRPr="00D5347D" w:rsidRDefault="005E71A8" w:rsidP="005E71A8">
            <w:pPr>
              <w:jc w:val="center"/>
              <w:rPr>
                <w:szCs w:val="20"/>
              </w:rPr>
            </w:pPr>
            <w:r w:rsidRPr="4CD4BC0B">
              <w:rPr>
                <w:color w:val="000000" w:themeColor="text1"/>
                <w:szCs w:val="20"/>
              </w:rPr>
              <w:t>7.61</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E0331FD" w14:textId="5413BD95" w:rsidR="005E71A8" w:rsidRPr="00D5347D" w:rsidRDefault="005E71A8" w:rsidP="005E71A8">
            <w:pPr>
              <w:jc w:val="center"/>
              <w:rPr>
                <w:szCs w:val="20"/>
              </w:rPr>
            </w:pPr>
            <w:r w:rsidRPr="4CD4BC0B">
              <w:rPr>
                <w:rFonts w:eastAsia="Calibri"/>
                <w:color w:val="000000" w:themeColor="text1"/>
                <w:szCs w:val="20"/>
              </w:rPr>
              <w:t>16.</w:t>
            </w:r>
            <w:r w:rsidRPr="4CD4BC0B">
              <w:rPr>
                <w:color w:val="000000" w:themeColor="text1"/>
                <w:szCs w:val="20"/>
              </w:rPr>
              <w:t>42</w:t>
            </w:r>
          </w:p>
        </w:tc>
      </w:tr>
      <w:tr w:rsidR="00482F89" w:rsidRPr="0056730B" w14:paraId="5D1E4818" w14:textId="77777777" w:rsidTr="005E71A8">
        <w:trPr>
          <w:trHeight w:val="540"/>
          <w:jc w:val="center"/>
        </w:trPr>
        <w:tc>
          <w:tcPr>
            <w:tcW w:w="826" w:type="dxa"/>
            <w:vMerge/>
          </w:tcPr>
          <w:p w14:paraId="6555F8DC" w14:textId="77777777" w:rsidR="005E71A8" w:rsidRPr="0056730B" w:rsidRDefault="005E71A8" w:rsidP="005E71A8">
            <w:pPr>
              <w:rPr>
                <w:szCs w:val="20"/>
              </w:rPr>
            </w:pPr>
          </w:p>
        </w:tc>
        <w:tc>
          <w:tcPr>
            <w:tcW w:w="780" w:type="dxa"/>
            <w:tcBorders>
              <w:top w:val="single" w:sz="4" w:space="0" w:color="auto"/>
              <w:left w:val="single" w:sz="4" w:space="0" w:color="000000" w:themeColor="text1"/>
              <w:bottom w:val="single" w:sz="4" w:space="0" w:color="auto"/>
              <w:right w:val="single" w:sz="4" w:space="0" w:color="auto"/>
            </w:tcBorders>
            <w:shd w:val="clear" w:color="auto" w:fill="D9E2F3" w:themeFill="accent1" w:themeFillTint="33"/>
            <w:tcMar>
              <w:top w:w="15" w:type="dxa"/>
              <w:left w:w="15" w:type="dxa"/>
              <w:right w:w="15" w:type="dxa"/>
            </w:tcMar>
          </w:tcPr>
          <w:p w14:paraId="0DCEC081" w14:textId="60BE1979" w:rsidR="005E71A8" w:rsidRPr="0056730B" w:rsidRDefault="005E71A8" w:rsidP="005E71A8">
            <w:pPr>
              <w:jc w:val="center"/>
              <w:rPr>
                <w:b/>
                <w:color w:val="000000" w:themeColor="text1"/>
                <w:szCs w:val="20"/>
              </w:rPr>
            </w:pPr>
            <w:r w:rsidRPr="0056730B">
              <w:rPr>
                <w:b/>
                <w:color w:val="000000" w:themeColor="text1"/>
                <w:szCs w:val="20"/>
              </w:rPr>
              <w:t>50%</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885C379" w14:textId="48E37770" w:rsidR="005E71A8" w:rsidRPr="00D5347D" w:rsidRDefault="005E71A8" w:rsidP="005E71A8">
            <w:pPr>
              <w:jc w:val="center"/>
              <w:rPr>
                <w:szCs w:val="20"/>
              </w:rPr>
            </w:pPr>
            <w:r w:rsidRPr="4CD4BC0B">
              <w:rPr>
                <w:color w:val="000000" w:themeColor="text1"/>
                <w:szCs w:val="20"/>
              </w:rPr>
              <w:t>26.00</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257C726" w14:textId="4DB4D218" w:rsidR="005E71A8" w:rsidRPr="00D5347D" w:rsidRDefault="005E71A8" w:rsidP="005E71A8">
            <w:pPr>
              <w:jc w:val="center"/>
              <w:rPr>
                <w:szCs w:val="20"/>
              </w:rPr>
            </w:pPr>
            <w:r w:rsidRPr="4CD4BC0B">
              <w:rPr>
                <w:color w:val="000000" w:themeColor="text1"/>
                <w:szCs w:val="20"/>
              </w:rPr>
              <w:t>53.40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EA91EA8" w14:textId="10EDCCEB" w:rsidR="005E71A8" w:rsidRPr="00D5347D" w:rsidRDefault="005E71A8" w:rsidP="005E71A8">
            <w:pPr>
              <w:jc w:val="center"/>
              <w:rPr>
                <w:szCs w:val="20"/>
              </w:rPr>
            </w:pPr>
            <w:r w:rsidRPr="4CD4BC0B">
              <w:rPr>
                <w:color w:val="000000" w:themeColor="text1"/>
                <w:szCs w:val="20"/>
              </w:rPr>
              <w:t>93.13</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5E8247C" w14:textId="26FE805E" w:rsidR="005E71A8" w:rsidRPr="00D5347D" w:rsidRDefault="005E71A8" w:rsidP="005E71A8">
            <w:pPr>
              <w:jc w:val="center"/>
              <w:rPr>
                <w:szCs w:val="20"/>
              </w:rPr>
            </w:pPr>
            <w:r w:rsidRPr="4CD4BC0B">
              <w:rPr>
                <w:color w:val="000000" w:themeColor="text1"/>
                <w:szCs w:val="20"/>
              </w:rPr>
              <w:t>17.02</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CE6EA4D" w14:textId="7332EC53" w:rsidR="005E71A8" w:rsidRPr="00D5347D" w:rsidRDefault="005E71A8" w:rsidP="005E71A8">
            <w:pPr>
              <w:jc w:val="center"/>
              <w:rPr>
                <w:szCs w:val="20"/>
              </w:rPr>
            </w:pPr>
            <w:r w:rsidRPr="4CD4BC0B">
              <w:rPr>
                <w:color w:val="000000" w:themeColor="text1"/>
                <w:szCs w:val="20"/>
              </w:rPr>
              <w:t>32.69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E26F51A" w14:textId="576F04FB" w:rsidR="005E71A8" w:rsidRPr="00D5347D" w:rsidRDefault="005E71A8" w:rsidP="005E71A8">
            <w:pPr>
              <w:jc w:val="center"/>
              <w:rPr>
                <w:szCs w:val="20"/>
              </w:rPr>
            </w:pPr>
            <w:r w:rsidRPr="4CD4BC0B">
              <w:rPr>
                <w:color w:val="000000" w:themeColor="text1"/>
                <w:szCs w:val="20"/>
              </w:rPr>
              <w:t>57.29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B9D6CFA" w14:textId="11C0BBA4" w:rsidR="005E71A8" w:rsidRPr="00D5347D" w:rsidRDefault="005E71A8" w:rsidP="005E71A8">
            <w:pPr>
              <w:jc w:val="center"/>
              <w:rPr>
                <w:szCs w:val="20"/>
              </w:rPr>
            </w:pPr>
            <w:r w:rsidRPr="4CD4BC0B">
              <w:rPr>
                <w:color w:val="000000" w:themeColor="text1"/>
                <w:szCs w:val="20"/>
              </w:rPr>
              <w:t>4.35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894CEAF" w14:textId="3F4EEB37" w:rsidR="005E71A8" w:rsidRPr="00D5347D" w:rsidRDefault="005E71A8" w:rsidP="005E71A8">
            <w:pPr>
              <w:jc w:val="center"/>
              <w:rPr>
                <w:szCs w:val="20"/>
              </w:rPr>
            </w:pPr>
            <w:r w:rsidRPr="4CD4BC0B">
              <w:rPr>
                <w:color w:val="000000" w:themeColor="text1"/>
                <w:szCs w:val="20"/>
              </w:rPr>
              <w:t>8.29</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65856C3" w14:textId="60E04605" w:rsidR="005E71A8" w:rsidRPr="00D5347D" w:rsidRDefault="005E71A8" w:rsidP="005E71A8">
            <w:pPr>
              <w:jc w:val="center"/>
              <w:rPr>
                <w:szCs w:val="20"/>
              </w:rPr>
            </w:pPr>
            <w:r w:rsidRPr="4CD4BC0B">
              <w:rPr>
                <w:rFonts w:eastAsia="Calibri"/>
                <w:color w:val="000000" w:themeColor="text1"/>
                <w:szCs w:val="20"/>
              </w:rPr>
              <w:t>11.</w:t>
            </w:r>
            <w:r w:rsidRPr="4CD4BC0B">
              <w:rPr>
                <w:color w:val="000000" w:themeColor="text1"/>
                <w:szCs w:val="20"/>
              </w:rPr>
              <w:t>93</w:t>
            </w:r>
          </w:p>
        </w:tc>
      </w:tr>
    </w:tbl>
    <w:p w14:paraId="38ECCA63" w14:textId="47CC00A9" w:rsidR="20771F01" w:rsidRPr="0056730B" w:rsidRDefault="20771F01" w:rsidP="7A6A9461">
      <w:pPr>
        <w:rPr>
          <w:b/>
          <w:szCs w:val="20"/>
          <w:lang w:val="en-GB"/>
        </w:rPr>
      </w:pPr>
    </w:p>
    <w:p w14:paraId="272D1707" w14:textId="33E057F2" w:rsidR="20771F01" w:rsidRPr="0056730B" w:rsidRDefault="00FA39FB" w:rsidP="00FE226E">
      <w:pPr>
        <w:jc w:val="both"/>
        <w:rPr>
          <w:b/>
          <w:szCs w:val="20"/>
          <w:lang w:val="en-GB"/>
        </w:rPr>
      </w:pPr>
      <w:r w:rsidRPr="0056730B">
        <w:rPr>
          <w:rFonts w:eastAsia="Batang"/>
          <w:b/>
          <w:szCs w:val="20"/>
          <w:u w:val="single"/>
          <w:lang w:val="en-GB"/>
        </w:rPr>
        <w:t xml:space="preserve">Observation </w:t>
      </w:r>
      <w:r w:rsidRPr="0056730B">
        <w:rPr>
          <w:rFonts w:eastAsia="Batang"/>
          <w:b/>
          <w:szCs w:val="20"/>
          <w:u w:val="single"/>
          <w:lang w:val="en-GB"/>
        </w:rPr>
        <w:fldChar w:fldCharType="begin"/>
      </w:r>
      <w:r w:rsidRPr="0056730B">
        <w:rPr>
          <w:rFonts w:eastAsia="Batang"/>
          <w:b/>
          <w:szCs w:val="20"/>
          <w:u w:val="single"/>
          <w:lang w:val="en-GB"/>
        </w:rPr>
        <w:instrText xml:space="preserve"> seq obser </w:instrText>
      </w:r>
      <w:r w:rsidRPr="0056730B">
        <w:rPr>
          <w:rFonts w:eastAsia="Batang"/>
          <w:b/>
          <w:szCs w:val="20"/>
          <w:u w:val="single"/>
          <w:lang w:val="en-GB"/>
        </w:rPr>
        <w:fldChar w:fldCharType="separate"/>
      </w:r>
      <w:r w:rsidR="00A23035">
        <w:rPr>
          <w:rFonts w:eastAsia="Batang"/>
          <w:b/>
          <w:noProof/>
          <w:szCs w:val="20"/>
          <w:u w:val="single"/>
          <w:lang w:val="en-GB"/>
        </w:rPr>
        <w:t>36</w:t>
      </w:r>
      <w:r w:rsidRPr="0056730B">
        <w:rPr>
          <w:rFonts w:eastAsia="Batang"/>
          <w:b/>
          <w:szCs w:val="20"/>
          <w:u w:val="single"/>
          <w:lang w:val="en-GB"/>
        </w:rPr>
        <w:fldChar w:fldCharType="end"/>
      </w:r>
      <w:r w:rsidRPr="0056730B">
        <w:rPr>
          <w:rFonts w:eastAsia="Batang"/>
          <w:b/>
          <w:szCs w:val="20"/>
          <w:u w:val="single"/>
          <w:lang w:val="en-GB"/>
        </w:rPr>
        <w:t>:</w:t>
      </w:r>
      <w:r w:rsidR="056E1F67" w:rsidRPr="0056730B">
        <w:rPr>
          <w:b/>
          <w:szCs w:val="20"/>
          <w:lang w:val="en-GB"/>
        </w:rPr>
        <w:t xml:space="preserve"> </w:t>
      </w:r>
      <w:r w:rsidR="5E97DD8C" w:rsidRPr="0056730B">
        <w:rPr>
          <w:b/>
          <w:szCs w:val="20"/>
          <w:lang w:val="en-GB"/>
        </w:rPr>
        <w:t xml:space="preserve">Reducing the aggressor cell transmit power allows to </w:t>
      </w:r>
      <w:r w:rsidR="7B23767A" w:rsidRPr="0056730B">
        <w:rPr>
          <w:b/>
          <w:szCs w:val="20"/>
          <w:lang w:val="en-GB"/>
        </w:rPr>
        <w:t>boost</w:t>
      </w:r>
      <w:r w:rsidR="5E97DD8C" w:rsidRPr="0056730B">
        <w:rPr>
          <w:b/>
          <w:szCs w:val="20"/>
          <w:lang w:val="en-GB"/>
        </w:rPr>
        <w:t xml:space="preserve"> </w:t>
      </w:r>
      <w:r w:rsidR="1C78F310" w:rsidRPr="0056730B">
        <w:rPr>
          <w:b/>
          <w:szCs w:val="20"/>
          <w:lang w:val="en-GB"/>
        </w:rPr>
        <w:t xml:space="preserve">dynamic TDD uplink </w:t>
      </w:r>
      <w:r w:rsidR="5FD8D6A0" w:rsidRPr="0056730B">
        <w:rPr>
          <w:b/>
          <w:szCs w:val="20"/>
          <w:lang w:val="en-GB"/>
        </w:rPr>
        <w:t xml:space="preserve">mean </w:t>
      </w:r>
      <w:r w:rsidR="1C78F310" w:rsidRPr="0056730B">
        <w:rPr>
          <w:b/>
          <w:szCs w:val="20"/>
          <w:lang w:val="en-GB"/>
        </w:rPr>
        <w:t>U</w:t>
      </w:r>
      <w:r w:rsidR="2F8B889B" w:rsidRPr="0056730B">
        <w:rPr>
          <w:b/>
          <w:szCs w:val="20"/>
          <w:lang w:val="en-GB"/>
        </w:rPr>
        <w:t>PT</w:t>
      </w:r>
      <w:r w:rsidR="33E9F981" w:rsidRPr="0056730B">
        <w:rPr>
          <w:b/>
          <w:szCs w:val="20"/>
          <w:lang w:val="en-GB"/>
        </w:rPr>
        <w:t xml:space="preserve"> </w:t>
      </w:r>
      <w:r w:rsidR="70A10C8E" w:rsidRPr="0056730B">
        <w:rPr>
          <w:b/>
          <w:szCs w:val="20"/>
          <w:lang w:val="en-GB"/>
        </w:rPr>
        <w:t>by</w:t>
      </w:r>
      <w:r w:rsidR="5BD69D1C" w:rsidRPr="0056730B">
        <w:rPr>
          <w:b/>
          <w:szCs w:val="20"/>
          <w:lang w:val="en-GB"/>
        </w:rPr>
        <w:t xml:space="preserve"> </w:t>
      </w:r>
      <w:r w:rsidR="7BBDE5E4" w:rsidRPr="0056730B">
        <w:rPr>
          <w:b/>
          <w:szCs w:val="20"/>
          <w:lang w:val="en-GB"/>
        </w:rPr>
        <w:t>82</w:t>
      </w:r>
      <w:r w:rsidR="5BD69D1C" w:rsidRPr="0056730B">
        <w:rPr>
          <w:b/>
          <w:szCs w:val="20"/>
          <w:lang w:val="en-GB"/>
        </w:rPr>
        <w:t>%</w:t>
      </w:r>
      <w:r w:rsidR="6710BC76" w:rsidRPr="0056730B">
        <w:rPr>
          <w:b/>
          <w:szCs w:val="20"/>
          <w:lang w:val="en-GB"/>
        </w:rPr>
        <w:t xml:space="preserve"> </w:t>
      </w:r>
      <w:r w:rsidR="50A7327E" w:rsidRPr="0056730B">
        <w:rPr>
          <w:b/>
          <w:szCs w:val="20"/>
          <w:lang w:val="en-GB"/>
        </w:rPr>
        <w:t xml:space="preserve">at </w:t>
      </w:r>
      <w:r w:rsidR="77648682" w:rsidRPr="0056730B">
        <w:rPr>
          <w:b/>
          <w:szCs w:val="20"/>
          <w:lang w:val="en-GB"/>
        </w:rPr>
        <w:t>high load</w:t>
      </w:r>
      <w:r w:rsidR="6710BC76" w:rsidRPr="0056730B">
        <w:rPr>
          <w:b/>
          <w:szCs w:val="20"/>
          <w:lang w:val="en-GB"/>
        </w:rPr>
        <w:t xml:space="preserve">. </w:t>
      </w:r>
      <w:r w:rsidR="276B069E" w:rsidRPr="0056730B">
        <w:rPr>
          <w:b/>
          <w:szCs w:val="20"/>
          <w:lang w:val="en-GB"/>
        </w:rPr>
        <w:t xml:space="preserve">The downlink </w:t>
      </w:r>
      <w:r w:rsidR="4924FA60" w:rsidRPr="0056730B">
        <w:rPr>
          <w:b/>
          <w:szCs w:val="20"/>
          <w:lang w:val="en-GB"/>
        </w:rPr>
        <w:t xml:space="preserve">average </w:t>
      </w:r>
      <w:r w:rsidR="276B069E" w:rsidRPr="0056730B">
        <w:rPr>
          <w:b/>
          <w:szCs w:val="20"/>
          <w:lang w:val="en-GB"/>
        </w:rPr>
        <w:t>UPT</w:t>
      </w:r>
      <w:r w:rsidR="25C3AC4D" w:rsidRPr="0056730B">
        <w:rPr>
          <w:b/>
          <w:szCs w:val="20"/>
          <w:lang w:val="en-GB"/>
        </w:rPr>
        <w:t xml:space="preserve"> decreases</w:t>
      </w:r>
      <w:r w:rsidR="2DCBF9CA" w:rsidRPr="0056730B">
        <w:rPr>
          <w:b/>
          <w:szCs w:val="20"/>
          <w:lang w:val="en-GB"/>
        </w:rPr>
        <w:t xml:space="preserve"> by </w:t>
      </w:r>
      <w:r w:rsidR="3210FF21" w:rsidRPr="0056730B">
        <w:rPr>
          <w:b/>
          <w:szCs w:val="20"/>
          <w:lang w:val="en-GB"/>
        </w:rPr>
        <w:t xml:space="preserve">up to 20% </w:t>
      </w:r>
      <w:r w:rsidR="55A73896" w:rsidRPr="0056730B">
        <w:rPr>
          <w:b/>
          <w:szCs w:val="20"/>
          <w:lang w:val="en-GB"/>
        </w:rPr>
        <w:t xml:space="preserve">when </w:t>
      </w:r>
      <w:r w:rsidR="3210FF21" w:rsidRPr="0056730B">
        <w:rPr>
          <w:b/>
          <w:szCs w:val="20"/>
          <w:lang w:val="en-GB"/>
        </w:rPr>
        <w:t>applying 10 dB back off</w:t>
      </w:r>
      <w:r w:rsidR="7EE36476" w:rsidRPr="0056730B">
        <w:rPr>
          <w:b/>
          <w:szCs w:val="20"/>
          <w:lang w:val="en-GB"/>
        </w:rPr>
        <w:t xml:space="preserve">. </w:t>
      </w:r>
      <w:r w:rsidR="066B676F" w:rsidRPr="0056730B">
        <w:rPr>
          <w:b/>
          <w:szCs w:val="20"/>
          <w:lang w:val="en-GB"/>
        </w:rPr>
        <w:t>The reduction in DL performance is modest when 6 dB or 3dB powe</w:t>
      </w:r>
      <w:r w:rsidR="21AEFE8D" w:rsidRPr="0056730B">
        <w:rPr>
          <w:b/>
          <w:szCs w:val="20"/>
          <w:lang w:val="en-GB"/>
        </w:rPr>
        <w:t>r back off are adopted.</w:t>
      </w:r>
      <w:r w:rsidR="46CA1B2D" w:rsidRPr="0056730B">
        <w:rPr>
          <w:b/>
          <w:szCs w:val="20"/>
          <w:lang w:val="en-GB"/>
        </w:rPr>
        <w:t xml:space="preserve">  </w:t>
      </w:r>
    </w:p>
    <w:p w14:paraId="63F41649" w14:textId="2B94266E" w:rsidR="7B6A26C3" w:rsidRPr="00E96E78" w:rsidRDefault="7B6A26C3" w:rsidP="511AD659">
      <w:pPr>
        <w:pStyle w:val="Heading4"/>
        <w:rPr>
          <w:lang w:eastAsia="zh-CN"/>
        </w:rPr>
      </w:pPr>
      <w:r w:rsidRPr="00E96E78">
        <w:rPr>
          <w:lang w:eastAsia="zh-CN"/>
        </w:rPr>
        <w:t xml:space="preserve">UL power </w:t>
      </w:r>
      <w:r w:rsidR="00437F19" w:rsidRPr="00E96E78">
        <w:rPr>
          <w:lang w:eastAsia="zh-CN"/>
        </w:rPr>
        <w:t>adjustment for</w:t>
      </w:r>
      <w:r w:rsidRPr="00E96E78">
        <w:rPr>
          <w:lang w:eastAsia="zh-CN"/>
        </w:rPr>
        <w:t xml:space="preserve"> Po</w:t>
      </w:r>
    </w:p>
    <w:p w14:paraId="3D6CE2EC" w14:textId="0810EF3B" w:rsidR="21622664" w:rsidRPr="0056730B" w:rsidRDefault="00294E8F" w:rsidP="000E674A">
      <w:pPr>
        <w:jc w:val="both"/>
        <w:rPr>
          <w:szCs w:val="20"/>
        </w:rPr>
      </w:pPr>
      <w:r w:rsidRPr="0056730B">
        <w:rPr>
          <w:szCs w:val="20"/>
        </w:rPr>
        <w:t xml:space="preserve">The CDF plots of the median UL and DL UPT are presented in </w:t>
      </w:r>
      <w:r w:rsidRPr="0056730B">
        <w:rPr>
          <w:szCs w:val="20"/>
        </w:rPr>
        <w:fldChar w:fldCharType="begin"/>
      </w:r>
      <w:r w:rsidRPr="0056730B">
        <w:rPr>
          <w:szCs w:val="20"/>
        </w:rPr>
        <w:instrText xml:space="preserve"> REF _Ref131714021 \h </w:instrText>
      </w:r>
      <w:r w:rsidR="0056730B" w:rsidRPr="0056730B">
        <w:rPr>
          <w:szCs w:val="20"/>
        </w:rPr>
        <w:instrText xml:space="preserve"> \* MERGEFORMAT </w:instrText>
      </w:r>
      <w:r w:rsidRPr="0056730B">
        <w:rPr>
          <w:szCs w:val="20"/>
        </w:rPr>
      </w:r>
      <w:r w:rsidRPr="0056730B">
        <w:rPr>
          <w:szCs w:val="20"/>
        </w:rPr>
        <w:fldChar w:fldCharType="separate"/>
      </w:r>
      <w:r w:rsidR="00A23035" w:rsidRPr="0056730B">
        <w:rPr>
          <w:szCs w:val="20"/>
        </w:rPr>
        <w:t xml:space="preserve">Figure </w:t>
      </w:r>
      <w:r w:rsidR="00A23035">
        <w:rPr>
          <w:szCs w:val="20"/>
        </w:rPr>
        <w:t>2</w:t>
      </w:r>
      <w:r w:rsidR="00A23035">
        <w:rPr>
          <w:szCs w:val="20"/>
        </w:rPr>
        <w:noBreakHyphen/>
        <w:t>3</w:t>
      </w:r>
      <w:r w:rsidRPr="0056730B">
        <w:rPr>
          <w:szCs w:val="20"/>
        </w:rPr>
        <w:fldChar w:fldCharType="end"/>
      </w:r>
      <w:r w:rsidRPr="0056730B">
        <w:rPr>
          <w:szCs w:val="20"/>
        </w:rPr>
        <w:t xml:space="preserve"> and </w:t>
      </w:r>
      <w:r w:rsidRPr="0056730B">
        <w:rPr>
          <w:szCs w:val="20"/>
        </w:rPr>
        <w:fldChar w:fldCharType="begin"/>
      </w:r>
      <w:r w:rsidRPr="0056730B">
        <w:rPr>
          <w:szCs w:val="20"/>
        </w:rPr>
        <w:instrText xml:space="preserve"> REF _Ref131714222 \h </w:instrText>
      </w:r>
      <w:r w:rsidR="0056730B" w:rsidRPr="0056730B">
        <w:rPr>
          <w:szCs w:val="20"/>
        </w:rPr>
        <w:instrText xml:space="preserve"> \* MERGEFORMAT </w:instrText>
      </w:r>
      <w:r w:rsidRPr="0056730B">
        <w:rPr>
          <w:szCs w:val="20"/>
        </w:rPr>
      </w:r>
      <w:r w:rsidRPr="0056730B">
        <w:rPr>
          <w:szCs w:val="20"/>
        </w:rPr>
        <w:fldChar w:fldCharType="separate"/>
      </w:r>
      <w:r w:rsidR="00A23035" w:rsidRPr="0056730B">
        <w:rPr>
          <w:szCs w:val="20"/>
        </w:rPr>
        <w:t xml:space="preserve">Figure </w:t>
      </w:r>
      <w:r w:rsidR="00A23035">
        <w:rPr>
          <w:szCs w:val="20"/>
        </w:rPr>
        <w:t>2</w:t>
      </w:r>
      <w:r w:rsidR="00A23035">
        <w:rPr>
          <w:szCs w:val="20"/>
        </w:rPr>
        <w:noBreakHyphen/>
        <w:t>4</w:t>
      </w:r>
      <w:r w:rsidRPr="0056730B">
        <w:rPr>
          <w:szCs w:val="20"/>
        </w:rPr>
        <w:fldChar w:fldCharType="end"/>
      </w:r>
      <w:r w:rsidRPr="0056730B">
        <w:rPr>
          <w:szCs w:val="20"/>
        </w:rPr>
        <w:t xml:space="preserve"> respectively</w:t>
      </w:r>
      <w:r w:rsidR="00D27B78" w:rsidRPr="0056730B">
        <w:rPr>
          <w:szCs w:val="20"/>
        </w:rPr>
        <w:t xml:space="preserve"> for low, medium and high traffic</w:t>
      </w:r>
      <w:r w:rsidR="008D3B40" w:rsidRPr="0056730B">
        <w:rPr>
          <w:szCs w:val="20"/>
        </w:rPr>
        <w:t xml:space="preserve"> loads</w:t>
      </w:r>
      <w:r w:rsidR="00D27B78" w:rsidRPr="0056730B">
        <w:rPr>
          <w:szCs w:val="20"/>
        </w:rPr>
        <w:t xml:space="preserve">. For each scenario, the effect of </w:t>
      </w:r>
      <w:r w:rsidR="0094645C" w:rsidRPr="0056730B">
        <w:rPr>
          <w:szCs w:val="20"/>
        </w:rPr>
        <w:t xml:space="preserve">adjusting </w:t>
      </w:r>
      <w:r w:rsidR="00D27B78" w:rsidRPr="0056730B">
        <w:rPr>
          <w:szCs w:val="20"/>
        </w:rPr>
        <w:t>UL P</w:t>
      </w:r>
      <w:r w:rsidR="001D2B5E" w:rsidRPr="0056730B">
        <w:rPr>
          <w:szCs w:val="20"/>
        </w:rPr>
        <w:t>0 is</w:t>
      </w:r>
      <w:r w:rsidR="00767D61" w:rsidRPr="0056730B">
        <w:rPr>
          <w:szCs w:val="20"/>
        </w:rPr>
        <w:t xml:space="preserve"> shown.</w:t>
      </w:r>
      <w:r w:rsidR="000E674A" w:rsidRPr="0056730B">
        <w:rPr>
          <w:szCs w:val="20"/>
        </w:rPr>
        <w:t xml:space="preserve"> For the Indoor </w:t>
      </w:r>
      <w:r w:rsidR="00FF513D" w:rsidRPr="0056730B">
        <w:rPr>
          <w:szCs w:val="20"/>
        </w:rPr>
        <w:t>environment</w:t>
      </w:r>
      <w:r w:rsidR="000E674A" w:rsidRPr="0056730B">
        <w:rPr>
          <w:szCs w:val="20"/>
        </w:rPr>
        <w:t xml:space="preserve">, there is enough power head room to increase the UE transmit power. </w:t>
      </w:r>
      <w:r w:rsidR="00C44A8A" w:rsidRPr="0056730B">
        <w:rPr>
          <w:szCs w:val="20"/>
        </w:rPr>
        <w:t>For example, b</w:t>
      </w:r>
      <w:r w:rsidR="000E674A" w:rsidRPr="0056730B">
        <w:rPr>
          <w:szCs w:val="20"/>
        </w:rPr>
        <w:t>y</w:t>
      </w:r>
      <w:r w:rsidR="00767D61" w:rsidRPr="0056730B">
        <w:rPr>
          <w:szCs w:val="20"/>
        </w:rPr>
        <w:t xml:space="preserve"> </w:t>
      </w:r>
      <w:r w:rsidR="000E674A" w:rsidRPr="0056730B">
        <w:rPr>
          <w:szCs w:val="20"/>
        </w:rPr>
        <w:t>i</w:t>
      </w:r>
      <w:r w:rsidR="00767D61" w:rsidRPr="0056730B">
        <w:rPr>
          <w:szCs w:val="20"/>
        </w:rPr>
        <w:t>ncreasing the value of P0</w:t>
      </w:r>
      <w:r w:rsidR="00161A85" w:rsidRPr="0056730B">
        <w:rPr>
          <w:szCs w:val="20"/>
        </w:rPr>
        <w:t xml:space="preserve"> from -60 dBm (baseline)</w:t>
      </w:r>
      <w:r w:rsidR="00767D61" w:rsidRPr="0056730B">
        <w:rPr>
          <w:szCs w:val="20"/>
        </w:rPr>
        <w:t xml:space="preserve"> to </w:t>
      </w:r>
      <w:r w:rsidR="00916746" w:rsidRPr="0056730B">
        <w:rPr>
          <w:szCs w:val="20"/>
        </w:rPr>
        <w:t>-</w:t>
      </w:r>
      <w:r w:rsidR="00B676E2" w:rsidRPr="0056730B">
        <w:rPr>
          <w:szCs w:val="20"/>
        </w:rPr>
        <w:t>3</w:t>
      </w:r>
      <w:r w:rsidR="00916746" w:rsidRPr="0056730B">
        <w:rPr>
          <w:szCs w:val="20"/>
        </w:rPr>
        <w:t>3</w:t>
      </w:r>
      <w:r w:rsidR="00767D61" w:rsidRPr="0056730B">
        <w:rPr>
          <w:szCs w:val="20"/>
        </w:rPr>
        <w:t xml:space="preserve"> dBm</w:t>
      </w:r>
      <w:r w:rsidR="000E674A" w:rsidRPr="0056730B">
        <w:rPr>
          <w:szCs w:val="20"/>
        </w:rPr>
        <w:t xml:space="preserve">, the </w:t>
      </w:r>
      <w:r w:rsidR="00B676E2" w:rsidRPr="0056730B">
        <w:rPr>
          <w:szCs w:val="20"/>
        </w:rPr>
        <w:t xml:space="preserve">UL UPT, however it </w:t>
      </w:r>
      <w:r w:rsidR="004341AB" w:rsidRPr="0056730B">
        <w:rPr>
          <w:szCs w:val="20"/>
        </w:rPr>
        <w:t>increase</w:t>
      </w:r>
      <w:r w:rsidR="00FF513D" w:rsidRPr="0056730B">
        <w:rPr>
          <w:szCs w:val="20"/>
        </w:rPr>
        <w:t>s</w:t>
      </w:r>
      <w:r w:rsidR="004341AB" w:rsidRPr="0056730B">
        <w:rPr>
          <w:szCs w:val="20"/>
        </w:rPr>
        <w:t xml:space="preserve"> the impact of </w:t>
      </w:r>
      <w:r w:rsidR="00FF513D" w:rsidRPr="0056730B">
        <w:rPr>
          <w:szCs w:val="20"/>
        </w:rPr>
        <w:t xml:space="preserve">inter-UE </w:t>
      </w:r>
      <w:r w:rsidR="004341AB" w:rsidRPr="0056730B">
        <w:rPr>
          <w:szCs w:val="20"/>
        </w:rPr>
        <w:t>CLI</w:t>
      </w:r>
      <w:r w:rsidR="00F92339" w:rsidRPr="0056730B">
        <w:rPr>
          <w:szCs w:val="20"/>
        </w:rPr>
        <w:t xml:space="preserve"> and reduces the DL UPT. </w:t>
      </w:r>
    </w:p>
    <w:p w14:paraId="24D345DA" w14:textId="77777777" w:rsidR="00182FAC" w:rsidRPr="0056730B" w:rsidRDefault="57C2E64C" w:rsidP="00182FAC">
      <w:pPr>
        <w:keepNext/>
        <w:jc w:val="center"/>
        <w:rPr>
          <w:szCs w:val="20"/>
        </w:rPr>
      </w:pPr>
      <w:r w:rsidRPr="0056730B">
        <w:rPr>
          <w:noProof/>
          <w:szCs w:val="20"/>
        </w:rPr>
        <w:drawing>
          <wp:inline distT="0" distB="0" distL="0" distR="0" wp14:anchorId="79E1190C" wp14:editId="0822505C">
            <wp:extent cx="5712031" cy="2285946"/>
            <wp:effectExtent l="0" t="0" r="0" b="0"/>
            <wp:docPr id="516828126" name="Picture 51682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4" cstate="print">
                      <a:extLst>
                        <a:ext uri="{28A0092B-C50C-407E-A947-70E740481C1C}">
                          <a14:useLocalDpi xmlns:a14="http://schemas.microsoft.com/office/drawing/2010/main" val="0"/>
                        </a:ext>
                      </a:extLst>
                    </a:blip>
                    <a:srcRect l="8831" r="7877"/>
                    <a:stretch/>
                  </pic:blipFill>
                  <pic:spPr bwMode="auto">
                    <a:xfrm>
                      <a:off x="0" y="0"/>
                      <a:ext cx="5712167" cy="2286000"/>
                    </a:xfrm>
                    <a:prstGeom prst="rect">
                      <a:avLst/>
                    </a:prstGeom>
                    <a:ln>
                      <a:noFill/>
                    </a:ln>
                    <a:extLst>
                      <a:ext uri="{53640926-AAD7-44D8-BBD7-CCE9431645EC}">
                        <a14:shadowObscured xmlns:a14="http://schemas.microsoft.com/office/drawing/2010/main"/>
                      </a:ext>
                    </a:extLst>
                  </pic:spPr>
                </pic:pic>
              </a:graphicData>
            </a:graphic>
          </wp:inline>
        </w:drawing>
      </w:r>
    </w:p>
    <w:p w14:paraId="45BB57BA" w14:textId="2DF456C5" w:rsidR="21622664" w:rsidRPr="0056730B" w:rsidRDefault="00182FAC" w:rsidP="007321A3">
      <w:pPr>
        <w:pStyle w:val="Caption"/>
        <w:jc w:val="center"/>
        <w:rPr>
          <w:szCs w:val="20"/>
          <w:lang w:val="en-GB"/>
        </w:rPr>
      </w:pPr>
      <w:r w:rsidRPr="0056730B">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3</w:t>
      </w:r>
      <w:r w:rsidR="00320B9D">
        <w:rPr>
          <w:szCs w:val="20"/>
        </w:rPr>
        <w:fldChar w:fldCharType="end"/>
      </w:r>
      <w:r w:rsidR="00320B9D">
        <w:rPr>
          <w:szCs w:val="20"/>
        </w:rPr>
        <w:noBreakHyphen/>
      </w:r>
      <w:r w:rsidR="000907CC">
        <w:rPr>
          <w:szCs w:val="20"/>
        </w:rPr>
        <w:fldChar w:fldCharType="begin"/>
      </w:r>
      <w:r w:rsidR="000907CC">
        <w:rPr>
          <w:szCs w:val="20"/>
        </w:rPr>
        <w:instrText xml:space="preserve"> SEQ Figure \* ARABIC \s 1 </w:instrText>
      </w:r>
      <w:r w:rsidR="000907CC">
        <w:rPr>
          <w:szCs w:val="20"/>
        </w:rPr>
        <w:fldChar w:fldCharType="separate"/>
      </w:r>
      <w:r w:rsidR="00B07A2D">
        <w:rPr>
          <w:szCs w:val="20"/>
        </w:rPr>
        <w:t>3</w:t>
      </w:r>
      <w:r w:rsidR="000907CC">
        <w:rPr>
          <w:szCs w:val="20"/>
        </w:rPr>
        <w:fldChar w:fldCharType="end"/>
      </w:r>
      <w:r w:rsidR="0D5414ED" w:rsidRPr="0056730B">
        <w:rPr>
          <w:b w:val="0"/>
          <w:szCs w:val="20"/>
        </w:rPr>
        <w:t xml:space="preserve"> </w:t>
      </w:r>
      <w:r w:rsidR="4C9FD60D" w:rsidRPr="0056730B">
        <w:rPr>
          <w:szCs w:val="20"/>
        </w:rPr>
        <w:t>Indoor office u</w:t>
      </w:r>
      <w:r w:rsidR="73363EBE" w:rsidRPr="0056730B">
        <w:rPr>
          <w:szCs w:val="20"/>
        </w:rPr>
        <w:t>plink</w:t>
      </w:r>
      <w:r w:rsidR="68C38968" w:rsidRPr="0056730B">
        <w:rPr>
          <w:szCs w:val="20"/>
        </w:rPr>
        <w:t xml:space="preserve"> p</w:t>
      </w:r>
      <w:r w:rsidR="23A900E9" w:rsidRPr="0056730B">
        <w:rPr>
          <w:szCs w:val="20"/>
        </w:rPr>
        <w:t xml:space="preserve">erceived median throughput: </w:t>
      </w:r>
      <w:r w:rsidR="23A900E9" w:rsidRPr="0056730B">
        <w:rPr>
          <w:szCs w:val="20"/>
          <w:lang w:val="en-GB"/>
        </w:rPr>
        <w:t xml:space="preserve">UL power adjustment </w:t>
      </w:r>
      <w:proofErr w:type="gramStart"/>
      <w:r w:rsidR="23A900E9" w:rsidRPr="0056730B">
        <w:rPr>
          <w:szCs w:val="20"/>
          <w:lang w:val="en-GB"/>
        </w:rPr>
        <w:t>Po</w:t>
      </w:r>
      <w:proofErr w:type="gramEnd"/>
    </w:p>
    <w:p w14:paraId="696BE0F3" w14:textId="77777777" w:rsidR="00FA39FB" w:rsidRPr="0056730B" w:rsidRDefault="00FA39FB" w:rsidP="00FA39FB">
      <w:pPr>
        <w:rPr>
          <w:szCs w:val="20"/>
          <w:lang w:val="en-GB" w:eastAsia="zh-CN"/>
        </w:rPr>
      </w:pPr>
    </w:p>
    <w:p w14:paraId="029888B4" w14:textId="77777777" w:rsidR="00182FAC" w:rsidRPr="0056730B" w:rsidRDefault="029056D8" w:rsidP="00182FAC">
      <w:pPr>
        <w:keepNext/>
        <w:jc w:val="center"/>
        <w:rPr>
          <w:szCs w:val="20"/>
        </w:rPr>
      </w:pPr>
      <w:r w:rsidRPr="0056730B">
        <w:rPr>
          <w:noProof/>
          <w:szCs w:val="20"/>
        </w:rPr>
        <w:lastRenderedPageBreak/>
        <w:drawing>
          <wp:inline distT="0" distB="0" distL="0" distR="0" wp14:anchorId="2EA9259D" wp14:editId="6E28640A">
            <wp:extent cx="5765470" cy="2285982"/>
            <wp:effectExtent l="0" t="0" r="0" b="0"/>
            <wp:docPr id="973907103" name="Picture 973907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5" cstate="print">
                      <a:extLst>
                        <a:ext uri="{28A0092B-C50C-407E-A947-70E740481C1C}">
                          <a14:useLocalDpi xmlns:a14="http://schemas.microsoft.com/office/drawing/2010/main" val="0"/>
                        </a:ext>
                      </a:extLst>
                    </a:blip>
                    <a:srcRect l="9610" r="6320"/>
                    <a:stretch/>
                  </pic:blipFill>
                  <pic:spPr bwMode="auto">
                    <a:xfrm>
                      <a:off x="0" y="0"/>
                      <a:ext cx="5765517" cy="2286000"/>
                    </a:xfrm>
                    <a:prstGeom prst="rect">
                      <a:avLst/>
                    </a:prstGeom>
                    <a:ln>
                      <a:noFill/>
                    </a:ln>
                    <a:extLst>
                      <a:ext uri="{53640926-AAD7-44D8-BBD7-CCE9431645EC}">
                        <a14:shadowObscured xmlns:a14="http://schemas.microsoft.com/office/drawing/2010/main"/>
                      </a:ext>
                    </a:extLst>
                  </pic:spPr>
                </pic:pic>
              </a:graphicData>
            </a:graphic>
          </wp:inline>
        </w:drawing>
      </w:r>
    </w:p>
    <w:p w14:paraId="227710A0" w14:textId="75A333AF" w:rsidR="7A6A9461" w:rsidRPr="0056730B" w:rsidRDefault="00182FAC" w:rsidP="004B1F61">
      <w:pPr>
        <w:pStyle w:val="Caption"/>
        <w:jc w:val="center"/>
        <w:rPr>
          <w:szCs w:val="20"/>
          <w:lang w:val="en-GB"/>
        </w:rPr>
      </w:pPr>
      <w:r w:rsidRPr="0056730B">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3</w:t>
      </w:r>
      <w:r w:rsidR="00320B9D">
        <w:rPr>
          <w:szCs w:val="20"/>
        </w:rPr>
        <w:fldChar w:fldCharType="end"/>
      </w:r>
      <w:r w:rsidR="00320B9D">
        <w:rPr>
          <w:szCs w:val="20"/>
        </w:rPr>
        <w:noBreakHyphen/>
      </w:r>
      <w:r w:rsidR="000907CC">
        <w:rPr>
          <w:szCs w:val="20"/>
        </w:rPr>
        <w:fldChar w:fldCharType="begin"/>
      </w:r>
      <w:r w:rsidR="000907CC">
        <w:rPr>
          <w:szCs w:val="20"/>
        </w:rPr>
        <w:instrText xml:space="preserve"> SEQ Figure \* ARABIC \s 1 </w:instrText>
      </w:r>
      <w:r w:rsidR="000907CC">
        <w:rPr>
          <w:szCs w:val="20"/>
        </w:rPr>
        <w:fldChar w:fldCharType="separate"/>
      </w:r>
      <w:r w:rsidR="00B07A2D">
        <w:rPr>
          <w:szCs w:val="20"/>
        </w:rPr>
        <w:t>4</w:t>
      </w:r>
      <w:r w:rsidR="000907CC">
        <w:rPr>
          <w:szCs w:val="20"/>
        </w:rPr>
        <w:fldChar w:fldCharType="end"/>
      </w:r>
      <w:r w:rsidR="1198F89D" w:rsidRPr="0056730B">
        <w:rPr>
          <w:b w:val="0"/>
          <w:szCs w:val="20"/>
        </w:rPr>
        <w:t xml:space="preserve"> </w:t>
      </w:r>
      <w:r w:rsidR="36F74393" w:rsidRPr="0056730B">
        <w:rPr>
          <w:szCs w:val="20"/>
        </w:rPr>
        <w:t>Indoor office downlink</w:t>
      </w:r>
      <w:r w:rsidR="57AFF1C5" w:rsidRPr="0056730B">
        <w:rPr>
          <w:szCs w:val="20"/>
        </w:rPr>
        <w:t xml:space="preserve"> p</w:t>
      </w:r>
      <w:r w:rsidR="23A900E9" w:rsidRPr="0056730B">
        <w:rPr>
          <w:szCs w:val="20"/>
        </w:rPr>
        <w:t xml:space="preserve">erceived median throughput: </w:t>
      </w:r>
      <w:r w:rsidR="23A900E9" w:rsidRPr="0056730B">
        <w:rPr>
          <w:szCs w:val="20"/>
          <w:lang w:val="en-GB"/>
        </w:rPr>
        <w:t xml:space="preserve">UL power adjustment </w:t>
      </w:r>
      <w:proofErr w:type="gramStart"/>
      <w:r w:rsidR="23A900E9" w:rsidRPr="0056730B">
        <w:rPr>
          <w:szCs w:val="20"/>
          <w:lang w:val="en-GB"/>
        </w:rPr>
        <w:t>Po</w:t>
      </w:r>
      <w:proofErr w:type="gramEnd"/>
    </w:p>
    <w:p w14:paraId="5A85D201" w14:textId="77777777" w:rsidR="00FA39FB" w:rsidRPr="0056730B" w:rsidRDefault="00FA39FB" w:rsidP="00FA39FB">
      <w:pPr>
        <w:rPr>
          <w:szCs w:val="20"/>
          <w:lang w:val="en-GB" w:eastAsia="zh-CN"/>
        </w:rPr>
      </w:pPr>
    </w:p>
    <w:p w14:paraId="4D329B1E" w14:textId="2A263705" w:rsidR="00F97A41" w:rsidRPr="007639D3" w:rsidRDefault="00F97A41" w:rsidP="00F97A41">
      <w:pPr>
        <w:pStyle w:val="Caption"/>
        <w:keepNext/>
        <w:jc w:val="center"/>
        <w:rPr>
          <w:szCs w:val="20"/>
        </w:rPr>
      </w:pPr>
      <w:r w:rsidRPr="007639D3">
        <w:rPr>
          <w:szCs w:val="20"/>
        </w:rPr>
        <w:t xml:space="preserve">Table </w:t>
      </w:r>
      <w:r w:rsidR="0059421C">
        <w:rPr>
          <w:szCs w:val="20"/>
        </w:rPr>
        <w:fldChar w:fldCharType="begin"/>
      </w:r>
      <w:r w:rsidR="0059421C">
        <w:rPr>
          <w:szCs w:val="20"/>
        </w:rPr>
        <w:instrText xml:space="preserve"> STYLEREF 1 \s </w:instrText>
      </w:r>
      <w:r w:rsidR="0059421C">
        <w:rPr>
          <w:szCs w:val="20"/>
        </w:rPr>
        <w:fldChar w:fldCharType="separate"/>
      </w:r>
      <w:r w:rsidR="00A23035">
        <w:rPr>
          <w:noProof/>
          <w:szCs w:val="20"/>
        </w:rPr>
        <w:t>3</w:t>
      </w:r>
      <w:r w:rsidR="0059421C">
        <w:rPr>
          <w:szCs w:val="20"/>
        </w:rPr>
        <w:fldChar w:fldCharType="end"/>
      </w:r>
      <w:r w:rsidR="0059421C">
        <w:rPr>
          <w:szCs w:val="20"/>
        </w:rPr>
        <w:noBreakHyphen/>
      </w:r>
      <w:r w:rsidR="0059421C">
        <w:rPr>
          <w:szCs w:val="20"/>
        </w:rPr>
        <w:fldChar w:fldCharType="begin"/>
      </w:r>
      <w:r w:rsidR="0059421C">
        <w:rPr>
          <w:szCs w:val="20"/>
        </w:rPr>
        <w:instrText xml:space="preserve"> SEQ Table \* ARABIC \s 1 </w:instrText>
      </w:r>
      <w:r w:rsidR="0059421C">
        <w:rPr>
          <w:szCs w:val="20"/>
        </w:rPr>
        <w:fldChar w:fldCharType="separate"/>
      </w:r>
      <w:r w:rsidR="00A23035">
        <w:rPr>
          <w:noProof/>
          <w:szCs w:val="20"/>
        </w:rPr>
        <w:t>2</w:t>
      </w:r>
      <w:r w:rsidR="0059421C">
        <w:rPr>
          <w:szCs w:val="20"/>
        </w:rPr>
        <w:fldChar w:fldCharType="end"/>
      </w:r>
      <w:r w:rsidRPr="007639D3">
        <w:rPr>
          <w:szCs w:val="20"/>
        </w:rPr>
        <w:t xml:space="preserve">  </w:t>
      </w:r>
      <w:r w:rsidRPr="00F97A41">
        <w:rPr>
          <w:szCs w:val="20"/>
        </w:rPr>
        <w:t xml:space="preserve">Indoor office UPT </w:t>
      </w:r>
      <w:r w:rsidR="00776D16" w:rsidRPr="007639D3">
        <w:rPr>
          <w:szCs w:val="20"/>
        </w:rPr>
        <w:t xml:space="preserve">% </w:t>
      </w:r>
      <w:r w:rsidRPr="00F97A41">
        <w:rPr>
          <w:szCs w:val="20"/>
        </w:rPr>
        <w:t xml:space="preserve">gain over </w:t>
      </w:r>
      <w:r w:rsidR="00F75E3A" w:rsidRPr="007639D3">
        <w:rPr>
          <w:szCs w:val="20"/>
        </w:rPr>
        <w:t>baseline (P</w:t>
      </w:r>
      <w:r w:rsidR="00B55962" w:rsidRPr="007639D3">
        <w:rPr>
          <w:szCs w:val="20"/>
        </w:rPr>
        <w:t xml:space="preserve">o = </w:t>
      </w:r>
      <w:r w:rsidR="00FE1B62" w:rsidRPr="007639D3">
        <w:rPr>
          <w:szCs w:val="20"/>
        </w:rPr>
        <w:t>-60 dBm)</w:t>
      </w:r>
      <w:r w:rsidR="00F75E3A" w:rsidRPr="007639D3">
        <w:rPr>
          <w:szCs w:val="20"/>
        </w:rPr>
        <w:t>:</w:t>
      </w:r>
      <w:r w:rsidRPr="00F97A41">
        <w:rPr>
          <w:szCs w:val="20"/>
        </w:rPr>
        <w:t xml:space="preserve"> </w:t>
      </w:r>
      <w:r w:rsidRPr="00F97A41">
        <w:rPr>
          <w:szCs w:val="20"/>
          <w:lang w:val="en-GB"/>
        </w:rPr>
        <w:t>UL power adjustment Po</w:t>
      </w:r>
    </w:p>
    <w:tbl>
      <w:tblPr>
        <w:tblStyle w:val="TableGrid"/>
        <w:tblW w:w="0" w:type="auto"/>
        <w:jc w:val="center"/>
        <w:tblLook w:val="06A0" w:firstRow="1" w:lastRow="0" w:firstColumn="1" w:lastColumn="0" w:noHBand="1" w:noVBand="1"/>
      </w:tblPr>
      <w:tblGrid>
        <w:gridCol w:w="1162"/>
        <w:gridCol w:w="1162"/>
        <w:gridCol w:w="1162"/>
        <w:gridCol w:w="1162"/>
        <w:gridCol w:w="1162"/>
        <w:gridCol w:w="1162"/>
        <w:gridCol w:w="1162"/>
        <w:gridCol w:w="1162"/>
      </w:tblGrid>
      <w:tr w:rsidR="7C7CFA90" w:rsidRPr="0056730B" w14:paraId="049B3A2B" w14:textId="77777777" w:rsidTr="00BC1D16">
        <w:trPr>
          <w:trHeight w:val="557"/>
          <w:jc w:val="center"/>
        </w:trPr>
        <w:tc>
          <w:tcPr>
            <w:tcW w:w="2324"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18527984" w14:textId="003A3815" w:rsidR="7C7CFA90" w:rsidRPr="0056730B" w:rsidRDefault="7C7CFA90" w:rsidP="00BC1D16">
            <w:pPr>
              <w:jc w:val="center"/>
              <w:rPr>
                <w:b/>
                <w:color w:val="000000" w:themeColor="text1"/>
                <w:szCs w:val="20"/>
              </w:rPr>
            </w:pPr>
            <w:r w:rsidRPr="0056730B">
              <w:rPr>
                <w:b/>
                <w:color w:val="000000" w:themeColor="text1"/>
                <w:szCs w:val="20"/>
              </w:rPr>
              <w:t>Load</w:t>
            </w:r>
          </w:p>
        </w:tc>
        <w:tc>
          <w:tcPr>
            <w:tcW w:w="2324"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6686DE9D" w14:textId="25CD29C3" w:rsidR="7C7CFA90" w:rsidRPr="0056730B" w:rsidRDefault="7C7CFA90" w:rsidP="00BC1D16">
            <w:pPr>
              <w:jc w:val="center"/>
              <w:rPr>
                <w:b/>
                <w:color w:val="000000" w:themeColor="text1"/>
                <w:szCs w:val="20"/>
              </w:rPr>
            </w:pPr>
            <w:r w:rsidRPr="0056730B">
              <w:rPr>
                <w:b/>
                <w:color w:val="000000" w:themeColor="text1"/>
                <w:szCs w:val="20"/>
              </w:rPr>
              <w:t>High</w:t>
            </w:r>
          </w:p>
        </w:tc>
        <w:tc>
          <w:tcPr>
            <w:tcW w:w="2324"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1B264FFD" w14:textId="09ECEF6F" w:rsidR="7C7CFA90" w:rsidRPr="0056730B" w:rsidRDefault="7C7CFA90" w:rsidP="00BC1D16">
            <w:pPr>
              <w:jc w:val="center"/>
              <w:rPr>
                <w:b/>
                <w:color w:val="000000" w:themeColor="text1"/>
                <w:szCs w:val="20"/>
              </w:rPr>
            </w:pPr>
            <w:r w:rsidRPr="0056730B">
              <w:rPr>
                <w:b/>
                <w:color w:val="000000" w:themeColor="text1"/>
                <w:szCs w:val="20"/>
              </w:rPr>
              <w:t>Medium</w:t>
            </w:r>
          </w:p>
        </w:tc>
        <w:tc>
          <w:tcPr>
            <w:tcW w:w="2324"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03FD4F28" w14:textId="5DFD66C3" w:rsidR="7C7CFA90" w:rsidRPr="0056730B" w:rsidRDefault="7C7CFA90" w:rsidP="00BC1D16">
            <w:pPr>
              <w:jc w:val="center"/>
              <w:rPr>
                <w:b/>
                <w:color w:val="000000" w:themeColor="text1"/>
                <w:szCs w:val="20"/>
              </w:rPr>
            </w:pPr>
            <w:r w:rsidRPr="0056730B">
              <w:rPr>
                <w:b/>
                <w:color w:val="000000" w:themeColor="text1"/>
                <w:szCs w:val="20"/>
              </w:rPr>
              <w:t>Low</w:t>
            </w:r>
          </w:p>
        </w:tc>
      </w:tr>
      <w:tr w:rsidR="7C7CFA90" w:rsidRPr="0056730B" w14:paraId="04445A62" w14:textId="77777777" w:rsidTr="00BC1D16">
        <w:trPr>
          <w:trHeight w:val="557"/>
          <w:jc w:val="center"/>
        </w:trPr>
        <w:tc>
          <w:tcPr>
            <w:tcW w:w="2324"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303F97A6" w14:textId="2704F021" w:rsidR="7C7CFA90" w:rsidRPr="0056730B" w:rsidRDefault="7C7CFA90" w:rsidP="00BC1D16">
            <w:pPr>
              <w:jc w:val="center"/>
              <w:rPr>
                <w:b/>
                <w:color w:val="000000" w:themeColor="text1"/>
                <w:szCs w:val="20"/>
                <w:lang w:val="en-GB"/>
              </w:rPr>
            </w:pPr>
            <w:r w:rsidRPr="0056730B">
              <w:rPr>
                <w:b/>
                <w:color w:val="000000" w:themeColor="text1"/>
                <w:szCs w:val="20"/>
                <w:lang w:val="en-GB"/>
              </w:rPr>
              <w:t>UL power adjustment Po</w:t>
            </w:r>
          </w:p>
        </w:tc>
        <w:tc>
          <w:tcPr>
            <w:tcW w:w="1162"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25768D5E" w14:textId="35F438BE" w:rsidR="7C7CFA90" w:rsidRPr="0056730B" w:rsidRDefault="7C7CFA90" w:rsidP="00BC1D16">
            <w:pPr>
              <w:jc w:val="center"/>
              <w:rPr>
                <w:b/>
                <w:color w:val="000000" w:themeColor="text1"/>
                <w:szCs w:val="20"/>
              </w:rPr>
            </w:pPr>
            <w:r w:rsidRPr="0056730B">
              <w:rPr>
                <w:b/>
                <w:color w:val="000000" w:themeColor="text1"/>
                <w:szCs w:val="20"/>
              </w:rPr>
              <w:t>-83dBm</w:t>
            </w:r>
          </w:p>
        </w:tc>
        <w:tc>
          <w:tcPr>
            <w:tcW w:w="1162"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457F720D" w14:textId="2150BCA4" w:rsidR="7C7CFA90" w:rsidRPr="0056730B" w:rsidRDefault="7C7CFA90" w:rsidP="00BC1D16">
            <w:pPr>
              <w:jc w:val="center"/>
              <w:rPr>
                <w:b/>
                <w:color w:val="000000" w:themeColor="text1"/>
                <w:szCs w:val="20"/>
              </w:rPr>
            </w:pPr>
            <w:r w:rsidRPr="0056730B">
              <w:rPr>
                <w:b/>
                <w:color w:val="000000" w:themeColor="text1"/>
                <w:szCs w:val="20"/>
              </w:rPr>
              <w:t>-33dBm</w:t>
            </w:r>
          </w:p>
        </w:tc>
        <w:tc>
          <w:tcPr>
            <w:tcW w:w="1162"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12973E65" w14:textId="720B35E1" w:rsidR="7C7CFA90" w:rsidRPr="0056730B" w:rsidRDefault="7C7CFA90" w:rsidP="00BC1D16">
            <w:pPr>
              <w:jc w:val="center"/>
              <w:rPr>
                <w:b/>
                <w:color w:val="000000" w:themeColor="text1"/>
                <w:szCs w:val="20"/>
              </w:rPr>
            </w:pPr>
            <w:r w:rsidRPr="0056730B">
              <w:rPr>
                <w:b/>
                <w:color w:val="000000" w:themeColor="text1"/>
                <w:szCs w:val="20"/>
              </w:rPr>
              <w:t>-83dBm</w:t>
            </w:r>
          </w:p>
        </w:tc>
        <w:tc>
          <w:tcPr>
            <w:tcW w:w="1162"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0CD9A6AE" w14:textId="29D7350C" w:rsidR="7C7CFA90" w:rsidRPr="0056730B" w:rsidRDefault="7C7CFA90" w:rsidP="00BC1D16">
            <w:pPr>
              <w:jc w:val="center"/>
              <w:rPr>
                <w:b/>
                <w:color w:val="000000" w:themeColor="text1"/>
                <w:szCs w:val="20"/>
              </w:rPr>
            </w:pPr>
            <w:r w:rsidRPr="0056730B">
              <w:rPr>
                <w:b/>
                <w:color w:val="000000" w:themeColor="text1"/>
                <w:szCs w:val="20"/>
              </w:rPr>
              <w:t>-33dBm</w:t>
            </w:r>
          </w:p>
        </w:tc>
        <w:tc>
          <w:tcPr>
            <w:tcW w:w="1162"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1ADE70EA" w14:textId="775D80EB" w:rsidR="7C7CFA90" w:rsidRPr="0056730B" w:rsidRDefault="7C7CFA90" w:rsidP="00BC1D16">
            <w:pPr>
              <w:jc w:val="center"/>
              <w:rPr>
                <w:b/>
                <w:color w:val="000000" w:themeColor="text1"/>
                <w:szCs w:val="20"/>
              </w:rPr>
            </w:pPr>
            <w:r w:rsidRPr="0056730B">
              <w:rPr>
                <w:b/>
                <w:color w:val="000000" w:themeColor="text1"/>
                <w:szCs w:val="20"/>
              </w:rPr>
              <w:t>-83dBm</w:t>
            </w:r>
          </w:p>
        </w:tc>
        <w:tc>
          <w:tcPr>
            <w:tcW w:w="1162"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29EEAC6F" w14:textId="5E287A9B" w:rsidR="7C7CFA90" w:rsidRPr="0056730B" w:rsidRDefault="7C7CFA90" w:rsidP="00BC1D16">
            <w:pPr>
              <w:jc w:val="center"/>
              <w:rPr>
                <w:b/>
                <w:color w:val="000000" w:themeColor="text1"/>
                <w:szCs w:val="20"/>
              </w:rPr>
            </w:pPr>
            <w:r w:rsidRPr="0056730B">
              <w:rPr>
                <w:b/>
                <w:color w:val="000000" w:themeColor="text1"/>
                <w:szCs w:val="20"/>
              </w:rPr>
              <w:t>-33dBm</w:t>
            </w:r>
          </w:p>
        </w:tc>
      </w:tr>
      <w:tr w:rsidR="00BC1D16" w:rsidRPr="0056730B" w14:paraId="728DD959" w14:textId="77777777" w:rsidTr="00BC1D16">
        <w:trPr>
          <w:trHeight w:val="344"/>
          <w:jc w:val="center"/>
        </w:trPr>
        <w:tc>
          <w:tcPr>
            <w:tcW w:w="1162"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791416C3" w14:textId="4EBC5119" w:rsidR="00BC1D16" w:rsidRPr="0056730B" w:rsidRDefault="00BC1D16" w:rsidP="00BC1D16">
            <w:pPr>
              <w:jc w:val="center"/>
              <w:rPr>
                <w:b/>
                <w:color w:val="000000" w:themeColor="text1"/>
                <w:szCs w:val="20"/>
              </w:rPr>
            </w:pPr>
            <w:r w:rsidRPr="0056730B">
              <w:rPr>
                <w:b/>
                <w:color w:val="000000" w:themeColor="text1"/>
                <w:szCs w:val="20"/>
              </w:rPr>
              <w:t>Average DL UPT CDF</w:t>
            </w:r>
          </w:p>
        </w:tc>
        <w:tc>
          <w:tcPr>
            <w:tcW w:w="1162"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4859440A" w14:textId="79A84F04" w:rsidR="00BC1D16" w:rsidRPr="0056730B" w:rsidRDefault="00BC1D16" w:rsidP="00BC1D16">
            <w:pPr>
              <w:jc w:val="center"/>
              <w:rPr>
                <w:b/>
                <w:color w:val="000000" w:themeColor="text1"/>
                <w:szCs w:val="20"/>
              </w:rPr>
            </w:pPr>
            <w:r w:rsidRPr="0056730B">
              <w:rPr>
                <w:b/>
                <w:color w:val="000000" w:themeColor="text1"/>
                <w:szCs w:val="20"/>
              </w:rPr>
              <w:t>Mean</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D576ED7" w14:textId="614051D2" w:rsidR="00BC1D16" w:rsidRPr="0056730B" w:rsidRDefault="00BC1D16" w:rsidP="00BC1D16">
            <w:pPr>
              <w:jc w:val="center"/>
              <w:rPr>
                <w:color w:val="000000" w:themeColor="text1"/>
                <w:szCs w:val="20"/>
              </w:rPr>
            </w:pPr>
            <w:r>
              <w:rPr>
                <w:color w:val="000000" w:themeColor="text1"/>
                <w:szCs w:val="20"/>
              </w:rPr>
              <w:t>6.95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2EBA630" w14:textId="5852FC3D" w:rsidR="00BC1D16" w:rsidRPr="00E00C73" w:rsidRDefault="00BC1D16" w:rsidP="00BC1D16">
            <w:pPr>
              <w:jc w:val="center"/>
              <w:rPr>
                <w:color w:val="FF0000"/>
                <w:szCs w:val="20"/>
              </w:rPr>
            </w:pPr>
            <w:r w:rsidRPr="00E00C73">
              <w:rPr>
                <w:color w:val="FF0000"/>
                <w:szCs w:val="20"/>
              </w:rPr>
              <w:t>-36.17</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9AEA4DE" w14:textId="5B4D417E" w:rsidR="00BC1D16" w:rsidRPr="0056730B" w:rsidRDefault="00BC1D16" w:rsidP="00BC1D16">
            <w:pPr>
              <w:jc w:val="center"/>
              <w:rPr>
                <w:color w:val="000000" w:themeColor="text1"/>
                <w:szCs w:val="20"/>
              </w:rPr>
            </w:pPr>
            <w:r>
              <w:rPr>
                <w:color w:val="000000" w:themeColor="text1"/>
                <w:szCs w:val="20"/>
              </w:rPr>
              <w:t>2.22</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3034886" w14:textId="64D89346" w:rsidR="00BC1D16" w:rsidRPr="00E00C73" w:rsidRDefault="00BC1D16" w:rsidP="00BC1D16">
            <w:pPr>
              <w:jc w:val="center"/>
              <w:rPr>
                <w:color w:val="FF0000"/>
                <w:szCs w:val="20"/>
              </w:rPr>
            </w:pPr>
            <w:r w:rsidRPr="00E00C73">
              <w:rPr>
                <w:color w:val="FF0000"/>
                <w:szCs w:val="20"/>
              </w:rPr>
              <w:t>-25.05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8EA30AA" w14:textId="2D891B24" w:rsidR="00BC1D16" w:rsidRPr="0056730B" w:rsidRDefault="00BC1D16" w:rsidP="00BC1D16">
            <w:pPr>
              <w:jc w:val="center"/>
              <w:rPr>
                <w:color w:val="000000" w:themeColor="text1"/>
                <w:szCs w:val="20"/>
              </w:rPr>
            </w:pPr>
            <w:r>
              <w:rPr>
                <w:color w:val="000000" w:themeColor="text1"/>
                <w:szCs w:val="20"/>
              </w:rPr>
              <w:t>8.08</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701F1D6" w14:textId="3F94DBDA" w:rsidR="00BC1D16" w:rsidRPr="00E00C73" w:rsidRDefault="00BC1D16" w:rsidP="00BC1D16">
            <w:pPr>
              <w:jc w:val="center"/>
              <w:rPr>
                <w:color w:val="FF0000"/>
                <w:szCs w:val="20"/>
              </w:rPr>
            </w:pPr>
            <w:r w:rsidRPr="00E00C73">
              <w:rPr>
                <w:color w:val="FF0000"/>
                <w:szCs w:val="20"/>
              </w:rPr>
              <w:t>-6.00</w:t>
            </w:r>
          </w:p>
        </w:tc>
      </w:tr>
      <w:tr w:rsidR="00BC1D16" w:rsidRPr="0056730B" w14:paraId="636E6F0E" w14:textId="77777777" w:rsidTr="00BC1D16">
        <w:trPr>
          <w:trHeight w:val="270"/>
          <w:jc w:val="center"/>
        </w:trPr>
        <w:tc>
          <w:tcPr>
            <w:tcW w:w="1162" w:type="dxa"/>
            <w:vMerge/>
            <w:tcMar>
              <w:top w:w="15" w:type="dxa"/>
              <w:left w:w="15" w:type="dxa"/>
              <w:right w:w="15" w:type="dxa"/>
            </w:tcMar>
            <w:vAlign w:val="center"/>
          </w:tcPr>
          <w:p w14:paraId="505DF244" w14:textId="77777777" w:rsidR="00BC1D16" w:rsidRPr="0056730B" w:rsidRDefault="00BC1D16" w:rsidP="00BC1D16">
            <w:pPr>
              <w:jc w:val="center"/>
              <w:rPr>
                <w:szCs w:val="20"/>
              </w:rPr>
            </w:pPr>
          </w:p>
        </w:tc>
        <w:tc>
          <w:tcPr>
            <w:tcW w:w="1162"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6B9745EC" w14:textId="2BCC436C" w:rsidR="00BC1D16" w:rsidRPr="0056730B" w:rsidRDefault="00BC1D16" w:rsidP="00BC1D16">
            <w:pPr>
              <w:jc w:val="center"/>
              <w:rPr>
                <w:b/>
                <w:color w:val="000000" w:themeColor="text1"/>
                <w:szCs w:val="20"/>
              </w:rPr>
            </w:pPr>
            <w:r w:rsidRPr="0056730B">
              <w:rPr>
                <w:b/>
                <w:color w:val="000000" w:themeColor="text1"/>
                <w:szCs w:val="20"/>
              </w:rPr>
              <w:t>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EF0C29F" w14:textId="72EFEE6C" w:rsidR="00BC1D16" w:rsidRPr="0056730B" w:rsidRDefault="00BC1D16" w:rsidP="00BC1D16">
            <w:pPr>
              <w:jc w:val="center"/>
              <w:rPr>
                <w:color w:val="000000" w:themeColor="text1"/>
                <w:szCs w:val="20"/>
              </w:rPr>
            </w:pPr>
            <w:r>
              <w:rPr>
                <w:color w:val="000000" w:themeColor="text1"/>
                <w:szCs w:val="20"/>
              </w:rPr>
              <w:t>7.28</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DD682D9" w14:textId="3A3FE8AA" w:rsidR="00BC1D16" w:rsidRPr="00E00C73" w:rsidRDefault="00BC1D16" w:rsidP="00BC1D16">
            <w:pPr>
              <w:jc w:val="center"/>
              <w:rPr>
                <w:color w:val="FF0000"/>
                <w:szCs w:val="20"/>
              </w:rPr>
            </w:pPr>
            <w:r w:rsidRPr="00E00C73">
              <w:rPr>
                <w:color w:val="FF0000"/>
                <w:szCs w:val="20"/>
              </w:rPr>
              <w:t>-45.26</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2FFAEE8" w14:textId="27AC72BA" w:rsidR="00BC1D16" w:rsidRPr="0056730B" w:rsidRDefault="00BC1D16" w:rsidP="00BC1D16">
            <w:pPr>
              <w:jc w:val="center"/>
              <w:rPr>
                <w:color w:val="000000" w:themeColor="text1"/>
                <w:szCs w:val="20"/>
              </w:rPr>
            </w:pPr>
            <w:r>
              <w:rPr>
                <w:color w:val="000000" w:themeColor="text1"/>
                <w:szCs w:val="20"/>
              </w:rPr>
              <w:t>-2.04</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F5E23A0" w14:textId="04CB746A" w:rsidR="00BC1D16" w:rsidRPr="00E00C73" w:rsidRDefault="00BC1D16" w:rsidP="00BC1D16">
            <w:pPr>
              <w:jc w:val="center"/>
              <w:rPr>
                <w:color w:val="FF0000"/>
                <w:szCs w:val="20"/>
              </w:rPr>
            </w:pPr>
            <w:r w:rsidRPr="00E00C73">
              <w:rPr>
                <w:color w:val="FF0000"/>
                <w:szCs w:val="20"/>
              </w:rPr>
              <w:t>-25.45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B09657F" w14:textId="3451AA09" w:rsidR="00BC1D16" w:rsidRPr="0056730B" w:rsidRDefault="00BC1D16" w:rsidP="00BC1D16">
            <w:pPr>
              <w:jc w:val="center"/>
              <w:rPr>
                <w:color w:val="000000" w:themeColor="text1"/>
                <w:szCs w:val="20"/>
              </w:rPr>
            </w:pPr>
            <w:r>
              <w:rPr>
                <w:color w:val="000000" w:themeColor="text1"/>
                <w:szCs w:val="20"/>
              </w:rPr>
              <w:t>11.20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DC71077" w14:textId="3C0DABA4" w:rsidR="00BC1D16" w:rsidRPr="00E00C73" w:rsidRDefault="00BC1D16" w:rsidP="00BC1D16">
            <w:pPr>
              <w:jc w:val="center"/>
              <w:rPr>
                <w:color w:val="FF0000"/>
                <w:szCs w:val="20"/>
              </w:rPr>
            </w:pPr>
            <w:r w:rsidRPr="00E00C73">
              <w:rPr>
                <w:color w:val="FF0000"/>
                <w:szCs w:val="20"/>
              </w:rPr>
              <w:t>-4.18</w:t>
            </w:r>
          </w:p>
        </w:tc>
      </w:tr>
      <w:tr w:rsidR="00BC1D16" w:rsidRPr="0056730B" w14:paraId="502793D0" w14:textId="77777777" w:rsidTr="00BC1D16">
        <w:trPr>
          <w:trHeight w:val="270"/>
          <w:jc w:val="center"/>
        </w:trPr>
        <w:tc>
          <w:tcPr>
            <w:tcW w:w="1162" w:type="dxa"/>
            <w:vMerge/>
            <w:tcMar>
              <w:top w:w="15" w:type="dxa"/>
              <w:left w:w="15" w:type="dxa"/>
              <w:right w:w="15" w:type="dxa"/>
            </w:tcMar>
            <w:vAlign w:val="center"/>
          </w:tcPr>
          <w:p w14:paraId="29E51FFF" w14:textId="77777777" w:rsidR="00BC1D16" w:rsidRPr="0056730B" w:rsidRDefault="00BC1D16" w:rsidP="00BC1D16">
            <w:pPr>
              <w:jc w:val="center"/>
              <w:rPr>
                <w:szCs w:val="20"/>
              </w:rPr>
            </w:pPr>
          </w:p>
        </w:tc>
        <w:tc>
          <w:tcPr>
            <w:tcW w:w="1162"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182115AB" w14:textId="22F02E36" w:rsidR="00BC1D16" w:rsidRPr="0056730B" w:rsidRDefault="00BC1D16" w:rsidP="00BC1D16">
            <w:pPr>
              <w:jc w:val="center"/>
              <w:rPr>
                <w:b/>
                <w:color w:val="000000" w:themeColor="text1"/>
                <w:szCs w:val="20"/>
              </w:rPr>
            </w:pPr>
            <w:r w:rsidRPr="0056730B">
              <w:rPr>
                <w:b/>
                <w:color w:val="000000" w:themeColor="text1"/>
                <w:szCs w:val="20"/>
              </w:rPr>
              <w:t>50%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C9FBA2D" w14:textId="5A19E851" w:rsidR="00BC1D16" w:rsidRPr="0056730B" w:rsidRDefault="00BC1D16" w:rsidP="00BC1D16">
            <w:pPr>
              <w:jc w:val="center"/>
              <w:rPr>
                <w:color w:val="000000" w:themeColor="text1"/>
                <w:szCs w:val="20"/>
              </w:rPr>
            </w:pPr>
            <w:r>
              <w:rPr>
                <w:color w:val="000000" w:themeColor="text1"/>
                <w:szCs w:val="20"/>
              </w:rPr>
              <w:t>10.94</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155C54B" w14:textId="205507FF" w:rsidR="00BC1D16" w:rsidRPr="0056730B" w:rsidRDefault="00BC1D16" w:rsidP="00BC1D16">
            <w:pPr>
              <w:jc w:val="center"/>
              <w:rPr>
                <w:color w:val="000000" w:themeColor="text1"/>
                <w:szCs w:val="20"/>
              </w:rPr>
            </w:pPr>
            <w:r>
              <w:rPr>
                <w:color w:val="000000" w:themeColor="text1"/>
                <w:szCs w:val="20"/>
              </w:rPr>
              <w:t>-40.75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D746A5C" w14:textId="704D47C5" w:rsidR="00BC1D16" w:rsidRPr="0056730B" w:rsidRDefault="00BC1D16" w:rsidP="00BC1D16">
            <w:pPr>
              <w:jc w:val="center"/>
              <w:rPr>
                <w:color w:val="000000" w:themeColor="text1"/>
                <w:szCs w:val="20"/>
              </w:rPr>
            </w:pPr>
            <w:r>
              <w:rPr>
                <w:color w:val="000000" w:themeColor="text1"/>
                <w:szCs w:val="20"/>
              </w:rPr>
              <w:t>4.53</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D2EDE37" w14:textId="79E304CC" w:rsidR="00BC1D16" w:rsidRPr="0056730B" w:rsidRDefault="00BC1D16" w:rsidP="00BC1D16">
            <w:pPr>
              <w:jc w:val="center"/>
              <w:rPr>
                <w:color w:val="000000" w:themeColor="text1"/>
                <w:szCs w:val="20"/>
              </w:rPr>
            </w:pPr>
            <w:r>
              <w:rPr>
                <w:color w:val="000000" w:themeColor="text1"/>
                <w:szCs w:val="20"/>
              </w:rPr>
              <w:t>-26.14</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AEB429E" w14:textId="38D9B342" w:rsidR="00BC1D16" w:rsidRPr="0056730B" w:rsidRDefault="00BC1D16" w:rsidP="00BC1D16">
            <w:pPr>
              <w:jc w:val="center"/>
              <w:rPr>
                <w:color w:val="000000" w:themeColor="text1"/>
                <w:szCs w:val="20"/>
              </w:rPr>
            </w:pPr>
            <w:r>
              <w:rPr>
                <w:color w:val="000000" w:themeColor="text1"/>
                <w:szCs w:val="20"/>
              </w:rPr>
              <w:t>6.53</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2D92E0A" w14:textId="3B327BDE" w:rsidR="00BC1D16" w:rsidRPr="0056730B" w:rsidRDefault="00BC1D16" w:rsidP="00BC1D16">
            <w:pPr>
              <w:jc w:val="center"/>
              <w:rPr>
                <w:color w:val="000000" w:themeColor="text1"/>
                <w:szCs w:val="20"/>
              </w:rPr>
            </w:pPr>
            <w:r>
              <w:rPr>
                <w:color w:val="000000" w:themeColor="text1"/>
                <w:szCs w:val="20"/>
              </w:rPr>
              <w:t>-5.22</w:t>
            </w:r>
          </w:p>
        </w:tc>
      </w:tr>
      <w:tr w:rsidR="00BC1D16" w:rsidRPr="0056730B" w14:paraId="17846072" w14:textId="77777777" w:rsidTr="00BC1D16">
        <w:trPr>
          <w:trHeight w:val="32"/>
          <w:jc w:val="center"/>
        </w:trPr>
        <w:tc>
          <w:tcPr>
            <w:tcW w:w="1162"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344EF488" w14:textId="40259099" w:rsidR="00BC1D16" w:rsidRPr="0056730B" w:rsidRDefault="00BC1D16" w:rsidP="00BC1D16">
            <w:pPr>
              <w:jc w:val="center"/>
              <w:rPr>
                <w:b/>
                <w:color w:val="000000" w:themeColor="text1"/>
                <w:szCs w:val="20"/>
              </w:rPr>
            </w:pPr>
            <w:r w:rsidRPr="0056730B">
              <w:rPr>
                <w:b/>
                <w:color w:val="000000" w:themeColor="text1"/>
                <w:szCs w:val="20"/>
              </w:rPr>
              <w:t>Average UL UPT CDF</w:t>
            </w:r>
          </w:p>
          <w:p w14:paraId="23EEFF64" w14:textId="2B249031" w:rsidR="00BC1D16" w:rsidRPr="0056730B" w:rsidRDefault="00BC1D16" w:rsidP="00BC1D16">
            <w:pPr>
              <w:jc w:val="center"/>
              <w:rPr>
                <w:b/>
                <w:color w:val="000000" w:themeColor="text1"/>
                <w:szCs w:val="20"/>
              </w:rPr>
            </w:pPr>
          </w:p>
        </w:tc>
        <w:tc>
          <w:tcPr>
            <w:tcW w:w="1162"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7978FCF5" w14:textId="0764D3FD" w:rsidR="00BC1D16" w:rsidRPr="0056730B" w:rsidRDefault="00BC1D16" w:rsidP="00BC1D16">
            <w:pPr>
              <w:jc w:val="center"/>
              <w:rPr>
                <w:b/>
                <w:color w:val="000000" w:themeColor="text1"/>
                <w:szCs w:val="20"/>
              </w:rPr>
            </w:pPr>
            <w:r w:rsidRPr="0056730B">
              <w:rPr>
                <w:b/>
                <w:color w:val="000000" w:themeColor="text1"/>
                <w:szCs w:val="20"/>
              </w:rPr>
              <w:t>Mean</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D4E2BCE" w14:textId="551704FD" w:rsidR="00BC1D16" w:rsidRPr="0056730B" w:rsidRDefault="00BC1D16" w:rsidP="00BC1D16">
            <w:pPr>
              <w:jc w:val="center"/>
              <w:rPr>
                <w:color w:val="000000" w:themeColor="text1"/>
                <w:szCs w:val="20"/>
              </w:rPr>
            </w:pPr>
            <w:r>
              <w:rPr>
                <w:color w:val="000000" w:themeColor="text1"/>
                <w:szCs w:val="20"/>
              </w:rPr>
              <w:t>-99.70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00BF6E8" w14:textId="52610694" w:rsidR="00BC1D16" w:rsidRPr="00E00C73" w:rsidRDefault="00BC1D16" w:rsidP="00BC1D16">
            <w:pPr>
              <w:jc w:val="center"/>
              <w:rPr>
                <w:color w:val="70AD47" w:themeColor="accent6"/>
                <w:szCs w:val="20"/>
              </w:rPr>
            </w:pPr>
            <w:r w:rsidRPr="00E00C73">
              <w:rPr>
                <w:color w:val="70AD47" w:themeColor="accent6"/>
                <w:szCs w:val="20"/>
              </w:rPr>
              <w:t>145.68</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B058B67" w14:textId="76D066F5" w:rsidR="00BC1D16" w:rsidRPr="0056730B" w:rsidRDefault="00BC1D16" w:rsidP="00BC1D16">
            <w:pPr>
              <w:jc w:val="center"/>
              <w:rPr>
                <w:color w:val="000000" w:themeColor="text1"/>
                <w:szCs w:val="20"/>
              </w:rPr>
            </w:pPr>
            <w:r>
              <w:rPr>
                <w:color w:val="000000" w:themeColor="text1"/>
                <w:szCs w:val="20"/>
              </w:rPr>
              <w:t>-95.70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1DE8D50" w14:textId="18D27B52" w:rsidR="00BC1D16" w:rsidRPr="00E00C73" w:rsidRDefault="00BC1D16" w:rsidP="00BC1D16">
            <w:pPr>
              <w:jc w:val="center"/>
              <w:rPr>
                <w:color w:val="70AD47" w:themeColor="accent6"/>
                <w:szCs w:val="20"/>
              </w:rPr>
            </w:pPr>
            <w:r w:rsidRPr="00E00C73">
              <w:rPr>
                <w:color w:val="70AD47" w:themeColor="accent6"/>
                <w:szCs w:val="20"/>
              </w:rPr>
              <w:t>93.40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DA0C64A" w14:textId="4ECAA9E2" w:rsidR="00BC1D16" w:rsidRPr="0056730B" w:rsidRDefault="00BC1D16" w:rsidP="00BC1D16">
            <w:pPr>
              <w:jc w:val="center"/>
              <w:rPr>
                <w:color w:val="000000" w:themeColor="text1"/>
                <w:szCs w:val="20"/>
              </w:rPr>
            </w:pPr>
            <w:r>
              <w:rPr>
                <w:color w:val="000000" w:themeColor="text1"/>
                <w:szCs w:val="20"/>
              </w:rPr>
              <w:t>-44.82</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7C9DFBB" w14:textId="005ED6E3" w:rsidR="00BC1D16" w:rsidRPr="00E00C73" w:rsidRDefault="00BC1D16" w:rsidP="00BC1D16">
            <w:pPr>
              <w:jc w:val="center"/>
              <w:rPr>
                <w:color w:val="70AD47" w:themeColor="accent6"/>
                <w:szCs w:val="20"/>
              </w:rPr>
            </w:pPr>
            <w:r w:rsidRPr="00E00C73">
              <w:rPr>
                <w:color w:val="70AD47" w:themeColor="accent6"/>
                <w:szCs w:val="20"/>
              </w:rPr>
              <w:t>15.76</w:t>
            </w:r>
          </w:p>
        </w:tc>
      </w:tr>
      <w:tr w:rsidR="00BC1D16" w:rsidRPr="0056730B" w14:paraId="7BDE24F8" w14:textId="77777777" w:rsidTr="75A15484">
        <w:trPr>
          <w:trHeight w:val="270"/>
          <w:jc w:val="center"/>
        </w:trPr>
        <w:tc>
          <w:tcPr>
            <w:tcW w:w="1162" w:type="dxa"/>
            <w:vMerge/>
            <w:tcMar>
              <w:top w:w="15" w:type="dxa"/>
              <w:left w:w="15" w:type="dxa"/>
              <w:right w:w="15" w:type="dxa"/>
            </w:tcMar>
            <w:vAlign w:val="center"/>
          </w:tcPr>
          <w:p w14:paraId="731E5214" w14:textId="77777777" w:rsidR="00BC1D16" w:rsidRPr="0056730B" w:rsidRDefault="00BC1D16" w:rsidP="00BC1D16">
            <w:pPr>
              <w:jc w:val="center"/>
              <w:rPr>
                <w:szCs w:val="20"/>
              </w:rPr>
            </w:pPr>
          </w:p>
        </w:tc>
        <w:tc>
          <w:tcPr>
            <w:tcW w:w="1162"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0C94EE5B" w14:textId="0F461325" w:rsidR="00BC1D16" w:rsidRPr="0056730B" w:rsidRDefault="00BC1D16" w:rsidP="00BC1D16">
            <w:pPr>
              <w:jc w:val="center"/>
              <w:rPr>
                <w:b/>
                <w:color w:val="000000" w:themeColor="text1"/>
                <w:szCs w:val="20"/>
              </w:rPr>
            </w:pPr>
            <w:r w:rsidRPr="0056730B">
              <w:rPr>
                <w:b/>
                <w:color w:val="000000" w:themeColor="text1"/>
                <w:szCs w:val="20"/>
              </w:rPr>
              <w:t>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7D25A58" w14:textId="61A51D49" w:rsidR="00BC1D16" w:rsidRPr="0056730B" w:rsidRDefault="00BC1D16" w:rsidP="00BC1D16">
            <w:pPr>
              <w:jc w:val="center"/>
              <w:rPr>
                <w:color w:val="000000" w:themeColor="text1"/>
                <w:szCs w:val="20"/>
              </w:rPr>
            </w:pPr>
            <w:r>
              <w:rPr>
                <w:color w:val="000000" w:themeColor="text1"/>
                <w:szCs w:val="20"/>
              </w:rPr>
              <w:t>-100.00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F650046" w14:textId="30011400" w:rsidR="00BC1D16" w:rsidRPr="00E00C73" w:rsidRDefault="00BC1D16" w:rsidP="00BC1D16">
            <w:pPr>
              <w:jc w:val="center"/>
              <w:rPr>
                <w:color w:val="70AD47" w:themeColor="accent6"/>
                <w:szCs w:val="20"/>
              </w:rPr>
            </w:pPr>
            <w:r w:rsidRPr="00E00C73">
              <w:rPr>
                <w:color w:val="70AD47" w:themeColor="accent6"/>
                <w:szCs w:val="20"/>
              </w:rPr>
              <w:t>310.56</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A3F4519" w14:textId="3B85E280" w:rsidR="00BC1D16" w:rsidRPr="0056730B" w:rsidRDefault="00BC1D16" w:rsidP="00BC1D16">
            <w:pPr>
              <w:jc w:val="center"/>
              <w:rPr>
                <w:color w:val="000000" w:themeColor="text1"/>
                <w:szCs w:val="20"/>
              </w:rPr>
            </w:pPr>
            <w:r>
              <w:rPr>
                <w:color w:val="000000" w:themeColor="text1"/>
                <w:szCs w:val="20"/>
              </w:rPr>
              <w:t>-100.00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91C57B1" w14:textId="66C02DFA" w:rsidR="00BC1D16" w:rsidRPr="00E00C73" w:rsidRDefault="00BC1D16" w:rsidP="00BC1D16">
            <w:pPr>
              <w:jc w:val="center"/>
              <w:rPr>
                <w:color w:val="70AD47" w:themeColor="accent6"/>
                <w:szCs w:val="20"/>
              </w:rPr>
            </w:pPr>
            <w:r w:rsidRPr="00E00C73">
              <w:rPr>
                <w:color w:val="70AD47" w:themeColor="accent6"/>
                <w:szCs w:val="20"/>
              </w:rPr>
              <w:t>116.18</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D305C11" w14:textId="18520893" w:rsidR="00BC1D16" w:rsidRPr="0056730B" w:rsidRDefault="00BC1D16" w:rsidP="00BC1D16">
            <w:pPr>
              <w:jc w:val="center"/>
              <w:rPr>
                <w:color w:val="000000" w:themeColor="text1"/>
                <w:szCs w:val="20"/>
              </w:rPr>
            </w:pPr>
            <w:r>
              <w:rPr>
                <w:color w:val="000000" w:themeColor="text1"/>
                <w:szCs w:val="20"/>
              </w:rPr>
              <w:t>-48.39</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E74DDEB" w14:textId="3FAF984A" w:rsidR="00BC1D16" w:rsidRPr="00E00C73" w:rsidRDefault="00BC1D16" w:rsidP="00BC1D16">
            <w:pPr>
              <w:jc w:val="center"/>
              <w:rPr>
                <w:color w:val="70AD47" w:themeColor="accent6"/>
                <w:szCs w:val="20"/>
              </w:rPr>
            </w:pPr>
            <w:r w:rsidRPr="00E00C73">
              <w:rPr>
                <w:color w:val="70AD47" w:themeColor="accent6"/>
                <w:szCs w:val="20"/>
              </w:rPr>
              <w:t>27.38</w:t>
            </w:r>
          </w:p>
        </w:tc>
      </w:tr>
      <w:tr w:rsidR="00BC1D16" w:rsidRPr="0056730B" w14:paraId="66D566A8" w14:textId="77777777" w:rsidTr="75A15484">
        <w:trPr>
          <w:trHeight w:val="270"/>
          <w:jc w:val="center"/>
        </w:trPr>
        <w:tc>
          <w:tcPr>
            <w:tcW w:w="1162" w:type="dxa"/>
            <w:vMerge/>
            <w:tcMar>
              <w:top w:w="15" w:type="dxa"/>
              <w:left w:w="15" w:type="dxa"/>
              <w:right w:w="15" w:type="dxa"/>
            </w:tcMar>
            <w:vAlign w:val="center"/>
          </w:tcPr>
          <w:p w14:paraId="2D6844EA" w14:textId="77777777" w:rsidR="00BC1D16" w:rsidRPr="0056730B" w:rsidRDefault="00BC1D16" w:rsidP="00BC1D16">
            <w:pPr>
              <w:jc w:val="center"/>
              <w:rPr>
                <w:szCs w:val="20"/>
              </w:rPr>
            </w:pPr>
          </w:p>
        </w:tc>
        <w:tc>
          <w:tcPr>
            <w:tcW w:w="1162"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64BB6A68" w14:textId="60BE1979" w:rsidR="00BC1D16" w:rsidRPr="0056730B" w:rsidRDefault="00BC1D16" w:rsidP="00BC1D16">
            <w:pPr>
              <w:jc w:val="center"/>
              <w:rPr>
                <w:b/>
                <w:color w:val="000000" w:themeColor="text1"/>
                <w:szCs w:val="20"/>
              </w:rPr>
            </w:pPr>
            <w:r w:rsidRPr="0056730B">
              <w:rPr>
                <w:b/>
                <w:color w:val="000000" w:themeColor="text1"/>
                <w:szCs w:val="20"/>
              </w:rPr>
              <w:t>50%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C321F02" w14:textId="0B212370" w:rsidR="00BC1D16" w:rsidRPr="0056730B" w:rsidRDefault="00BC1D16" w:rsidP="00BC1D16">
            <w:pPr>
              <w:jc w:val="center"/>
              <w:rPr>
                <w:color w:val="000000" w:themeColor="text1"/>
                <w:szCs w:val="20"/>
              </w:rPr>
            </w:pPr>
            <w:r>
              <w:rPr>
                <w:color w:val="000000" w:themeColor="text1"/>
                <w:szCs w:val="20"/>
              </w:rPr>
              <w:t>-100.00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791DB4F" w14:textId="248B7543" w:rsidR="00BC1D16" w:rsidRPr="0056730B" w:rsidRDefault="00BC1D16" w:rsidP="00BC1D16">
            <w:pPr>
              <w:jc w:val="center"/>
              <w:rPr>
                <w:color w:val="000000" w:themeColor="text1"/>
                <w:szCs w:val="20"/>
              </w:rPr>
            </w:pPr>
            <w:r>
              <w:rPr>
                <w:color w:val="000000" w:themeColor="text1"/>
                <w:szCs w:val="20"/>
              </w:rPr>
              <w:t>157.68</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00F647B" w14:textId="46901040" w:rsidR="00BC1D16" w:rsidRPr="0056730B" w:rsidRDefault="00BC1D16" w:rsidP="00BC1D16">
            <w:pPr>
              <w:jc w:val="center"/>
              <w:rPr>
                <w:color w:val="000000" w:themeColor="text1"/>
                <w:szCs w:val="20"/>
              </w:rPr>
            </w:pPr>
            <w:r>
              <w:rPr>
                <w:color w:val="000000" w:themeColor="text1"/>
                <w:szCs w:val="20"/>
              </w:rPr>
              <w:t>-100.00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9E7E7A7" w14:textId="7988256C" w:rsidR="00BC1D16" w:rsidRPr="0056730B" w:rsidRDefault="00BC1D16" w:rsidP="00BC1D16">
            <w:pPr>
              <w:jc w:val="center"/>
              <w:rPr>
                <w:color w:val="000000" w:themeColor="text1"/>
                <w:szCs w:val="20"/>
              </w:rPr>
            </w:pPr>
            <w:r>
              <w:rPr>
                <w:color w:val="000000" w:themeColor="text1"/>
                <w:szCs w:val="20"/>
              </w:rPr>
              <w:t>99.16</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0D9CB05" w14:textId="51D6D23B" w:rsidR="00BC1D16" w:rsidRPr="0056730B" w:rsidRDefault="00BC1D16" w:rsidP="00BC1D16">
            <w:pPr>
              <w:jc w:val="center"/>
              <w:rPr>
                <w:color w:val="000000" w:themeColor="text1"/>
                <w:szCs w:val="20"/>
              </w:rPr>
            </w:pPr>
            <w:r>
              <w:rPr>
                <w:color w:val="000000" w:themeColor="text1"/>
                <w:szCs w:val="20"/>
              </w:rPr>
              <w:t>-47.09</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D0FCC48" w14:textId="3297823E" w:rsidR="00BC1D16" w:rsidRPr="0056730B" w:rsidRDefault="00BC1D16" w:rsidP="00BC1D16">
            <w:pPr>
              <w:jc w:val="center"/>
              <w:rPr>
                <w:color w:val="000000" w:themeColor="text1"/>
                <w:szCs w:val="20"/>
              </w:rPr>
            </w:pPr>
            <w:r>
              <w:rPr>
                <w:color w:val="000000" w:themeColor="text1"/>
                <w:szCs w:val="20"/>
              </w:rPr>
              <w:t>16.96</w:t>
            </w:r>
          </w:p>
        </w:tc>
      </w:tr>
    </w:tbl>
    <w:p w14:paraId="29A7B7A2" w14:textId="28333CA3" w:rsidR="7C7CFA90" w:rsidRPr="0056730B" w:rsidRDefault="7C7CFA90" w:rsidP="7A6A9461">
      <w:pPr>
        <w:pStyle w:val="ListParagraph"/>
        <w:jc w:val="center"/>
        <w:rPr>
          <w:b/>
          <w:bCs/>
          <w:sz w:val="18"/>
          <w:szCs w:val="18"/>
          <w:lang w:val="en-GB"/>
        </w:rPr>
      </w:pPr>
    </w:p>
    <w:p w14:paraId="74405260" w14:textId="49AB36C0" w:rsidR="14708A8C" w:rsidRDefault="00FA39FB" w:rsidP="72091B01">
      <w:pPr>
        <w:jc w:val="both"/>
        <w:rPr>
          <w:b/>
          <w:szCs w:val="20"/>
          <w:lang w:val="en-GB"/>
        </w:rPr>
      </w:pPr>
      <w:r w:rsidRPr="0056730B">
        <w:rPr>
          <w:rFonts w:eastAsia="Batang"/>
          <w:b/>
          <w:szCs w:val="20"/>
          <w:u w:val="single"/>
          <w:lang w:val="en-GB"/>
        </w:rPr>
        <w:t xml:space="preserve">Observation </w:t>
      </w:r>
      <w:r w:rsidRPr="0056730B">
        <w:rPr>
          <w:rFonts w:eastAsia="Batang"/>
          <w:b/>
          <w:szCs w:val="20"/>
          <w:u w:val="single"/>
          <w:lang w:val="en-GB"/>
        </w:rPr>
        <w:fldChar w:fldCharType="begin"/>
      </w:r>
      <w:r w:rsidRPr="0056730B">
        <w:rPr>
          <w:rFonts w:eastAsia="Batang"/>
          <w:b/>
          <w:szCs w:val="20"/>
          <w:u w:val="single"/>
          <w:lang w:val="en-GB"/>
        </w:rPr>
        <w:instrText xml:space="preserve"> seq obser </w:instrText>
      </w:r>
      <w:r w:rsidRPr="0056730B">
        <w:rPr>
          <w:rFonts w:eastAsia="Batang"/>
          <w:b/>
          <w:szCs w:val="20"/>
          <w:u w:val="single"/>
          <w:lang w:val="en-GB"/>
        </w:rPr>
        <w:fldChar w:fldCharType="separate"/>
      </w:r>
      <w:r w:rsidR="00A23035">
        <w:rPr>
          <w:rFonts w:eastAsia="Batang"/>
          <w:b/>
          <w:noProof/>
          <w:szCs w:val="20"/>
          <w:u w:val="single"/>
          <w:lang w:val="en-GB"/>
        </w:rPr>
        <w:t>37</w:t>
      </w:r>
      <w:r w:rsidRPr="0056730B">
        <w:rPr>
          <w:rFonts w:eastAsia="Batang"/>
          <w:b/>
          <w:szCs w:val="20"/>
          <w:u w:val="single"/>
          <w:lang w:val="en-GB"/>
        </w:rPr>
        <w:fldChar w:fldCharType="end"/>
      </w:r>
      <w:r w:rsidRPr="0056730B">
        <w:rPr>
          <w:rFonts w:eastAsia="Batang"/>
          <w:b/>
          <w:szCs w:val="20"/>
          <w:u w:val="single"/>
          <w:lang w:val="en-GB"/>
        </w:rPr>
        <w:t>:</w:t>
      </w:r>
      <w:r w:rsidR="7752EDEA" w:rsidRPr="0056730B">
        <w:rPr>
          <w:b/>
          <w:szCs w:val="20"/>
          <w:lang w:val="en-GB"/>
        </w:rPr>
        <w:t xml:space="preserve"> </w:t>
      </w:r>
      <w:r w:rsidR="53E7D74E" w:rsidRPr="0056730B">
        <w:rPr>
          <w:b/>
          <w:szCs w:val="20"/>
          <w:lang w:val="en-GB"/>
        </w:rPr>
        <w:t>Increasing UE transmit power i</w:t>
      </w:r>
      <w:r w:rsidR="05E5F455" w:rsidRPr="0056730B">
        <w:rPr>
          <w:b/>
          <w:szCs w:val="20"/>
          <w:lang w:val="en-GB"/>
        </w:rPr>
        <w:t>mprove</w:t>
      </w:r>
      <w:r w:rsidR="618E26EF" w:rsidRPr="0056730B">
        <w:rPr>
          <w:b/>
          <w:szCs w:val="20"/>
          <w:lang w:val="en-GB"/>
        </w:rPr>
        <w:t>s</w:t>
      </w:r>
      <w:r w:rsidR="53E7D74E" w:rsidRPr="0056730B">
        <w:rPr>
          <w:b/>
          <w:szCs w:val="20"/>
          <w:lang w:val="en-GB"/>
        </w:rPr>
        <w:t xml:space="preserve"> </w:t>
      </w:r>
      <w:r w:rsidR="3DBA554B" w:rsidRPr="0056730B">
        <w:rPr>
          <w:b/>
          <w:szCs w:val="20"/>
          <w:lang w:val="en-GB"/>
        </w:rPr>
        <w:t>U</w:t>
      </w:r>
      <w:r w:rsidR="411D4E5B" w:rsidRPr="0056730B">
        <w:rPr>
          <w:b/>
          <w:szCs w:val="20"/>
          <w:lang w:val="en-GB"/>
        </w:rPr>
        <w:t>L</w:t>
      </w:r>
      <w:r w:rsidR="3DBA554B" w:rsidRPr="0056730B">
        <w:rPr>
          <w:b/>
          <w:szCs w:val="20"/>
          <w:lang w:val="en-GB"/>
        </w:rPr>
        <w:t xml:space="preserve"> pe</w:t>
      </w:r>
      <w:r w:rsidR="1C1EA0C3" w:rsidRPr="0056730B">
        <w:rPr>
          <w:b/>
          <w:szCs w:val="20"/>
          <w:lang w:val="en-GB"/>
        </w:rPr>
        <w:t>rformance of dynamic TDD</w:t>
      </w:r>
      <w:r w:rsidR="4DE69FF2" w:rsidRPr="0056730B">
        <w:rPr>
          <w:b/>
          <w:szCs w:val="20"/>
          <w:lang w:val="en-GB"/>
        </w:rPr>
        <w:t>.</w:t>
      </w:r>
      <w:r w:rsidR="1C1EA0C3" w:rsidRPr="0056730B">
        <w:rPr>
          <w:b/>
          <w:szCs w:val="20"/>
          <w:lang w:val="en-GB"/>
        </w:rPr>
        <w:t xml:space="preserve"> </w:t>
      </w:r>
      <w:r w:rsidR="4D42FA1D" w:rsidRPr="0056730B">
        <w:rPr>
          <w:b/>
          <w:szCs w:val="20"/>
          <w:lang w:val="en-GB"/>
        </w:rPr>
        <w:t xml:space="preserve">The drawback is the reduction </w:t>
      </w:r>
      <w:r w:rsidR="4997ED4C" w:rsidRPr="0056730B">
        <w:rPr>
          <w:b/>
          <w:szCs w:val="20"/>
          <w:lang w:val="en-GB"/>
        </w:rPr>
        <w:t>of</w:t>
      </w:r>
      <w:r w:rsidR="4D42FA1D" w:rsidRPr="0056730B">
        <w:rPr>
          <w:b/>
          <w:szCs w:val="20"/>
          <w:lang w:val="en-GB"/>
        </w:rPr>
        <w:t xml:space="preserve"> DL </w:t>
      </w:r>
      <w:r w:rsidR="761C8CD5" w:rsidRPr="0056730B">
        <w:rPr>
          <w:b/>
          <w:szCs w:val="20"/>
          <w:lang w:val="en-GB"/>
        </w:rPr>
        <w:t xml:space="preserve">UPT especially </w:t>
      </w:r>
      <w:r w:rsidR="5C469A7C" w:rsidRPr="0056730B">
        <w:rPr>
          <w:b/>
          <w:szCs w:val="20"/>
          <w:lang w:val="en-GB"/>
        </w:rPr>
        <w:t>at</w:t>
      </w:r>
      <w:r w:rsidR="761C8CD5" w:rsidRPr="0056730B">
        <w:rPr>
          <w:b/>
          <w:szCs w:val="20"/>
          <w:lang w:val="en-GB"/>
        </w:rPr>
        <w:t xml:space="preserve"> high load. </w:t>
      </w:r>
    </w:p>
    <w:p w14:paraId="16E3370E" w14:textId="77777777" w:rsidR="00F42828" w:rsidRPr="0056730B" w:rsidRDefault="00F42828" w:rsidP="72091B01">
      <w:pPr>
        <w:jc w:val="both"/>
        <w:rPr>
          <w:b/>
          <w:szCs w:val="20"/>
          <w:lang w:val="en-GB"/>
        </w:rPr>
      </w:pPr>
    </w:p>
    <w:p w14:paraId="5D277137" w14:textId="2D13D374" w:rsidR="00FA39FB" w:rsidRPr="0056730B" w:rsidRDefault="00FA39FB" w:rsidP="36680EF6">
      <w:pPr>
        <w:jc w:val="both"/>
        <w:rPr>
          <w:b/>
          <w:szCs w:val="20"/>
          <w:lang w:val="en-GB"/>
        </w:rPr>
      </w:pPr>
      <w:r w:rsidRPr="0056730B">
        <w:rPr>
          <w:rFonts w:eastAsia="Batang"/>
          <w:b/>
          <w:szCs w:val="20"/>
          <w:u w:val="single"/>
          <w:lang w:val="en-GB"/>
        </w:rPr>
        <w:t xml:space="preserve">Observation </w:t>
      </w:r>
      <w:r w:rsidRPr="0056730B">
        <w:rPr>
          <w:rFonts w:eastAsia="Batang"/>
          <w:b/>
          <w:szCs w:val="20"/>
          <w:u w:val="single"/>
          <w:lang w:val="en-GB"/>
        </w:rPr>
        <w:fldChar w:fldCharType="begin"/>
      </w:r>
      <w:r w:rsidRPr="0056730B">
        <w:rPr>
          <w:rFonts w:eastAsia="Batang"/>
          <w:b/>
          <w:szCs w:val="20"/>
          <w:u w:val="single"/>
          <w:lang w:val="en-GB"/>
        </w:rPr>
        <w:instrText xml:space="preserve"> seq obser </w:instrText>
      </w:r>
      <w:r w:rsidRPr="0056730B">
        <w:rPr>
          <w:rFonts w:eastAsia="Batang"/>
          <w:b/>
          <w:szCs w:val="20"/>
          <w:u w:val="single"/>
          <w:lang w:val="en-GB"/>
        </w:rPr>
        <w:fldChar w:fldCharType="separate"/>
      </w:r>
      <w:r w:rsidR="00A23035">
        <w:rPr>
          <w:rFonts w:eastAsia="Batang"/>
          <w:b/>
          <w:noProof/>
          <w:szCs w:val="20"/>
          <w:u w:val="single"/>
          <w:lang w:val="en-GB"/>
        </w:rPr>
        <w:t>38</w:t>
      </w:r>
      <w:r w:rsidRPr="0056730B">
        <w:rPr>
          <w:rFonts w:eastAsia="Batang"/>
          <w:b/>
          <w:szCs w:val="20"/>
          <w:u w:val="single"/>
          <w:lang w:val="en-GB"/>
        </w:rPr>
        <w:fldChar w:fldCharType="end"/>
      </w:r>
      <w:r w:rsidRPr="0056730B">
        <w:rPr>
          <w:rFonts w:eastAsia="Batang"/>
          <w:b/>
          <w:szCs w:val="20"/>
          <w:u w:val="single"/>
          <w:lang w:val="en-GB"/>
        </w:rPr>
        <w:t>:</w:t>
      </w:r>
      <w:r w:rsidRPr="0056730B">
        <w:rPr>
          <w:rFonts w:eastAsia="Batang"/>
          <w:b/>
          <w:szCs w:val="20"/>
          <w:lang w:val="en-GB"/>
        </w:rPr>
        <w:t xml:space="preserve"> </w:t>
      </w:r>
      <w:r w:rsidR="00F067AB" w:rsidRPr="0056730B">
        <w:rPr>
          <w:b/>
          <w:szCs w:val="20"/>
          <w:lang w:val="en-GB"/>
        </w:rPr>
        <w:t>Reducing</w:t>
      </w:r>
      <w:r w:rsidR="4758A0A9" w:rsidRPr="0056730B">
        <w:rPr>
          <w:b/>
          <w:szCs w:val="20"/>
          <w:lang w:val="en-GB"/>
        </w:rPr>
        <w:t xml:space="preserve"> UE transmit power to </w:t>
      </w:r>
      <w:r w:rsidR="00594FC9" w:rsidRPr="0056730B">
        <w:rPr>
          <w:b/>
          <w:szCs w:val="20"/>
          <w:lang w:val="en-GB"/>
        </w:rPr>
        <w:t>handle</w:t>
      </w:r>
      <w:r w:rsidR="4758A0A9" w:rsidRPr="0056730B">
        <w:rPr>
          <w:b/>
          <w:szCs w:val="20"/>
          <w:lang w:val="en-GB"/>
        </w:rPr>
        <w:t xml:space="preserve"> UE-</w:t>
      </w:r>
      <w:r w:rsidR="5A938F12" w:rsidRPr="0056730B">
        <w:rPr>
          <w:b/>
          <w:szCs w:val="20"/>
          <w:lang w:val="en-GB"/>
        </w:rPr>
        <w:t xml:space="preserve">UE CLI is not </w:t>
      </w:r>
      <w:r w:rsidR="314C520E" w:rsidRPr="0056730B">
        <w:rPr>
          <w:b/>
          <w:szCs w:val="20"/>
          <w:lang w:val="en-GB"/>
        </w:rPr>
        <w:t>recommended</w:t>
      </w:r>
      <w:r w:rsidR="5A938F12" w:rsidRPr="0056730B">
        <w:rPr>
          <w:b/>
          <w:szCs w:val="20"/>
          <w:lang w:val="en-GB"/>
        </w:rPr>
        <w:t xml:space="preserve"> as </w:t>
      </w:r>
      <w:r w:rsidR="7F795CD8" w:rsidRPr="0056730B">
        <w:rPr>
          <w:b/>
          <w:szCs w:val="20"/>
          <w:lang w:val="en-GB"/>
        </w:rPr>
        <w:t>more than 92% UEs have zero UL median throughput</w:t>
      </w:r>
      <w:r w:rsidR="64DBFAB6" w:rsidRPr="0056730B">
        <w:rPr>
          <w:b/>
          <w:szCs w:val="20"/>
          <w:lang w:val="en-GB"/>
        </w:rPr>
        <w:t xml:space="preserve"> at high and medium load.</w:t>
      </w:r>
      <w:r w:rsidR="7F795CD8" w:rsidRPr="0056730B">
        <w:rPr>
          <w:b/>
          <w:szCs w:val="20"/>
          <w:lang w:val="en-GB"/>
        </w:rPr>
        <w:t xml:space="preserve"> </w:t>
      </w:r>
    </w:p>
    <w:p w14:paraId="6966B993" w14:textId="015E4611" w:rsidR="7C7CFA90" w:rsidRDefault="7EC7F577" w:rsidP="511AD659">
      <w:pPr>
        <w:pStyle w:val="Heading4"/>
      </w:pPr>
      <w:r w:rsidRPr="007639D3">
        <w:t>Inter-</w:t>
      </w:r>
      <w:proofErr w:type="spellStart"/>
      <w:r w:rsidRPr="007639D3">
        <w:t>gNB</w:t>
      </w:r>
      <w:proofErr w:type="spellEnd"/>
      <w:r w:rsidRPr="007639D3">
        <w:t xml:space="preserve"> channel measurement and Tx nulling</w:t>
      </w:r>
    </w:p>
    <w:p w14:paraId="352068AB" w14:textId="76998003" w:rsidR="001753D7" w:rsidRPr="001753D7" w:rsidRDefault="001753D7" w:rsidP="008F4CE3">
      <w:pPr>
        <w:jc w:val="both"/>
        <w:rPr>
          <w:lang w:val="en-GB"/>
        </w:rPr>
      </w:pPr>
      <w:r w:rsidRPr="0056730B">
        <w:rPr>
          <w:szCs w:val="20"/>
        </w:rPr>
        <w:t xml:space="preserve">The CDF plots of the median UL and DL UPT are presented in </w:t>
      </w:r>
      <w:r w:rsidR="008F4CE3">
        <w:rPr>
          <w:szCs w:val="20"/>
        </w:rPr>
        <w:fldChar w:fldCharType="begin"/>
      </w:r>
      <w:r w:rsidR="008F4CE3">
        <w:rPr>
          <w:szCs w:val="20"/>
        </w:rPr>
        <w:instrText xml:space="preserve"> REF _Ref131762067 \h  \* MERGEFORMAT </w:instrText>
      </w:r>
      <w:r w:rsidR="008F4CE3">
        <w:rPr>
          <w:szCs w:val="20"/>
        </w:rPr>
      </w:r>
      <w:r w:rsidR="008F4CE3">
        <w:rPr>
          <w:szCs w:val="20"/>
        </w:rPr>
        <w:fldChar w:fldCharType="separate"/>
      </w:r>
      <w:r w:rsidR="00A23035" w:rsidRPr="0056730B">
        <w:rPr>
          <w:szCs w:val="20"/>
        </w:rPr>
        <w:t xml:space="preserve">Figure </w:t>
      </w:r>
      <w:r w:rsidR="00A23035">
        <w:rPr>
          <w:szCs w:val="20"/>
        </w:rPr>
        <w:t>3</w:t>
      </w:r>
      <w:r w:rsidR="00A23035">
        <w:rPr>
          <w:szCs w:val="20"/>
        </w:rPr>
        <w:noBreakHyphen/>
        <w:t>5</w:t>
      </w:r>
      <w:r w:rsidR="008F4CE3">
        <w:rPr>
          <w:szCs w:val="20"/>
        </w:rPr>
        <w:fldChar w:fldCharType="end"/>
      </w:r>
      <w:r w:rsidR="008F4CE3">
        <w:rPr>
          <w:szCs w:val="20"/>
        </w:rPr>
        <w:t xml:space="preserve"> and </w:t>
      </w:r>
      <w:r w:rsidR="008F4CE3">
        <w:rPr>
          <w:szCs w:val="20"/>
        </w:rPr>
        <w:fldChar w:fldCharType="begin"/>
      </w:r>
      <w:r w:rsidR="008F4CE3">
        <w:rPr>
          <w:szCs w:val="20"/>
        </w:rPr>
        <w:instrText xml:space="preserve"> REF _Ref131762069 \h  \* MERGEFORMAT </w:instrText>
      </w:r>
      <w:r w:rsidR="008F4CE3">
        <w:rPr>
          <w:szCs w:val="20"/>
        </w:rPr>
      </w:r>
      <w:r w:rsidR="008F4CE3">
        <w:rPr>
          <w:szCs w:val="20"/>
        </w:rPr>
        <w:fldChar w:fldCharType="separate"/>
      </w:r>
      <w:r w:rsidR="00A23035" w:rsidRPr="0056730B">
        <w:rPr>
          <w:szCs w:val="20"/>
        </w:rPr>
        <w:t xml:space="preserve">Figure </w:t>
      </w:r>
      <w:r w:rsidR="00A23035">
        <w:rPr>
          <w:szCs w:val="20"/>
        </w:rPr>
        <w:t>3</w:t>
      </w:r>
      <w:r w:rsidR="00A23035">
        <w:rPr>
          <w:szCs w:val="20"/>
        </w:rPr>
        <w:noBreakHyphen/>
        <w:t>6</w:t>
      </w:r>
      <w:r w:rsidR="008F4CE3">
        <w:rPr>
          <w:szCs w:val="20"/>
        </w:rPr>
        <w:fldChar w:fldCharType="end"/>
      </w:r>
      <w:r w:rsidR="003C3EE2">
        <w:rPr>
          <w:szCs w:val="20"/>
        </w:rPr>
        <w:t xml:space="preserve"> </w:t>
      </w:r>
      <w:r w:rsidRPr="0056730B">
        <w:rPr>
          <w:szCs w:val="20"/>
        </w:rPr>
        <w:t xml:space="preserve">respectively for low, medium and high traffic loads. For each scenario, the effect of </w:t>
      </w:r>
      <w:r w:rsidR="008F4CE3">
        <w:rPr>
          <w:szCs w:val="20"/>
        </w:rPr>
        <w:t xml:space="preserve">aggressor </w:t>
      </w:r>
      <w:proofErr w:type="spellStart"/>
      <w:r w:rsidR="008F4CE3">
        <w:rPr>
          <w:szCs w:val="20"/>
        </w:rPr>
        <w:t>gNB</w:t>
      </w:r>
      <w:proofErr w:type="spellEnd"/>
      <w:r w:rsidR="008F4CE3">
        <w:rPr>
          <w:szCs w:val="20"/>
        </w:rPr>
        <w:t xml:space="preserve"> Tx Nulling is compared to baseline dynamic TDD without Tx nulling. </w:t>
      </w:r>
      <w:r w:rsidR="00284A0C">
        <w:rPr>
          <w:szCs w:val="20"/>
        </w:rPr>
        <w:t>As expected, this technique reduces the impact of inter-</w:t>
      </w:r>
      <w:proofErr w:type="spellStart"/>
      <w:r w:rsidR="00284A0C">
        <w:rPr>
          <w:szCs w:val="20"/>
        </w:rPr>
        <w:t>gNB</w:t>
      </w:r>
      <w:proofErr w:type="spellEnd"/>
      <w:r w:rsidR="00284A0C">
        <w:rPr>
          <w:szCs w:val="20"/>
        </w:rPr>
        <w:t xml:space="preserve"> CLI resulting in higher UL UPT. However, </w:t>
      </w:r>
      <w:r w:rsidR="009615B2">
        <w:rPr>
          <w:szCs w:val="20"/>
        </w:rPr>
        <w:t xml:space="preserve">as </w:t>
      </w:r>
      <w:proofErr w:type="spellStart"/>
      <w:r w:rsidR="009615B2">
        <w:rPr>
          <w:szCs w:val="20"/>
        </w:rPr>
        <w:t>gNB</w:t>
      </w:r>
      <w:proofErr w:type="spellEnd"/>
      <w:r w:rsidR="009615B2">
        <w:rPr>
          <w:szCs w:val="20"/>
        </w:rPr>
        <w:t xml:space="preserve"> utilizes some of the MIMO degrees of freedom for Tx nulling, there is a modest impact on DL UPT. </w:t>
      </w:r>
    </w:p>
    <w:p w14:paraId="1AD23829" w14:textId="77777777" w:rsidR="0077162A" w:rsidRPr="0056730B" w:rsidRDefault="54122F6E" w:rsidP="0077162A">
      <w:pPr>
        <w:keepNext/>
        <w:jc w:val="center"/>
        <w:rPr>
          <w:szCs w:val="20"/>
        </w:rPr>
      </w:pPr>
      <w:r w:rsidRPr="0056730B">
        <w:rPr>
          <w:noProof/>
          <w:szCs w:val="20"/>
        </w:rPr>
        <w:lastRenderedPageBreak/>
        <w:drawing>
          <wp:inline distT="0" distB="0" distL="0" distR="0" wp14:anchorId="783EED54" wp14:editId="1B37B4F6">
            <wp:extent cx="5693278" cy="2285982"/>
            <wp:effectExtent l="0" t="0" r="0" b="0"/>
            <wp:docPr id="1353584905" name="Picture 1353584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6" cstate="print">
                      <a:extLst>
                        <a:ext uri="{28A0092B-C50C-407E-A947-70E740481C1C}">
                          <a14:useLocalDpi xmlns:a14="http://schemas.microsoft.com/office/drawing/2010/main" val="0"/>
                        </a:ext>
                      </a:extLst>
                    </a:blip>
                    <a:srcRect l="9610" r="7372"/>
                    <a:stretch/>
                  </pic:blipFill>
                  <pic:spPr bwMode="auto">
                    <a:xfrm>
                      <a:off x="0" y="0"/>
                      <a:ext cx="5693324" cy="2286000"/>
                    </a:xfrm>
                    <a:prstGeom prst="rect">
                      <a:avLst/>
                    </a:prstGeom>
                    <a:ln>
                      <a:noFill/>
                    </a:ln>
                    <a:extLst>
                      <a:ext uri="{53640926-AAD7-44D8-BBD7-CCE9431645EC}">
                        <a14:shadowObscured xmlns:a14="http://schemas.microsoft.com/office/drawing/2010/main"/>
                      </a:ext>
                    </a:extLst>
                  </pic:spPr>
                </pic:pic>
              </a:graphicData>
            </a:graphic>
          </wp:inline>
        </w:drawing>
      </w:r>
    </w:p>
    <w:p w14:paraId="110D28F6" w14:textId="53EADF95" w:rsidR="21622664" w:rsidRPr="0056730B" w:rsidRDefault="0077162A" w:rsidP="0077162A">
      <w:pPr>
        <w:pStyle w:val="Caption"/>
        <w:jc w:val="center"/>
        <w:rPr>
          <w:szCs w:val="20"/>
          <w:lang w:val="en-GB"/>
        </w:rPr>
      </w:pPr>
      <w:bookmarkStart w:id="148" w:name="_Ref131762067"/>
      <w:r w:rsidRPr="0056730B">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3</w:t>
      </w:r>
      <w:r w:rsidR="00320B9D">
        <w:rPr>
          <w:szCs w:val="20"/>
        </w:rPr>
        <w:fldChar w:fldCharType="end"/>
      </w:r>
      <w:r w:rsidR="00320B9D">
        <w:rPr>
          <w:szCs w:val="20"/>
        </w:rPr>
        <w:noBreakHyphen/>
      </w:r>
      <w:r w:rsidR="000907CC">
        <w:rPr>
          <w:szCs w:val="20"/>
        </w:rPr>
        <w:fldChar w:fldCharType="begin"/>
      </w:r>
      <w:r w:rsidR="000907CC">
        <w:rPr>
          <w:szCs w:val="20"/>
        </w:rPr>
        <w:instrText xml:space="preserve"> SEQ Figure \* ARABIC \s 1 </w:instrText>
      </w:r>
      <w:r w:rsidR="000907CC">
        <w:rPr>
          <w:szCs w:val="20"/>
        </w:rPr>
        <w:fldChar w:fldCharType="separate"/>
      </w:r>
      <w:r w:rsidR="00B07A2D">
        <w:rPr>
          <w:szCs w:val="20"/>
        </w:rPr>
        <w:t>5</w:t>
      </w:r>
      <w:r w:rsidR="000907CC">
        <w:rPr>
          <w:szCs w:val="20"/>
        </w:rPr>
        <w:fldChar w:fldCharType="end"/>
      </w:r>
      <w:bookmarkEnd w:id="148"/>
      <w:r w:rsidRPr="0056730B">
        <w:rPr>
          <w:szCs w:val="20"/>
        </w:rPr>
        <w:t xml:space="preserve"> </w:t>
      </w:r>
      <w:r w:rsidR="0DFC5574" w:rsidRPr="0056730B">
        <w:rPr>
          <w:szCs w:val="20"/>
        </w:rPr>
        <w:t xml:space="preserve">Indoor </w:t>
      </w:r>
      <w:r w:rsidRPr="0056730B">
        <w:rPr>
          <w:szCs w:val="20"/>
        </w:rPr>
        <w:t>office uplink</w:t>
      </w:r>
      <w:r w:rsidR="0DFC5574" w:rsidRPr="0056730B">
        <w:rPr>
          <w:szCs w:val="20"/>
        </w:rPr>
        <w:t xml:space="preserve"> perceived median throughput: </w:t>
      </w:r>
      <w:r w:rsidR="0DFC5574" w:rsidRPr="0056730B">
        <w:rPr>
          <w:szCs w:val="20"/>
          <w:lang w:val="en-GB"/>
        </w:rPr>
        <w:t>Inter-</w:t>
      </w:r>
      <w:proofErr w:type="spellStart"/>
      <w:r w:rsidR="0DFC5574" w:rsidRPr="0056730B">
        <w:rPr>
          <w:szCs w:val="20"/>
          <w:lang w:val="en-GB"/>
        </w:rPr>
        <w:t>gNB</w:t>
      </w:r>
      <w:proofErr w:type="spellEnd"/>
      <w:r w:rsidR="0DFC5574" w:rsidRPr="0056730B">
        <w:rPr>
          <w:szCs w:val="20"/>
          <w:lang w:val="en-GB"/>
        </w:rPr>
        <w:t xml:space="preserve"> channel measurement and Tx </w:t>
      </w:r>
      <w:proofErr w:type="gramStart"/>
      <w:r w:rsidR="0DFC5574" w:rsidRPr="0056730B">
        <w:rPr>
          <w:szCs w:val="20"/>
          <w:lang w:val="en-GB"/>
        </w:rPr>
        <w:t>nulling</w:t>
      </w:r>
      <w:proofErr w:type="gramEnd"/>
    </w:p>
    <w:p w14:paraId="659E8FC6" w14:textId="54243279" w:rsidR="61F67874" w:rsidRPr="0056730B" w:rsidRDefault="61F67874" w:rsidP="61F67874">
      <w:pPr>
        <w:jc w:val="center"/>
        <w:rPr>
          <w:b/>
          <w:szCs w:val="20"/>
          <w:lang w:val="en-GB"/>
        </w:rPr>
      </w:pPr>
    </w:p>
    <w:p w14:paraId="533FB538" w14:textId="77777777" w:rsidR="000C6534" w:rsidRPr="0056730B" w:rsidRDefault="78E8E1AC" w:rsidP="000C6534">
      <w:pPr>
        <w:keepNext/>
        <w:jc w:val="center"/>
        <w:rPr>
          <w:szCs w:val="20"/>
        </w:rPr>
      </w:pPr>
      <w:r w:rsidRPr="0056730B">
        <w:rPr>
          <w:noProof/>
          <w:szCs w:val="20"/>
        </w:rPr>
        <w:drawing>
          <wp:inline distT="0" distB="0" distL="0" distR="0" wp14:anchorId="541922F3" wp14:editId="37EF739E">
            <wp:extent cx="5685003" cy="2285905"/>
            <wp:effectExtent l="0" t="0" r="0" b="0"/>
            <wp:docPr id="184858086" name="Picture 184858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7" cstate="print">
                      <a:extLst>
                        <a:ext uri="{28A0092B-C50C-407E-A947-70E740481C1C}">
                          <a14:useLocalDpi xmlns:a14="http://schemas.microsoft.com/office/drawing/2010/main" val="0"/>
                        </a:ext>
                      </a:extLst>
                    </a:blip>
                    <a:srcRect l="9894" r="7206"/>
                    <a:stretch/>
                  </pic:blipFill>
                  <pic:spPr bwMode="auto">
                    <a:xfrm>
                      <a:off x="0" y="0"/>
                      <a:ext cx="5685239" cy="2286000"/>
                    </a:xfrm>
                    <a:prstGeom prst="rect">
                      <a:avLst/>
                    </a:prstGeom>
                    <a:ln>
                      <a:noFill/>
                    </a:ln>
                    <a:extLst>
                      <a:ext uri="{53640926-AAD7-44D8-BBD7-CCE9431645EC}">
                        <a14:shadowObscured xmlns:a14="http://schemas.microsoft.com/office/drawing/2010/main"/>
                      </a:ext>
                    </a:extLst>
                  </pic:spPr>
                </pic:pic>
              </a:graphicData>
            </a:graphic>
          </wp:inline>
        </w:drawing>
      </w:r>
    </w:p>
    <w:p w14:paraId="441A1081" w14:textId="528A933F" w:rsidR="7B1A3B7E" w:rsidRPr="0056730B" w:rsidRDefault="000C6534" w:rsidP="000C6534">
      <w:pPr>
        <w:pStyle w:val="Caption"/>
        <w:jc w:val="center"/>
        <w:rPr>
          <w:szCs w:val="20"/>
          <w:lang w:val="en-GB"/>
        </w:rPr>
      </w:pPr>
      <w:bookmarkStart w:id="149" w:name="_Ref131762069"/>
      <w:r w:rsidRPr="0056730B">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3</w:t>
      </w:r>
      <w:r w:rsidR="00320B9D">
        <w:rPr>
          <w:szCs w:val="20"/>
        </w:rPr>
        <w:fldChar w:fldCharType="end"/>
      </w:r>
      <w:r w:rsidR="00320B9D">
        <w:rPr>
          <w:szCs w:val="20"/>
        </w:rPr>
        <w:noBreakHyphen/>
      </w:r>
      <w:r w:rsidR="000907CC">
        <w:rPr>
          <w:szCs w:val="20"/>
        </w:rPr>
        <w:fldChar w:fldCharType="begin"/>
      </w:r>
      <w:r w:rsidR="000907CC">
        <w:rPr>
          <w:szCs w:val="20"/>
        </w:rPr>
        <w:instrText xml:space="preserve"> SEQ Figure \* ARABIC \s 1 </w:instrText>
      </w:r>
      <w:r w:rsidR="000907CC">
        <w:rPr>
          <w:szCs w:val="20"/>
        </w:rPr>
        <w:fldChar w:fldCharType="separate"/>
      </w:r>
      <w:r w:rsidR="00B07A2D">
        <w:rPr>
          <w:szCs w:val="20"/>
        </w:rPr>
        <w:t>6</w:t>
      </w:r>
      <w:r w:rsidR="000907CC">
        <w:rPr>
          <w:szCs w:val="20"/>
        </w:rPr>
        <w:fldChar w:fldCharType="end"/>
      </w:r>
      <w:bookmarkEnd w:id="149"/>
      <w:r w:rsidRPr="0056730B">
        <w:rPr>
          <w:szCs w:val="20"/>
        </w:rPr>
        <w:t xml:space="preserve"> </w:t>
      </w:r>
      <w:r w:rsidR="730FB599" w:rsidRPr="0056730B">
        <w:rPr>
          <w:szCs w:val="20"/>
        </w:rPr>
        <w:t xml:space="preserve"> </w:t>
      </w:r>
      <w:r w:rsidR="33F7A28D" w:rsidRPr="0056730B">
        <w:rPr>
          <w:szCs w:val="20"/>
        </w:rPr>
        <w:t xml:space="preserve">Indoor office downlink perceived median throughput: </w:t>
      </w:r>
      <w:r w:rsidR="33F7A28D" w:rsidRPr="0056730B">
        <w:rPr>
          <w:szCs w:val="20"/>
          <w:lang w:val="en-GB"/>
        </w:rPr>
        <w:t>Inter-</w:t>
      </w:r>
      <w:proofErr w:type="spellStart"/>
      <w:r w:rsidR="33F7A28D" w:rsidRPr="0056730B">
        <w:rPr>
          <w:szCs w:val="20"/>
          <w:lang w:val="en-GB"/>
        </w:rPr>
        <w:t>gNB</w:t>
      </w:r>
      <w:proofErr w:type="spellEnd"/>
      <w:r w:rsidR="33F7A28D" w:rsidRPr="0056730B">
        <w:rPr>
          <w:szCs w:val="20"/>
          <w:lang w:val="en-GB"/>
        </w:rPr>
        <w:t xml:space="preserve"> channel measurement and Tx </w:t>
      </w:r>
      <w:proofErr w:type="gramStart"/>
      <w:r w:rsidR="33F7A28D" w:rsidRPr="0056730B">
        <w:rPr>
          <w:szCs w:val="20"/>
          <w:lang w:val="en-GB"/>
        </w:rPr>
        <w:t>nulling</w:t>
      </w:r>
      <w:proofErr w:type="gramEnd"/>
    </w:p>
    <w:p w14:paraId="3479ACA0" w14:textId="2C3EE809" w:rsidR="7B1A3B7E" w:rsidRPr="0056730B" w:rsidRDefault="7B1A3B7E" w:rsidP="28F65066">
      <w:pPr>
        <w:jc w:val="center"/>
        <w:rPr>
          <w:b/>
          <w:szCs w:val="20"/>
          <w:lang w:val="en-GB"/>
        </w:rPr>
      </w:pPr>
    </w:p>
    <w:p w14:paraId="7DE5DAFD" w14:textId="3FB167C8" w:rsidR="00A86A56" w:rsidRPr="0056730B" w:rsidRDefault="00A86A56" w:rsidP="00A86A56">
      <w:pPr>
        <w:pStyle w:val="Caption"/>
        <w:keepNext/>
        <w:jc w:val="center"/>
        <w:rPr>
          <w:b w:val="0"/>
          <w:szCs w:val="20"/>
        </w:rPr>
      </w:pPr>
      <w:r w:rsidRPr="0056730B">
        <w:rPr>
          <w:szCs w:val="20"/>
        </w:rPr>
        <w:t xml:space="preserve">Table </w:t>
      </w:r>
      <w:r w:rsidR="0059421C">
        <w:rPr>
          <w:szCs w:val="20"/>
        </w:rPr>
        <w:fldChar w:fldCharType="begin"/>
      </w:r>
      <w:r w:rsidR="0059421C">
        <w:rPr>
          <w:szCs w:val="20"/>
        </w:rPr>
        <w:instrText xml:space="preserve"> STYLEREF 1 \s </w:instrText>
      </w:r>
      <w:r w:rsidR="0059421C">
        <w:rPr>
          <w:szCs w:val="20"/>
        </w:rPr>
        <w:fldChar w:fldCharType="separate"/>
      </w:r>
      <w:r w:rsidR="00A23035">
        <w:rPr>
          <w:noProof/>
          <w:szCs w:val="20"/>
        </w:rPr>
        <w:t>3</w:t>
      </w:r>
      <w:r w:rsidR="0059421C">
        <w:rPr>
          <w:szCs w:val="20"/>
        </w:rPr>
        <w:fldChar w:fldCharType="end"/>
      </w:r>
      <w:r w:rsidR="0059421C">
        <w:rPr>
          <w:szCs w:val="20"/>
        </w:rPr>
        <w:noBreakHyphen/>
      </w:r>
      <w:r w:rsidR="0059421C">
        <w:rPr>
          <w:szCs w:val="20"/>
        </w:rPr>
        <w:fldChar w:fldCharType="begin"/>
      </w:r>
      <w:r w:rsidR="0059421C">
        <w:rPr>
          <w:szCs w:val="20"/>
        </w:rPr>
        <w:instrText xml:space="preserve"> SEQ Table \* ARABIC \s 1 </w:instrText>
      </w:r>
      <w:r w:rsidR="0059421C">
        <w:rPr>
          <w:szCs w:val="20"/>
        </w:rPr>
        <w:fldChar w:fldCharType="separate"/>
      </w:r>
      <w:r w:rsidR="00A23035">
        <w:rPr>
          <w:noProof/>
          <w:szCs w:val="20"/>
        </w:rPr>
        <w:t>3</w:t>
      </w:r>
      <w:r w:rsidR="0059421C">
        <w:rPr>
          <w:szCs w:val="20"/>
        </w:rPr>
        <w:fldChar w:fldCharType="end"/>
      </w:r>
      <w:r w:rsidRPr="0056730B">
        <w:rPr>
          <w:szCs w:val="20"/>
        </w:rPr>
        <w:t xml:space="preserve"> Indoor office UPT % gain over baseline operation</w:t>
      </w:r>
      <w:r w:rsidRPr="0056730B">
        <w:rPr>
          <w:b w:val="0"/>
          <w:szCs w:val="20"/>
        </w:rPr>
        <w:t xml:space="preserve">: </w:t>
      </w:r>
    </w:p>
    <w:p w14:paraId="45E0B401" w14:textId="311496B1" w:rsidR="00A86A56" w:rsidRPr="0056730B" w:rsidRDefault="00A86A56" w:rsidP="00A86A56">
      <w:pPr>
        <w:pStyle w:val="Caption"/>
        <w:keepNext/>
        <w:jc w:val="center"/>
        <w:rPr>
          <w:szCs w:val="20"/>
        </w:rPr>
      </w:pPr>
      <w:r w:rsidRPr="0056730B">
        <w:rPr>
          <w:szCs w:val="20"/>
          <w:lang w:val="en-GB"/>
        </w:rPr>
        <w:t>Inter-</w:t>
      </w:r>
      <w:proofErr w:type="spellStart"/>
      <w:r w:rsidRPr="0056730B">
        <w:rPr>
          <w:szCs w:val="20"/>
          <w:lang w:val="en-GB"/>
        </w:rPr>
        <w:t>gNB</w:t>
      </w:r>
      <w:proofErr w:type="spellEnd"/>
      <w:r w:rsidRPr="0056730B">
        <w:rPr>
          <w:szCs w:val="20"/>
          <w:lang w:val="en-GB"/>
        </w:rPr>
        <w:t xml:space="preserve"> channel measurement and Tx nulling</w:t>
      </w:r>
    </w:p>
    <w:tbl>
      <w:tblPr>
        <w:tblStyle w:val="TableGrid"/>
        <w:tblW w:w="0" w:type="auto"/>
        <w:jc w:val="center"/>
        <w:tblLook w:val="06A0" w:firstRow="1" w:lastRow="0" w:firstColumn="1" w:lastColumn="0" w:noHBand="1" w:noVBand="1"/>
      </w:tblPr>
      <w:tblGrid>
        <w:gridCol w:w="1526"/>
        <w:gridCol w:w="1526"/>
        <w:gridCol w:w="1526"/>
        <w:gridCol w:w="1526"/>
        <w:gridCol w:w="1526"/>
      </w:tblGrid>
      <w:tr w:rsidR="1A757138" w:rsidRPr="0056730B" w14:paraId="31FEB6DB" w14:textId="77777777" w:rsidTr="592B393F">
        <w:trPr>
          <w:trHeight w:val="557"/>
          <w:jc w:val="center"/>
        </w:trPr>
        <w:tc>
          <w:tcPr>
            <w:tcW w:w="3052"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62518E4A" w14:textId="34D606D4" w:rsidR="1A757138" w:rsidRPr="0056730B" w:rsidRDefault="7EB514D5" w:rsidP="2270A90C">
            <w:pPr>
              <w:jc w:val="center"/>
              <w:rPr>
                <w:b/>
                <w:color w:val="000000" w:themeColor="text1"/>
                <w:szCs w:val="20"/>
              </w:rPr>
            </w:pPr>
            <w:r w:rsidRPr="0056730B">
              <w:rPr>
                <w:b/>
                <w:color w:val="000000" w:themeColor="text1"/>
                <w:szCs w:val="20"/>
              </w:rPr>
              <w:t>L</w:t>
            </w:r>
            <w:r w:rsidR="35026338" w:rsidRPr="0056730B">
              <w:rPr>
                <w:b/>
                <w:color w:val="000000" w:themeColor="text1"/>
                <w:szCs w:val="20"/>
              </w:rPr>
              <w:t>oad</w:t>
            </w:r>
          </w:p>
        </w:tc>
        <w:tc>
          <w:tcPr>
            <w:tcW w:w="1526"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0835A9C8" w14:textId="51C0CEC7" w:rsidR="1A757138" w:rsidRPr="0056730B" w:rsidRDefault="1A757138" w:rsidP="592B393F">
            <w:pPr>
              <w:jc w:val="center"/>
              <w:rPr>
                <w:b/>
                <w:color w:val="000000" w:themeColor="text1"/>
                <w:szCs w:val="20"/>
              </w:rPr>
            </w:pPr>
            <w:r w:rsidRPr="0056730B">
              <w:rPr>
                <w:b/>
                <w:color w:val="000000" w:themeColor="text1"/>
                <w:szCs w:val="20"/>
              </w:rPr>
              <w:t xml:space="preserve"> </w:t>
            </w:r>
            <w:r w:rsidR="58C36D0B" w:rsidRPr="0056730B">
              <w:rPr>
                <w:b/>
                <w:color w:val="000000" w:themeColor="text1"/>
                <w:szCs w:val="20"/>
              </w:rPr>
              <w:t>L</w:t>
            </w:r>
            <w:r w:rsidR="35026338" w:rsidRPr="0056730B">
              <w:rPr>
                <w:b/>
                <w:color w:val="000000" w:themeColor="text1"/>
                <w:szCs w:val="20"/>
              </w:rPr>
              <w:t>arge</w:t>
            </w:r>
            <w:r w:rsidRPr="0056730B">
              <w:rPr>
                <w:b/>
                <w:color w:val="000000" w:themeColor="text1"/>
                <w:szCs w:val="20"/>
              </w:rPr>
              <w:t xml:space="preserve"> </w:t>
            </w:r>
          </w:p>
        </w:tc>
        <w:tc>
          <w:tcPr>
            <w:tcW w:w="1526"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49A89698" w14:textId="78B7C6AC" w:rsidR="1A757138" w:rsidRPr="0056730B" w:rsidRDefault="1A757138" w:rsidP="592B393F">
            <w:pPr>
              <w:jc w:val="center"/>
              <w:rPr>
                <w:b/>
                <w:color w:val="000000" w:themeColor="text1"/>
                <w:szCs w:val="20"/>
              </w:rPr>
            </w:pPr>
            <w:r w:rsidRPr="0056730B">
              <w:rPr>
                <w:b/>
                <w:color w:val="000000" w:themeColor="text1"/>
                <w:szCs w:val="20"/>
              </w:rPr>
              <w:t xml:space="preserve">Medium  </w:t>
            </w:r>
          </w:p>
        </w:tc>
        <w:tc>
          <w:tcPr>
            <w:tcW w:w="1526"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7220FF9B" w14:textId="7367D6F0" w:rsidR="1A757138" w:rsidRPr="0056730B" w:rsidRDefault="1A757138" w:rsidP="592B393F">
            <w:pPr>
              <w:jc w:val="center"/>
              <w:rPr>
                <w:b/>
                <w:color w:val="000000" w:themeColor="text1"/>
                <w:szCs w:val="20"/>
              </w:rPr>
            </w:pPr>
            <w:r w:rsidRPr="0056730B">
              <w:rPr>
                <w:b/>
                <w:color w:val="000000" w:themeColor="text1"/>
                <w:szCs w:val="20"/>
              </w:rPr>
              <w:t xml:space="preserve">Low </w:t>
            </w:r>
          </w:p>
        </w:tc>
      </w:tr>
      <w:tr w:rsidR="1A757138" w:rsidRPr="0056730B" w14:paraId="192ACA99" w14:textId="77777777" w:rsidTr="595C7102">
        <w:trPr>
          <w:trHeight w:val="270"/>
          <w:jc w:val="center"/>
        </w:trPr>
        <w:tc>
          <w:tcPr>
            <w:tcW w:w="1526"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6CBF32A1" w14:textId="4EBC5119" w:rsidR="1A757138" w:rsidRPr="0056730B" w:rsidRDefault="1A757138" w:rsidP="2270A90C">
            <w:pPr>
              <w:jc w:val="center"/>
              <w:rPr>
                <w:b/>
                <w:color w:val="000000" w:themeColor="text1"/>
                <w:szCs w:val="20"/>
              </w:rPr>
            </w:pPr>
            <w:r w:rsidRPr="0056730B">
              <w:rPr>
                <w:b/>
                <w:color w:val="000000" w:themeColor="text1"/>
                <w:szCs w:val="20"/>
              </w:rPr>
              <w:t>Average DL UPT CDF</w:t>
            </w:r>
          </w:p>
        </w:tc>
        <w:tc>
          <w:tcPr>
            <w:tcW w:w="1526"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0BE6B277" w14:textId="79A84F04" w:rsidR="1A757138" w:rsidRPr="0056730B" w:rsidRDefault="1A757138" w:rsidP="2270A90C">
            <w:pPr>
              <w:jc w:val="center"/>
              <w:rPr>
                <w:b/>
                <w:color w:val="000000" w:themeColor="text1"/>
                <w:szCs w:val="20"/>
              </w:rPr>
            </w:pPr>
            <w:r w:rsidRPr="0056730B">
              <w:rPr>
                <w:b/>
                <w:color w:val="000000" w:themeColor="text1"/>
                <w:szCs w:val="20"/>
              </w:rPr>
              <w:t>Mean</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8EBD6CE" w14:textId="5189ECCD" w:rsidR="595C7102" w:rsidRDefault="595C7102" w:rsidP="595C7102">
            <w:pPr>
              <w:jc w:val="center"/>
              <w:rPr>
                <w:color w:val="FF0000"/>
                <w:szCs w:val="20"/>
              </w:rPr>
            </w:pPr>
            <w:r w:rsidRPr="36193E5C">
              <w:rPr>
                <w:color w:val="FF0000"/>
                <w:szCs w:val="20"/>
              </w:rPr>
              <w:t>-13.25</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26D4CC7" w14:textId="08FDEA70" w:rsidR="595C7102" w:rsidRDefault="595C7102" w:rsidP="595C7102">
            <w:pPr>
              <w:jc w:val="center"/>
              <w:rPr>
                <w:color w:val="000000" w:themeColor="text1"/>
                <w:szCs w:val="20"/>
              </w:rPr>
            </w:pPr>
            <w:r w:rsidRPr="595C7102">
              <w:rPr>
                <w:color w:val="000000" w:themeColor="text1"/>
                <w:szCs w:val="20"/>
              </w:rPr>
              <w:t>-12.76</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CD9F849" w14:textId="7C8C09ED" w:rsidR="595C7102" w:rsidRDefault="595C7102" w:rsidP="595C7102">
            <w:pPr>
              <w:jc w:val="center"/>
              <w:rPr>
                <w:rFonts w:eastAsia="Calibri"/>
                <w:color w:val="000000" w:themeColor="text1"/>
                <w:szCs w:val="20"/>
              </w:rPr>
            </w:pPr>
            <w:r w:rsidRPr="3700B277">
              <w:rPr>
                <w:rFonts w:eastAsia="Calibri"/>
                <w:color w:val="000000" w:themeColor="text1"/>
                <w:szCs w:val="20"/>
              </w:rPr>
              <w:t>-9.84</w:t>
            </w:r>
          </w:p>
        </w:tc>
      </w:tr>
      <w:tr w:rsidR="1A757138" w:rsidRPr="0056730B" w14:paraId="6995B7DB" w14:textId="77777777" w:rsidTr="595C7102">
        <w:trPr>
          <w:trHeight w:val="270"/>
          <w:jc w:val="center"/>
        </w:trPr>
        <w:tc>
          <w:tcPr>
            <w:tcW w:w="1526" w:type="dxa"/>
            <w:vMerge/>
            <w:tcMar>
              <w:top w:w="15" w:type="dxa"/>
              <w:left w:w="15" w:type="dxa"/>
              <w:right w:w="15" w:type="dxa"/>
            </w:tcMar>
          </w:tcPr>
          <w:p w14:paraId="7C09AA2B" w14:textId="77777777" w:rsidR="009D4B40" w:rsidRPr="0056730B" w:rsidRDefault="009D4B40">
            <w:pPr>
              <w:rPr>
                <w:szCs w:val="20"/>
              </w:rPr>
            </w:pPr>
          </w:p>
        </w:tc>
        <w:tc>
          <w:tcPr>
            <w:tcW w:w="1526"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57A4CD69" w14:textId="2BCC436C" w:rsidR="1A757138" w:rsidRPr="0056730B" w:rsidRDefault="1A757138" w:rsidP="2270A90C">
            <w:pPr>
              <w:jc w:val="center"/>
              <w:rPr>
                <w:b/>
                <w:color w:val="000000" w:themeColor="text1"/>
                <w:szCs w:val="20"/>
              </w:rPr>
            </w:pPr>
            <w:r w:rsidRPr="0056730B">
              <w:rPr>
                <w:b/>
                <w:color w:val="000000" w:themeColor="text1"/>
                <w:szCs w:val="20"/>
              </w:rPr>
              <w:t>5%</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6176274" w14:textId="63208209" w:rsidR="595C7102" w:rsidRDefault="595C7102" w:rsidP="595C7102">
            <w:pPr>
              <w:jc w:val="center"/>
              <w:rPr>
                <w:color w:val="000000" w:themeColor="text1"/>
                <w:szCs w:val="20"/>
              </w:rPr>
            </w:pPr>
            <w:r w:rsidRPr="595C7102">
              <w:rPr>
                <w:color w:val="000000" w:themeColor="text1"/>
                <w:szCs w:val="20"/>
              </w:rPr>
              <w:t>-30.24</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222DCE6" w14:textId="6B5FE6E9" w:rsidR="595C7102" w:rsidRDefault="595C7102" w:rsidP="595C7102">
            <w:pPr>
              <w:jc w:val="center"/>
              <w:rPr>
                <w:color w:val="000000" w:themeColor="text1"/>
                <w:szCs w:val="20"/>
              </w:rPr>
            </w:pPr>
            <w:r w:rsidRPr="595C7102">
              <w:rPr>
                <w:color w:val="000000" w:themeColor="text1"/>
                <w:szCs w:val="20"/>
              </w:rPr>
              <w:t>-29.12</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DE00D74" w14:textId="0C75233A" w:rsidR="595C7102" w:rsidRDefault="595C7102" w:rsidP="595C7102">
            <w:pPr>
              <w:jc w:val="center"/>
              <w:rPr>
                <w:rFonts w:eastAsia="Calibri"/>
                <w:color w:val="000000" w:themeColor="text1"/>
                <w:szCs w:val="20"/>
              </w:rPr>
            </w:pPr>
            <w:r w:rsidRPr="3700B277">
              <w:rPr>
                <w:rFonts w:eastAsia="Calibri"/>
                <w:color w:val="000000" w:themeColor="text1"/>
                <w:szCs w:val="20"/>
              </w:rPr>
              <w:t>-23.54</w:t>
            </w:r>
          </w:p>
        </w:tc>
      </w:tr>
      <w:tr w:rsidR="1A757138" w:rsidRPr="0056730B" w14:paraId="16581E1A" w14:textId="77777777" w:rsidTr="595C7102">
        <w:trPr>
          <w:trHeight w:val="270"/>
          <w:jc w:val="center"/>
        </w:trPr>
        <w:tc>
          <w:tcPr>
            <w:tcW w:w="1526" w:type="dxa"/>
            <w:vMerge/>
            <w:tcMar>
              <w:top w:w="15" w:type="dxa"/>
              <w:left w:w="15" w:type="dxa"/>
              <w:right w:w="15" w:type="dxa"/>
            </w:tcMar>
          </w:tcPr>
          <w:p w14:paraId="09A52702" w14:textId="77777777" w:rsidR="009D4B40" w:rsidRPr="0056730B" w:rsidRDefault="009D4B40">
            <w:pPr>
              <w:rPr>
                <w:szCs w:val="20"/>
              </w:rPr>
            </w:pPr>
          </w:p>
        </w:tc>
        <w:tc>
          <w:tcPr>
            <w:tcW w:w="1526"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0F107F3B" w14:textId="22F02E36" w:rsidR="1A757138" w:rsidRPr="0056730B" w:rsidRDefault="1A757138" w:rsidP="2270A90C">
            <w:pPr>
              <w:jc w:val="center"/>
              <w:rPr>
                <w:b/>
                <w:color w:val="000000" w:themeColor="text1"/>
                <w:szCs w:val="20"/>
              </w:rPr>
            </w:pPr>
            <w:r w:rsidRPr="0056730B">
              <w:rPr>
                <w:b/>
                <w:color w:val="000000" w:themeColor="text1"/>
                <w:szCs w:val="20"/>
              </w:rPr>
              <w:t>50%</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B602837" w14:textId="129AFD6B" w:rsidR="595C7102" w:rsidRDefault="595C7102" w:rsidP="595C7102">
            <w:pPr>
              <w:jc w:val="center"/>
              <w:rPr>
                <w:color w:val="000000" w:themeColor="text1"/>
                <w:szCs w:val="20"/>
              </w:rPr>
            </w:pPr>
            <w:r w:rsidRPr="595C7102">
              <w:rPr>
                <w:color w:val="000000" w:themeColor="text1"/>
                <w:szCs w:val="20"/>
              </w:rPr>
              <w:t>-10.76</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269FD20" w14:textId="5C168483" w:rsidR="595C7102" w:rsidRDefault="595C7102" w:rsidP="595C7102">
            <w:pPr>
              <w:jc w:val="center"/>
              <w:rPr>
                <w:color w:val="000000" w:themeColor="text1"/>
                <w:szCs w:val="20"/>
              </w:rPr>
            </w:pPr>
            <w:r w:rsidRPr="595C7102">
              <w:rPr>
                <w:color w:val="000000" w:themeColor="text1"/>
                <w:szCs w:val="20"/>
              </w:rPr>
              <w:t>-11.09</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5F9D4BE" w14:textId="35671E78" w:rsidR="595C7102" w:rsidRDefault="595C7102" w:rsidP="595C7102">
            <w:pPr>
              <w:jc w:val="center"/>
              <w:rPr>
                <w:rFonts w:eastAsia="Calibri"/>
                <w:color w:val="000000" w:themeColor="text1"/>
                <w:szCs w:val="20"/>
              </w:rPr>
            </w:pPr>
            <w:r w:rsidRPr="3700B277">
              <w:rPr>
                <w:rFonts w:eastAsia="Calibri"/>
                <w:color w:val="000000" w:themeColor="text1"/>
                <w:szCs w:val="20"/>
              </w:rPr>
              <w:t>-6.71</w:t>
            </w:r>
          </w:p>
        </w:tc>
      </w:tr>
      <w:tr w:rsidR="1A757138" w:rsidRPr="0056730B" w14:paraId="4B3688A5" w14:textId="77777777" w:rsidTr="595C7102">
        <w:trPr>
          <w:trHeight w:val="270"/>
          <w:jc w:val="center"/>
        </w:trPr>
        <w:tc>
          <w:tcPr>
            <w:tcW w:w="1526"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06C1C765" w14:textId="40259099" w:rsidR="1A757138" w:rsidRPr="0056730B" w:rsidRDefault="1A757138" w:rsidP="2270A90C">
            <w:pPr>
              <w:jc w:val="center"/>
              <w:rPr>
                <w:b/>
                <w:color w:val="000000" w:themeColor="text1"/>
                <w:szCs w:val="20"/>
              </w:rPr>
            </w:pPr>
            <w:r w:rsidRPr="0056730B">
              <w:rPr>
                <w:b/>
                <w:color w:val="000000" w:themeColor="text1"/>
                <w:szCs w:val="20"/>
              </w:rPr>
              <w:t>Average UL UPT CDF</w:t>
            </w:r>
          </w:p>
          <w:p w14:paraId="79DE7189" w14:textId="2B249031" w:rsidR="1A757138" w:rsidRPr="0056730B" w:rsidRDefault="1A757138" w:rsidP="2270A90C">
            <w:pPr>
              <w:jc w:val="center"/>
              <w:rPr>
                <w:b/>
                <w:color w:val="000000" w:themeColor="text1"/>
                <w:szCs w:val="20"/>
              </w:rPr>
            </w:pPr>
          </w:p>
        </w:tc>
        <w:tc>
          <w:tcPr>
            <w:tcW w:w="1526"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4D95B577" w14:textId="0764D3FD" w:rsidR="1A757138" w:rsidRPr="0056730B" w:rsidRDefault="1A757138" w:rsidP="2270A90C">
            <w:pPr>
              <w:jc w:val="center"/>
              <w:rPr>
                <w:b/>
                <w:color w:val="000000" w:themeColor="text1"/>
                <w:szCs w:val="20"/>
              </w:rPr>
            </w:pPr>
            <w:r w:rsidRPr="0056730B">
              <w:rPr>
                <w:b/>
                <w:color w:val="000000" w:themeColor="text1"/>
                <w:szCs w:val="20"/>
              </w:rPr>
              <w:t>Mean</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44FEFAC" w14:textId="4BCD04DB" w:rsidR="595C7102" w:rsidRDefault="595C7102" w:rsidP="595C7102">
            <w:pPr>
              <w:jc w:val="center"/>
              <w:rPr>
                <w:color w:val="00B050"/>
                <w:szCs w:val="20"/>
              </w:rPr>
            </w:pPr>
            <w:r w:rsidRPr="502659AC">
              <w:rPr>
                <w:color w:val="00B050"/>
                <w:szCs w:val="20"/>
              </w:rPr>
              <w:t>114.88</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26A15D6" w14:textId="5B6CC24F" w:rsidR="595C7102" w:rsidRDefault="595C7102" w:rsidP="595C7102">
            <w:pPr>
              <w:jc w:val="center"/>
              <w:rPr>
                <w:color w:val="000000" w:themeColor="text1"/>
                <w:szCs w:val="20"/>
              </w:rPr>
            </w:pPr>
            <w:r w:rsidRPr="595C7102">
              <w:rPr>
                <w:color w:val="000000" w:themeColor="text1"/>
                <w:szCs w:val="20"/>
              </w:rPr>
              <w:t>73.07</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0BF5589" w14:textId="78931829" w:rsidR="595C7102" w:rsidRDefault="595C7102" w:rsidP="595C7102">
            <w:pPr>
              <w:jc w:val="center"/>
              <w:rPr>
                <w:rFonts w:eastAsia="Calibri"/>
                <w:color w:val="000000" w:themeColor="text1"/>
                <w:szCs w:val="20"/>
              </w:rPr>
            </w:pPr>
            <w:r w:rsidRPr="3700B277">
              <w:rPr>
                <w:rFonts w:eastAsia="Calibri"/>
                <w:color w:val="000000" w:themeColor="text1"/>
                <w:szCs w:val="20"/>
              </w:rPr>
              <w:t>9.59</w:t>
            </w:r>
          </w:p>
        </w:tc>
      </w:tr>
      <w:tr w:rsidR="1A757138" w:rsidRPr="0056730B" w14:paraId="312A2061" w14:textId="77777777" w:rsidTr="595C7102">
        <w:trPr>
          <w:trHeight w:val="270"/>
          <w:jc w:val="center"/>
        </w:trPr>
        <w:tc>
          <w:tcPr>
            <w:tcW w:w="1526" w:type="dxa"/>
            <w:vMerge/>
            <w:tcMar>
              <w:top w:w="15" w:type="dxa"/>
              <w:left w:w="15" w:type="dxa"/>
              <w:right w:w="15" w:type="dxa"/>
            </w:tcMar>
          </w:tcPr>
          <w:p w14:paraId="5FCA2909" w14:textId="77777777" w:rsidR="009D4B40" w:rsidRPr="0056730B" w:rsidRDefault="009D4B40">
            <w:pPr>
              <w:rPr>
                <w:szCs w:val="20"/>
              </w:rPr>
            </w:pPr>
          </w:p>
        </w:tc>
        <w:tc>
          <w:tcPr>
            <w:tcW w:w="1526"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00E5FB52" w14:textId="0F461325" w:rsidR="1A757138" w:rsidRPr="0056730B" w:rsidRDefault="1A757138" w:rsidP="2270A90C">
            <w:pPr>
              <w:jc w:val="center"/>
              <w:rPr>
                <w:b/>
                <w:color w:val="000000" w:themeColor="text1"/>
                <w:szCs w:val="20"/>
              </w:rPr>
            </w:pPr>
            <w:r w:rsidRPr="0056730B">
              <w:rPr>
                <w:b/>
                <w:color w:val="000000" w:themeColor="text1"/>
                <w:szCs w:val="20"/>
              </w:rPr>
              <w:t>5%</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3E12D18" w14:textId="3F1D8E35" w:rsidR="595C7102" w:rsidRDefault="595C7102" w:rsidP="595C7102">
            <w:pPr>
              <w:jc w:val="center"/>
              <w:rPr>
                <w:color w:val="000000" w:themeColor="text1"/>
                <w:szCs w:val="20"/>
              </w:rPr>
            </w:pPr>
            <w:r w:rsidRPr="595C7102">
              <w:rPr>
                <w:color w:val="000000" w:themeColor="text1"/>
                <w:szCs w:val="20"/>
              </w:rPr>
              <w:t>311.71</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814B6C3" w14:textId="159BB0D3" w:rsidR="595C7102" w:rsidRDefault="595C7102" w:rsidP="595C7102">
            <w:pPr>
              <w:jc w:val="center"/>
              <w:rPr>
                <w:color w:val="000000" w:themeColor="text1"/>
                <w:szCs w:val="20"/>
              </w:rPr>
            </w:pPr>
            <w:r w:rsidRPr="595C7102">
              <w:rPr>
                <w:color w:val="000000" w:themeColor="text1"/>
                <w:szCs w:val="20"/>
              </w:rPr>
              <w:t>97.95</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11A74BA" w14:textId="3D64FDDC" w:rsidR="595C7102" w:rsidRDefault="595C7102" w:rsidP="595C7102">
            <w:pPr>
              <w:jc w:val="center"/>
              <w:rPr>
                <w:rFonts w:eastAsia="Calibri"/>
                <w:color w:val="000000" w:themeColor="text1"/>
                <w:szCs w:val="20"/>
              </w:rPr>
            </w:pPr>
            <w:r w:rsidRPr="3700B277">
              <w:rPr>
                <w:rFonts w:eastAsia="Calibri"/>
                <w:color w:val="000000" w:themeColor="text1"/>
                <w:szCs w:val="20"/>
              </w:rPr>
              <w:t>16.77</w:t>
            </w:r>
          </w:p>
        </w:tc>
      </w:tr>
      <w:tr w:rsidR="1A757138" w:rsidRPr="0056730B" w14:paraId="366F5A75" w14:textId="77777777" w:rsidTr="595C7102">
        <w:trPr>
          <w:trHeight w:val="270"/>
          <w:jc w:val="center"/>
        </w:trPr>
        <w:tc>
          <w:tcPr>
            <w:tcW w:w="1526" w:type="dxa"/>
            <w:vMerge/>
            <w:tcMar>
              <w:top w:w="15" w:type="dxa"/>
              <w:left w:w="15" w:type="dxa"/>
              <w:right w:w="15" w:type="dxa"/>
            </w:tcMar>
          </w:tcPr>
          <w:p w14:paraId="5257B5CF" w14:textId="77777777" w:rsidR="009D4B40" w:rsidRPr="0056730B" w:rsidRDefault="009D4B40">
            <w:pPr>
              <w:rPr>
                <w:szCs w:val="20"/>
              </w:rPr>
            </w:pPr>
          </w:p>
        </w:tc>
        <w:tc>
          <w:tcPr>
            <w:tcW w:w="1526"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4EE64266" w14:textId="60BE1979" w:rsidR="1A757138" w:rsidRPr="0056730B" w:rsidRDefault="1A757138" w:rsidP="2270A90C">
            <w:pPr>
              <w:jc w:val="center"/>
              <w:rPr>
                <w:b/>
                <w:color w:val="000000" w:themeColor="text1"/>
                <w:szCs w:val="20"/>
              </w:rPr>
            </w:pPr>
            <w:r w:rsidRPr="0056730B">
              <w:rPr>
                <w:b/>
                <w:color w:val="000000" w:themeColor="text1"/>
                <w:szCs w:val="20"/>
              </w:rPr>
              <w:t>50%</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CCB7A51" w14:textId="0A06D3E5" w:rsidR="595C7102" w:rsidRDefault="595C7102" w:rsidP="595C7102">
            <w:pPr>
              <w:jc w:val="center"/>
              <w:rPr>
                <w:color w:val="000000" w:themeColor="text1"/>
                <w:szCs w:val="20"/>
              </w:rPr>
            </w:pPr>
            <w:r w:rsidRPr="595C7102">
              <w:rPr>
                <w:color w:val="000000" w:themeColor="text1"/>
                <w:szCs w:val="20"/>
              </w:rPr>
              <w:t>123.57</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76B80D5" w14:textId="438FE2BD" w:rsidR="595C7102" w:rsidRDefault="595C7102" w:rsidP="595C7102">
            <w:pPr>
              <w:jc w:val="center"/>
              <w:rPr>
                <w:color w:val="000000" w:themeColor="text1"/>
                <w:szCs w:val="20"/>
              </w:rPr>
            </w:pPr>
            <w:r w:rsidRPr="595C7102">
              <w:rPr>
                <w:color w:val="000000" w:themeColor="text1"/>
                <w:szCs w:val="20"/>
              </w:rPr>
              <w:t>74.05</w:t>
            </w:r>
          </w:p>
        </w:tc>
        <w:tc>
          <w:tcPr>
            <w:tcW w:w="1526"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F2297BC" w14:textId="3452083C" w:rsidR="595C7102" w:rsidRDefault="595C7102" w:rsidP="595C7102">
            <w:pPr>
              <w:jc w:val="center"/>
              <w:rPr>
                <w:rFonts w:eastAsia="Calibri"/>
                <w:color w:val="000000" w:themeColor="text1"/>
                <w:szCs w:val="20"/>
              </w:rPr>
            </w:pPr>
            <w:r w:rsidRPr="3700B277">
              <w:rPr>
                <w:rFonts w:eastAsia="Calibri"/>
                <w:color w:val="000000" w:themeColor="text1"/>
                <w:szCs w:val="20"/>
              </w:rPr>
              <w:t>11.04</w:t>
            </w:r>
          </w:p>
        </w:tc>
      </w:tr>
    </w:tbl>
    <w:p w14:paraId="4676C64E" w14:textId="204FB0A5" w:rsidR="5EC8747A" w:rsidRPr="0056730B" w:rsidRDefault="5EC8747A" w:rsidP="5EC8747A">
      <w:pPr>
        <w:jc w:val="center"/>
        <w:rPr>
          <w:b/>
          <w:szCs w:val="20"/>
          <w:lang w:val="en-GB"/>
        </w:rPr>
      </w:pPr>
    </w:p>
    <w:p w14:paraId="1D9B4250" w14:textId="2791156F" w:rsidR="669658EB" w:rsidRPr="0056730B" w:rsidRDefault="00884C72" w:rsidP="00543D28">
      <w:pPr>
        <w:jc w:val="both"/>
        <w:rPr>
          <w:b/>
          <w:szCs w:val="20"/>
          <w:lang w:val="en-GB"/>
        </w:rPr>
      </w:pPr>
      <w:r w:rsidRPr="0056730B">
        <w:rPr>
          <w:rFonts w:eastAsia="Batang"/>
          <w:b/>
          <w:szCs w:val="20"/>
          <w:u w:val="single"/>
          <w:lang w:val="en-GB"/>
        </w:rPr>
        <w:lastRenderedPageBreak/>
        <w:t xml:space="preserve">Observation </w:t>
      </w:r>
      <w:r w:rsidRPr="0056730B">
        <w:rPr>
          <w:rFonts w:eastAsia="Batang"/>
          <w:b/>
          <w:szCs w:val="20"/>
          <w:u w:val="single"/>
          <w:lang w:val="en-GB"/>
        </w:rPr>
        <w:fldChar w:fldCharType="begin"/>
      </w:r>
      <w:r w:rsidRPr="0056730B">
        <w:rPr>
          <w:rFonts w:eastAsia="Batang"/>
          <w:b/>
          <w:szCs w:val="20"/>
          <w:u w:val="single"/>
          <w:lang w:val="en-GB"/>
        </w:rPr>
        <w:instrText xml:space="preserve"> seq obser </w:instrText>
      </w:r>
      <w:r w:rsidRPr="0056730B">
        <w:rPr>
          <w:rFonts w:eastAsia="Batang"/>
          <w:b/>
          <w:szCs w:val="20"/>
          <w:u w:val="single"/>
          <w:lang w:val="en-GB"/>
        </w:rPr>
        <w:fldChar w:fldCharType="separate"/>
      </w:r>
      <w:r w:rsidR="00A23035">
        <w:rPr>
          <w:rFonts w:eastAsia="Batang"/>
          <w:b/>
          <w:noProof/>
          <w:szCs w:val="20"/>
          <w:u w:val="single"/>
          <w:lang w:val="en-GB"/>
        </w:rPr>
        <w:t>39</w:t>
      </w:r>
      <w:r w:rsidRPr="0056730B">
        <w:rPr>
          <w:rFonts w:eastAsia="Batang"/>
          <w:b/>
          <w:szCs w:val="20"/>
          <w:u w:val="single"/>
          <w:lang w:val="en-GB"/>
        </w:rPr>
        <w:fldChar w:fldCharType="end"/>
      </w:r>
      <w:r w:rsidRPr="0056730B">
        <w:rPr>
          <w:rFonts w:eastAsia="Batang"/>
          <w:b/>
          <w:szCs w:val="20"/>
          <w:u w:val="single"/>
          <w:lang w:val="en-GB"/>
        </w:rPr>
        <w:t>:</w:t>
      </w:r>
      <w:r w:rsidRPr="0056730B">
        <w:rPr>
          <w:rFonts w:eastAsia="Batang"/>
          <w:b/>
          <w:szCs w:val="20"/>
          <w:lang w:val="en-GB"/>
        </w:rPr>
        <w:t xml:space="preserve"> </w:t>
      </w:r>
      <w:r w:rsidR="0C185041" w:rsidRPr="0056730B">
        <w:rPr>
          <w:b/>
          <w:szCs w:val="20"/>
          <w:lang w:val="en-GB"/>
        </w:rPr>
        <w:t>Transmission beam nulling allows</w:t>
      </w:r>
      <w:r w:rsidR="5587269E" w:rsidRPr="0056730B">
        <w:rPr>
          <w:b/>
          <w:szCs w:val="20"/>
          <w:lang w:val="en-GB"/>
        </w:rPr>
        <w:t xml:space="preserve"> </w:t>
      </w:r>
      <w:r w:rsidR="0C185041" w:rsidRPr="0056730B">
        <w:rPr>
          <w:b/>
          <w:szCs w:val="20"/>
          <w:lang w:val="en-GB"/>
        </w:rPr>
        <w:t>to inc</w:t>
      </w:r>
      <w:r w:rsidR="2521A419" w:rsidRPr="0056730B">
        <w:rPr>
          <w:b/>
          <w:szCs w:val="20"/>
          <w:lang w:val="en-GB"/>
        </w:rPr>
        <w:t xml:space="preserve">rease </w:t>
      </w:r>
      <w:r w:rsidR="6E16FD10" w:rsidRPr="0056730B">
        <w:rPr>
          <w:b/>
          <w:szCs w:val="20"/>
          <w:lang w:val="en-GB"/>
        </w:rPr>
        <w:t xml:space="preserve">mean </w:t>
      </w:r>
      <w:r w:rsidR="2521A419" w:rsidRPr="0056730B">
        <w:rPr>
          <w:b/>
          <w:szCs w:val="20"/>
          <w:lang w:val="en-GB"/>
        </w:rPr>
        <w:t xml:space="preserve">UL </w:t>
      </w:r>
      <w:r w:rsidR="03472E22" w:rsidRPr="0056730B">
        <w:rPr>
          <w:b/>
          <w:szCs w:val="20"/>
          <w:lang w:val="en-GB"/>
        </w:rPr>
        <w:t>performance</w:t>
      </w:r>
      <w:r w:rsidR="325E7FD4" w:rsidRPr="0056730B">
        <w:rPr>
          <w:b/>
          <w:szCs w:val="20"/>
          <w:lang w:val="en-GB"/>
        </w:rPr>
        <w:t xml:space="preserve"> </w:t>
      </w:r>
      <w:r w:rsidR="0C9B72F6" w:rsidRPr="0056730B">
        <w:rPr>
          <w:b/>
          <w:szCs w:val="20"/>
          <w:lang w:val="en-GB"/>
        </w:rPr>
        <w:t>by up to 114</w:t>
      </w:r>
      <w:r w:rsidR="325E7FD4" w:rsidRPr="0056730B">
        <w:rPr>
          <w:b/>
          <w:szCs w:val="20"/>
          <w:lang w:val="en-GB"/>
        </w:rPr>
        <w:t>%.</w:t>
      </w:r>
      <w:r w:rsidR="0C9B72F6" w:rsidRPr="0056730B">
        <w:rPr>
          <w:b/>
          <w:szCs w:val="20"/>
          <w:lang w:val="en-GB"/>
        </w:rPr>
        <w:t xml:space="preserve"> It modestly affects </w:t>
      </w:r>
      <w:r w:rsidR="325E7FD4" w:rsidRPr="0056730B">
        <w:rPr>
          <w:b/>
          <w:szCs w:val="20"/>
          <w:lang w:val="en-GB"/>
        </w:rPr>
        <w:t>do</w:t>
      </w:r>
      <w:r w:rsidR="048E9325" w:rsidRPr="0056730B">
        <w:rPr>
          <w:b/>
          <w:szCs w:val="20"/>
          <w:lang w:val="en-GB"/>
        </w:rPr>
        <w:t>w</w:t>
      </w:r>
      <w:r w:rsidR="325E7FD4" w:rsidRPr="0056730B">
        <w:rPr>
          <w:b/>
          <w:szCs w:val="20"/>
          <w:lang w:val="en-GB"/>
        </w:rPr>
        <w:t>nlink</w:t>
      </w:r>
      <w:r w:rsidR="0C9B72F6" w:rsidRPr="0056730B">
        <w:rPr>
          <w:b/>
          <w:szCs w:val="20"/>
          <w:lang w:val="en-GB"/>
        </w:rPr>
        <w:t xml:space="preserve"> per</w:t>
      </w:r>
      <w:r w:rsidR="34827359" w:rsidRPr="0056730B">
        <w:rPr>
          <w:b/>
          <w:szCs w:val="20"/>
          <w:lang w:val="en-GB"/>
        </w:rPr>
        <w:t>f</w:t>
      </w:r>
      <w:r w:rsidR="0C9B72F6" w:rsidRPr="0056730B">
        <w:rPr>
          <w:b/>
          <w:szCs w:val="20"/>
          <w:lang w:val="en-GB"/>
        </w:rPr>
        <w:t>o</w:t>
      </w:r>
      <w:r w:rsidR="7A1D2BE3" w:rsidRPr="0056730B">
        <w:rPr>
          <w:b/>
          <w:szCs w:val="20"/>
          <w:lang w:val="en-GB"/>
        </w:rPr>
        <w:t>r</w:t>
      </w:r>
      <w:r w:rsidR="0C9B72F6" w:rsidRPr="0056730B">
        <w:rPr>
          <w:b/>
          <w:szCs w:val="20"/>
          <w:lang w:val="en-GB"/>
        </w:rPr>
        <w:t>m</w:t>
      </w:r>
      <w:r w:rsidR="7C5440E2" w:rsidRPr="0056730B">
        <w:rPr>
          <w:b/>
          <w:szCs w:val="20"/>
          <w:lang w:val="en-GB"/>
        </w:rPr>
        <w:t>a</w:t>
      </w:r>
      <w:r w:rsidR="0C9B72F6" w:rsidRPr="0056730B">
        <w:rPr>
          <w:b/>
          <w:szCs w:val="20"/>
          <w:lang w:val="en-GB"/>
        </w:rPr>
        <w:t>nce</w:t>
      </w:r>
      <w:r w:rsidR="76C9027E" w:rsidRPr="0056730B">
        <w:rPr>
          <w:b/>
          <w:szCs w:val="20"/>
          <w:lang w:val="en-GB"/>
        </w:rPr>
        <w:t xml:space="preserve"> </w:t>
      </w:r>
      <w:r w:rsidR="006CB08D" w:rsidRPr="0056730B">
        <w:rPr>
          <w:b/>
          <w:szCs w:val="20"/>
          <w:lang w:val="en-GB"/>
        </w:rPr>
        <w:t xml:space="preserve">however </w:t>
      </w:r>
      <w:r w:rsidR="6AA30EAE" w:rsidRPr="0056730B">
        <w:rPr>
          <w:b/>
          <w:szCs w:val="20"/>
          <w:lang w:val="en-GB"/>
        </w:rPr>
        <w:t>as</w:t>
      </w:r>
      <w:r w:rsidR="76C9027E" w:rsidRPr="0056730B">
        <w:rPr>
          <w:b/>
          <w:szCs w:val="20"/>
          <w:lang w:val="en-GB"/>
        </w:rPr>
        <w:t xml:space="preserve"> the </w:t>
      </w:r>
      <w:r w:rsidR="74A1A39E" w:rsidRPr="0056730B">
        <w:rPr>
          <w:b/>
          <w:szCs w:val="20"/>
          <w:lang w:val="en-GB"/>
        </w:rPr>
        <w:t>aggressor</w:t>
      </w:r>
      <w:r w:rsidR="26908D55" w:rsidRPr="0056730B">
        <w:rPr>
          <w:b/>
          <w:szCs w:val="20"/>
          <w:lang w:val="en-GB"/>
        </w:rPr>
        <w:t xml:space="preserve"> </w:t>
      </w:r>
      <w:proofErr w:type="spellStart"/>
      <w:r w:rsidR="26908D55" w:rsidRPr="0056730B">
        <w:rPr>
          <w:b/>
          <w:szCs w:val="20"/>
          <w:lang w:val="en-GB"/>
        </w:rPr>
        <w:t>gNB</w:t>
      </w:r>
      <w:proofErr w:type="spellEnd"/>
      <w:r w:rsidR="26908D55" w:rsidRPr="0056730B">
        <w:rPr>
          <w:b/>
          <w:szCs w:val="20"/>
          <w:lang w:val="en-GB"/>
        </w:rPr>
        <w:t xml:space="preserve"> </w:t>
      </w:r>
      <w:r w:rsidR="6AA30EAE" w:rsidRPr="0056730B">
        <w:rPr>
          <w:b/>
          <w:szCs w:val="20"/>
          <w:lang w:val="en-GB"/>
        </w:rPr>
        <w:t>beam</w:t>
      </w:r>
      <w:r w:rsidR="0016B09D" w:rsidRPr="0056730B">
        <w:rPr>
          <w:b/>
          <w:szCs w:val="20"/>
          <w:lang w:val="en-GB"/>
        </w:rPr>
        <w:t xml:space="preserve">forming is designed not only to serve </w:t>
      </w:r>
      <w:r w:rsidR="00543D28" w:rsidRPr="0056730B">
        <w:rPr>
          <w:b/>
          <w:szCs w:val="20"/>
          <w:lang w:val="en-GB"/>
        </w:rPr>
        <w:t>the DL</w:t>
      </w:r>
      <w:r w:rsidR="6A70D37A" w:rsidRPr="0056730B">
        <w:rPr>
          <w:b/>
          <w:szCs w:val="20"/>
          <w:lang w:val="en-GB"/>
        </w:rPr>
        <w:t xml:space="preserve"> </w:t>
      </w:r>
      <w:r w:rsidR="0016B09D" w:rsidRPr="0056730B">
        <w:rPr>
          <w:b/>
          <w:szCs w:val="20"/>
          <w:lang w:val="en-GB"/>
        </w:rPr>
        <w:t>users but also to suppress th</w:t>
      </w:r>
      <w:r w:rsidR="5BEFF44C" w:rsidRPr="0056730B">
        <w:rPr>
          <w:b/>
          <w:szCs w:val="20"/>
          <w:lang w:val="en-GB"/>
        </w:rPr>
        <w:t>e</w:t>
      </w:r>
      <w:r w:rsidR="0016B09D" w:rsidRPr="0056730B">
        <w:rPr>
          <w:b/>
          <w:szCs w:val="20"/>
          <w:lang w:val="en-GB"/>
        </w:rPr>
        <w:t xml:space="preserve"> interference to the vic</w:t>
      </w:r>
      <w:r w:rsidR="6B8B082A" w:rsidRPr="0056730B">
        <w:rPr>
          <w:b/>
          <w:szCs w:val="20"/>
          <w:lang w:val="en-GB"/>
        </w:rPr>
        <w:t xml:space="preserve">tim </w:t>
      </w:r>
      <w:proofErr w:type="spellStart"/>
      <w:r w:rsidR="6B8B082A" w:rsidRPr="0056730B">
        <w:rPr>
          <w:b/>
          <w:szCs w:val="20"/>
          <w:lang w:val="en-GB"/>
        </w:rPr>
        <w:t>gNBs</w:t>
      </w:r>
      <w:proofErr w:type="spellEnd"/>
      <w:r w:rsidR="6B8B082A" w:rsidRPr="0056730B">
        <w:rPr>
          <w:b/>
          <w:szCs w:val="20"/>
          <w:lang w:val="en-GB"/>
        </w:rPr>
        <w:t>.</w:t>
      </w:r>
      <w:r w:rsidR="6AA30EAE" w:rsidRPr="0056730B">
        <w:rPr>
          <w:b/>
          <w:szCs w:val="20"/>
          <w:lang w:val="en-GB"/>
        </w:rPr>
        <w:t xml:space="preserve"> </w:t>
      </w:r>
      <w:r w:rsidR="325E7FD4" w:rsidRPr="0056730B">
        <w:rPr>
          <w:b/>
          <w:szCs w:val="20"/>
          <w:lang w:val="en-GB"/>
        </w:rPr>
        <w:t xml:space="preserve"> </w:t>
      </w:r>
    </w:p>
    <w:p w14:paraId="44381B3F" w14:textId="611DBAFA" w:rsidR="6B99E61C" w:rsidRPr="0056730B" w:rsidRDefault="6B99E61C" w:rsidP="6B99E61C">
      <w:pPr>
        <w:jc w:val="center"/>
        <w:rPr>
          <w:b/>
          <w:szCs w:val="20"/>
          <w:lang w:val="en-GB"/>
        </w:rPr>
      </w:pPr>
    </w:p>
    <w:p w14:paraId="6F89E86F" w14:textId="658A2DB5" w:rsidR="007B6E79" w:rsidRDefault="007B6E79" w:rsidP="511AD659">
      <w:pPr>
        <w:pStyle w:val="Heading4"/>
        <w:rPr>
          <w:lang w:eastAsia="zh-CN"/>
        </w:rPr>
      </w:pPr>
      <w:r w:rsidRPr="007639D3">
        <w:rPr>
          <w:lang w:eastAsia="zh-CN"/>
        </w:rPr>
        <w:t>Frequency domain Coordinated scheduling</w:t>
      </w:r>
    </w:p>
    <w:p w14:paraId="4FA486A5" w14:textId="6690EC44" w:rsidR="00CA309E" w:rsidRPr="00CA309E" w:rsidRDefault="000679DD" w:rsidP="00441ED1">
      <w:pPr>
        <w:jc w:val="both"/>
        <w:rPr>
          <w:lang w:val="en-GB" w:eastAsia="zh-CN"/>
        </w:rPr>
      </w:pPr>
      <w:r w:rsidRPr="0056730B">
        <w:rPr>
          <w:szCs w:val="20"/>
        </w:rPr>
        <w:t xml:space="preserve">The CDF plots of the median UL and DL UPT are presented in </w:t>
      </w:r>
      <w:r>
        <w:rPr>
          <w:szCs w:val="20"/>
        </w:rPr>
        <w:t xml:space="preserve">  </w:t>
      </w:r>
      <w:r w:rsidR="00765A06">
        <w:rPr>
          <w:szCs w:val="20"/>
        </w:rPr>
        <w:fldChar w:fldCharType="begin"/>
      </w:r>
      <w:r w:rsidR="00765A06">
        <w:rPr>
          <w:szCs w:val="20"/>
        </w:rPr>
        <w:instrText xml:space="preserve"> REF _Ref131762401 \h </w:instrText>
      </w:r>
      <w:r w:rsidR="00765A06">
        <w:rPr>
          <w:szCs w:val="20"/>
        </w:rPr>
      </w:r>
      <w:r w:rsidR="00765A06">
        <w:rPr>
          <w:szCs w:val="20"/>
        </w:rPr>
        <w:fldChar w:fldCharType="separate"/>
      </w:r>
      <w:r w:rsidR="00A23035" w:rsidRPr="00294761">
        <w:rPr>
          <w:szCs w:val="20"/>
        </w:rPr>
        <w:t xml:space="preserve">Figure </w:t>
      </w:r>
      <w:r w:rsidR="00A23035">
        <w:rPr>
          <w:noProof/>
          <w:szCs w:val="20"/>
        </w:rPr>
        <w:t>3</w:t>
      </w:r>
      <w:r w:rsidR="00A23035">
        <w:rPr>
          <w:szCs w:val="20"/>
        </w:rPr>
        <w:noBreakHyphen/>
      </w:r>
      <w:r w:rsidR="00A23035">
        <w:rPr>
          <w:noProof/>
          <w:szCs w:val="20"/>
        </w:rPr>
        <w:t>7</w:t>
      </w:r>
      <w:r w:rsidR="00765A06">
        <w:rPr>
          <w:szCs w:val="20"/>
        </w:rPr>
        <w:fldChar w:fldCharType="end"/>
      </w:r>
      <w:r w:rsidR="00765A06">
        <w:rPr>
          <w:szCs w:val="20"/>
        </w:rPr>
        <w:t xml:space="preserve"> and </w:t>
      </w:r>
      <w:r w:rsidR="00765A06">
        <w:rPr>
          <w:szCs w:val="20"/>
        </w:rPr>
        <w:fldChar w:fldCharType="begin"/>
      </w:r>
      <w:r w:rsidR="00765A06">
        <w:rPr>
          <w:szCs w:val="20"/>
        </w:rPr>
        <w:instrText xml:space="preserve"> REF _Ref131762404 \h </w:instrText>
      </w:r>
      <w:r w:rsidR="00765A06">
        <w:rPr>
          <w:szCs w:val="20"/>
        </w:rPr>
      </w:r>
      <w:r w:rsidR="00765A06">
        <w:rPr>
          <w:szCs w:val="20"/>
        </w:rPr>
        <w:fldChar w:fldCharType="separate"/>
      </w:r>
      <w:r w:rsidR="00A23035" w:rsidRPr="00294761">
        <w:rPr>
          <w:szCs w:val="20"/>
        </w:rPr>
        <w:t xml:space="preserve">Figure </w:t>
      </w:r>
      <w:r w:rsidR="00A23035">
        <w:rPr>
          <w:noProof/>
          <w:szCs w:val="20"/>
        </w:rPr>
        <w:t>3</w:t>
      </w:r>
      <w:r w:rsidR="00A23035">
        <w:rPr>
          <w:szCs w:val="20"/>
        </w:rPr>
        <w:noBreakHyphen/>
      </w:r>
      <w:r w:rsidR="00A23035">
        <w:rPr>
          <w:noProof/>
          <w:szCs w:val="20"/>
        </w:rPr>
        <w:t>8</w:t>
      </w:r>
      <w:r w:rsidR="00765A06">
        <w:rPr>
          <w:szCs w:val="20"/>
        </w:rPr>
        <w:fldChar w:fldCharType="end"/>
      </w:r>
      <w:r w:rsidRPr="0056730B">
        <w:rPr>
          <w:szCs w:val="20"/>
        </w:rPr>
        <w:t xml:space="preserve">respectively for low, </w:t>
      </w:r>
      <w:proofErr w:type="gramStart"/>
      <w:r w:rsidRPr="0056730B">
        <w:rPr>
          <w:szCs w:val="20"/>
        </w:rPr>
        <w:t>medium</w:t>
      </w:r>
      <w:proofErr w:type="gramEnd"/>
      <w:r w:rsidRPr="0056730B">
        <w:rPr>
          <w:szCs w:val="20"/>
        </w:rPr>
        <w:t xml:space="preserve"> and high traffic loads. For each scenario,</w:t>
      </w:r>
      <w:r w:rsidR="00765A06">
        <w:rPr>
          <w:szCs w:val="20"/>
        </w:rPr>
        <w:t xml:space="preserve"> </w:t>
      </w:r>
      <w:r w:rsidR="00103C3F">
        <w:rPr>
          <w:szCs w:val="20"/>
        </w:rPr>
        <w:t>the impact of frequency domain coordinated scheduling i</w:t>
      </w:r>
      <w:r w:rsidR="001D0DBD">
        <w:rPr>
          <w:szCs w:val="20"/>
        </w:rPr>
        <w:t>s</w:t>
      </w:r>
      <w:r w:rsidR="00EB140D">
        <w:rPr>
          <w:szCs w:val="20"/>
        </w:rPr>
        <w:t xml:space="preserve"> presented against baseline dynamic TDD. For large packets, the loss of frequency resources </w:t>
      </w:r>
      <w:r w:rsidR="000073E9">
        <w:rPr>
          <w:szCs w:val="20"/>
        </w:rPr>
        <w:t xml:space="preserve">(either DL or UL) will have a direct impact on the DL and UL UPT. </w:t>
      </w:r>
      <w:r w:rsidR="002B5E35">
        <w:rPr>
          <w:szCs w:val="20"/>
        </w:rPr>
        <w:t xml:space="preserve">It is worth </w:t>
      </w:r>
      <w:r w:rsidR="004E429C">
        <w:rPr>
          <w:szCs w:val="20"/>
        </w:rPr>
        <w:t>mentioning</w:t>
      </w:r>
      <w:r w:rsidR="002B5E35">
        <w:rPr>
          <w:szCs w:val="20"/>
        </w:rPr>
        <w:t xml:space="preserve"> that in this study</w:t>
      </w:r>
      <w:r w:rsidR="004E429C">
        <w:rPr>
          <w:szCs w:val="20"/>
        </w:rPr>
        <w:t xml:space="preserve">, the frequency resources of </w:t>
      </w:r>
      <w:proofErr w:type="gramStart"/>
      <w:r w:rsidR="004E429C">
        <w:rPr>
          <w:szCs w:val="20"/>
        </w:rPr>
        <w:t xml:space="preserve">the </w:t>
      </w:r>
      <w:r w:rsidR="00AA04A3">
        <w:rPr>
          <w:szCs w:val="20"/>
        </w:rPr>
        <w:t>all</w:t>
      </w:r>
      <w:proofErr w:type="gramEnd"/>
      <w:r w:rsidR="00AA04A3">
        <w:rPr>
          <w:szCs w:val="20"/>
        </w:rPr>
        <w:t xml:space="preserve"> slots are divided </w:t>
      </w:r>
      <w:r w:rsidR="004E429C">
        <w:rPr>
          <w:szCs w:val="20"/>
        </w:rPr>
        <w:t xml:space="preserve">evenly between DL and UL </w:t>
      </w:r>
      <w:proofErr w:type="spellStart"/>
      <w:r w:rsidR="004E429C">
        <w:rPr>
          <w:szCs w:val="20"/>
        </w:rPr>
        <w:t>subbands</w:t>
      </w:r>
      <w:proofErr w:type="spellEnd"/>
      <w:r w:rsidR="004E429C">
        <w:rPr>
          <w:szCs w:val="20"/>
        </w:rPr>
        <w:t xml:space="preserve">. </w:t>
      </w:r>
    </w:p>
    <w:p w14:paraId="625066E6" w14:textId="77777777" w:rsidR="00A319E4" w:rsidRPr="0056730B" w:rsidRDefault="7DC4AA6D" w:rsidP="00A319E4">
      <w:pPr>
        <w:keepNext/>
        <w:jc w:val="center"/>
        <w:rPr>
          <w:szCs w:val="20"/>
        </w:rPr>
      </w:pPr>
      <w:r w:rsidRPr="0056730B">
        <w:rPr>
          <w:noProof/>
          <w:szCs w:val="20"/>
        </w:rPr>
        <w:drawing>
          <wp:inline distT="0" distB="0" distL="0" distR="0" wp14:anchorId="4A2D0854" wp14:editId="6692573C">
            <wp:extent cx="5289550" cy="2117635"/>
            <wp:effectExtent l="0" t="0" r="0" b="0"/>
            <wp:docPr id="1711752232" name="Picture 171175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8" cstate="print">
                      <a:extLst>
                        <a:ext uri="{28A0092B-C50C-407E-A947-70E740481C1C}">
                          <a14:useLocalDpi xmlns:a14="http://schemas.microsoft.com/office/drawing/2010/main" val="0"/>
                        </a:ext>
                      </a:extLst>
                    </a:blip>
                    <a:srcRect l="9653" r="7085"/>
                    <a:stretch/>
                  </pic:blipFill>
                  <pic:spPr bwMode="auto">
                    <a:xfrm>
                      <a:off x="0" y="0"/>
                      <a:ext cx="5289550" cy="2117635"/>
                    </a:xfrm>
                    <a:prstGeom prst="rect">
                      <a:avLst/>
                    </a:prstGeom>
                    <a:ln>
                      <a:noFill/>
                    </a:ln>
                    <a:extLst>
                      <a:ext uri="{53640926-AAD7-44D8-BBD7-CCE9431645EC}">
                        <a14:shadowObscured xmlns:a14="http://schemas.microsoft.com/office/drawing/2010/main"/>
                      </a:ext>
                    </a:extLst>
                  </pic:spPr>
                </pic:pic>
              </a:graphicData>
            </a:graphic>
          </wp:inline>
        </w:drawing>
      </w:r>
    </w:p>
    <w:p w14:paraId="038DBDEC" w14:textId="6A9F5B9E" w:rsidR="60510DAC" w:rsidRPr="00294761" w:rsidRDefault="00A319E4" w:rsidP="00AA2357">
      <w:pPr>
        <w:pStyle w:val="Caption"/>
        <w:jc w:val="center"/>
        <w:rPr>
          <w:szCs w:val="20"/>
        </w:rPr>
      </w:pPr>
      <w:bookmarkStart w:id="150" w:name="_Ref131762401"/>
      <w:r w:rsidRPr="00294761">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3</w:t>
      </w:r>
      <w:r w:rsidR="00320B9D">
        <w:rPr>
          <w:szCs w:val="20"/>
        </w:rPr>
        <w:fldChar w:fldCharType="end"/>
      </w:r>
      <w:r w:rsidR="00320B9D">
        <w:rPr>
          <w:szCs w:val="20"/>
        </w:rPr>
        <w:noBreakHyphen/>
      </w:r>
      <w:r w:rsidR="000907CC">
        <w:rPr>
          <w:szCs w:val="20"/>
        </w:rPr>
        <w:fldChar w:fldCharType="begin"/>
      </w:r>
      <w:r w:rsidR="000907CC">
        <w:rPr>
          <w:szCs w:val="20"/>
        </w:rPr>
        <w:instrText xml:space="preserve"> SEQ Figure \* ARABIC \s 1 </w:instrText>
      </w:r>
      <w:r w:rsidR="000907CC">
        <w:rPr>
          <w:szCs w:val="20"/>
        </w:rPr>
        <w:fldChar w:fldCharType="separate"/>
      </w:r>
      <w:r w:rsidR="00B07A2D">
        <w:rPr>
          <w:szCs w:val="20"/>
        </w:rPr>
        <w:t>7</w:t>
      </w:r>
      <w:r w:rsidR="000907CC">
        <w:rPr>
          <w:szCs w:val="20"/>
        </w:rPr>
        <w:fldChar w:fldCharType="end"/>
      </w:r>
      <w:bookmarkEnd w:id="150"/>
      <w:r w:rsidRPr="00294761">
        <w:rPr>
          <w:szCs w:val="20"/>
        </w:rPr>
        <w:t xml:space="preserve"> </w:t>
      </w:r>
      <w:r w:rsidR="3ADC7CFA" w:rsidRPr="00294761">
        <w:rPr>
          <w:szCs w:val="20"/>
        </w:rPr>
        <w:t>Indoor office u</w:t>
      </w:r>
      <w:r w:rsidR="61093DFF" w:rsidRPr="00294761">
        <w:rPr>
          <w:szCs w:val="20"/>
        </w:rPr>
        <w:t>plink</w:t>
      </w:r>
      <w:r w:rsidR="4829469F" w:rsidRPr="00294761">
        <w:rPr>
          <w:szCs w:val="20"/>
          <w:lang w:val="en-GB"/>
        </w:rPr>
        <w:t xml:space="preserve"> perceived median throughput: </w:t>
      </w:r>
      <w:r w:rsidR="00294761" w:rsidRPr="00294761">
        <w:rPr>
          <w:szCs w:val="20"/>
          <w:lang w:val="en-GB"/>
        </w:rPr>
        <w:t xml:space="preserve">Frequency domain Coordinated </w:t>
      </w:r>
      <w:proofErr w:type="gramStart"/>
      <w:r w:rsidR="00294761" w:rsidRPr="00294761">
        <w:rPr>
          <w:szCs w:val="20"/>
          <w:lang w:val="en-GB"/>
        </w:rPr>
        <w:t>scheduling</w:t>
      </w:r>
      <w:proofErr w:type="gramEnd"/>
      <w:r w:rsidR="00294761" w:rsidRPr="00294761">
        <w:rPr>
          <w:szCs w:val="20"/>
          <w:lang w:val="en-GB"/>
        </w:rPr>
        <w:t xml:space="preserve"> </w:t>
      </w:r>
    </w:p>
    <w:p w14:paraId="52D79966" w14:textId="67742D05" w:rsidR="4520D506" w:rsidRPr="0056730B" w:rsidRDefault="4520D506" w:rsidP="4520D506">
      <w:pPr>
        <w:jc w:val="center"/>
        <w:rPr>
          <w:szCs w:val="20"/>
        </w:rPr>
      </w:pPr>
    </w:p>
    <w:p w14:paraId="3A1D2C7D" w14:textId="77777777" w:rsidR="00A75503" w:rsidRPr="0056730B" w:rsidRDefault="14D57766" w:rsidP="00A75503">
      <w:pPr>
        <w:keepNext/>
        <w:jc w:val="center"/>
        <w:rPr>
          <w:szCs w:val="20"/>
        </w:rPr>
      </w:pPr>
      <w:r w:rsidRPr="0056730B">
        <w:rPr>
          <w:noProof/>
          <w:szCs w:val="20"/>
        </w:rPr>
        <w:drawing>
          <wp:inline distT="0" distB="0" distL="0" distR="0" wp14:anchorId="0FC8F78E" wp14:editId="1F8C5B2C">
            <wp:extent cx="5232400" cy="2057400"/>
            <wp:effectExtent l="0" t="0" r="0" b="0"/>
            <wp:docPr id="1999776929" name="Picture 1999776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9" cstate="print">
                      <a:extLst>
                        <a:ext uri="{28A0092B-C50C-407E-A947-70E740481C1C}">
                          <a14:useLocalDpi xmlns:a14="http://schemas.microsoft.com/office/drawing/2010/main" val="0"/>
                        </a:ext>
                      </a:extLst>
                    </a:blip>
                    <a:srcRect l="8746" r="6481"/>
                    <a:stretch/>
                  </pic:blipFill>
                  <pic:spPr bwMode="auto">
                    <a:xfrm>
                      <a:off x="0" y="0"/>
                      <a:ext cx="5232400" cy="2057400"/>
                    </a:xfrm>
                    <a:prstGeom prst="rect">
                      <a:avLst/>
                    </a:prstGeom>
                    <a:ln>
                      <a:noFill/>
                    </a:ln>
                    <a:extLst>
                      <a:ext uri="{53640926-AAD7-44D8-BBD7-CCE9431645EC}">
                        <a14:shadowObscured xmlns:a14="http://schemas.microsoft.com/office/drawing/2010/main"/>
                      </a:ext>
                    </a:extLst>
                  </pic:spPr>
                </pic:pic>
              </a:graphicData>
            </a:graphic>
          </wp:inline>
        </w:drawing>
      </w:r>
    </w:p>
    <w:p w14:paraId="1964F97C" w14:textId="592B539B" w:rsidR="4829469F" w:rsidRPr="00294761" w:rsidRDefault="00A75503" w:rsidP="00A75503">
      <w:pPr>
        <w:pStyle w:val="Caption"/>
        <w:jc w:val="center"/>
        <w:rPr>
          <w:szCs w:val="20"/>
          <w:lang w:val="en-GB"/>
        </w:rPr>
      </w:pPr>
      <w:bookmarkStart w:id="151" w:name="_Ref131762404"/>
      <w:r w:rsidRPr="00294761">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3</w:t>
      </w:r>
      <w:r w:rsidR="00320B9D">
        <w:rPr>
          <w:szCs w:val="20"/>
        </w:rPr>
        <w:fldChar w:fldCharType="end"/>
      </w:r>
      <w:r w:rsidR="00320B9D">
        <w:rPr>
          <w:szCs w:val="20"/>
        </w:rPr>
        <w:noBreakHyphen/>
      </w:r>
      <w:r w:rsidR="000907CC">
        <w:rPr>
          <w:szCs w:val="20"/>
        </w:rPr>
        <w:fldChar w:fldCharType="begin"/>
      </w:r>
      <w:r w:rsidR="000907CC">
        <w:rPr>
          <w:szCs w:val="20"/>
        </w:rPr>
        <w:instrText xml:space="preserve"> SEQ Figure \* ARABIC \s 1 </w:instrText>
      </w:r>
      <w:r w:rsidR="000907CC">
        <w:rPr>
          <w:szCs w:val="20"/>
        </w:rPr>
        <w:fldChar w:fldCharType="separate"/>
      </w:r>
      <w:r w:rsidR="00B07A2D">
        <w:rPr>
          <w:szCs w:val="20"/>
        </w:rPr>
        <w:t>8</w:t>
      </w:r>
      <w:r w:rsidR="000907CC">
        <w:rPr>
          <w:szCs w:val="20"/>
        </w:rPr>
        <w:fldChar w:fldCharType="end"/>
      </w:r>
      <w:bookmarkEnd w:id="151"/>
      <w:r w:rsidRPr="00294761">
        <w:rPr>
          <w:szCs w:val="20"/>
        </w:rPr>
        <w:t xml:space="preserve"> </w:t>
      </w:r>
      <w:r w:rsidR="47BB9E20" w:rsidRPr="00294761">
        <w:rPr>
          <w:szCs w:val="20"/>
        </w:rPr>
        <w:t xml:space="preserve">Indoor office </w:t>
      </w:r>
      <w:r w:rsidR="47BB9E20" w:rsidRPr="00294761">
        <w:rPr>
          <w:szCs w:val="20"/>
          <w:lang w:val="en-GB"/>
        </w:rPr>
        <w:t xml:space="preserve">downlink perceived median throughput: </w:t>
      </w:r>
      <w:r w:rsidR="007B6E79" w:rsidRPr="00294761">
        <w:rPr>
          <w:szCs w:val="20"/>
          <w:lang w:val="en-GB"/>
        </w:rPr>
        <w:t xml:space="preserve">Frequency domain Coordinated </w:t>
      </w:r>
      <w:proofErr w:type="gramStart"/>
      <w:r w:rsidR="007B6E79" w:rsidRPr="00294761">
        <w:rPr>
          <w:szCs w:val="20"/>
          <w:lang w:val="en-GB"/>
        </w:rPr>
        <w:t>scheduling</w:t>
      </w:r>
      <w:proofErr w:type="gramEnd"/>
    </w:p>
    <w:p w14:paraId="330364E2" w14:textId="700FEDB2" w:rsidR="099A94E7" w:rsidRPr="0056730B" w:rsidRDefault="099A94E7" w:rsidP="31452A4A">
      <w:pPr>
        <w:pStyle w:val="ListParagraph"/>
        <w:ind w:left="0"/>
        <w:rPr>
          <w:sz w:val="18"/>
          <w:szCs w:val="18"/>
        </w:rPr>
      </w:pPr>
    </w:p>
    <w:p w14:paraId="176E0BD1" w14:textId="10FA0C09" w:rsidR="099A94E7" w:rsidRDefault="099A94E7" w:rsidP="099A94E7">
      <w:pPr>
        <w:pStyle w:val="ListParagraph"/>
        <w:rPr>
          <w:sz w:val="18"/>
          <w:szCs w:val="18"/>
          <w:lang w:val="en-GB"/>
        </w:rPr>
      </w:pPr>
    </w:p>
    <w:p w14:paraId="1BA811BE" w14:textId="77777777" w:rsidR="00D772BD" w:rsidRDefault="00D772BD" w:rsidP="099A94E7">
      <w:pPr>
        <w:pStyle w:val="ListParagraph"/>
        <w:rPr>
          <w:sz w:val="18"/>
          <w:szCs w:val="18"/>
          <w:lang w:val="en-GB"/>
        </w:rPr>
      </w:pPr>
    </w:p>
    <w:p w14:paraId="10A94EF8" w14:textId="77777777" w:rsidR="00D772BD" w:rsidRDefault="00D772BD" w:rsidP="099A94E7">
      <w:pPr>
        <w:pStyle w:val="ListParagraph"/>
        <w:rPr>
          <w:sz w:val="18"/>
          <w:szCs w:val="18"/>
          <w:lang w:val="en-GB"/>
        </w:rPr>
      </w:pPr>
    </w:p>
    <w:p w14:paraId="279B04D6" w14:textId="77777777" w:rsidR="00D772BD" w:rsidRDefault="00D772BD" w:rsidP="099A94E7">
      <w:pPr>
        <w:pStyle w:val="ListParagraph"/>
        <w:rPr>
          <w:sz w:val="18"/>
          <w:szCs w:val="18"/>
          <w:lang w:val="en-GB"/>
        </w:rPr>
      </w:pPr>
    </w:p>
    <w:p w14:paraId="278E5C04" w14:textId="77777777" w:rsidR="00D772BD" w:rsidRPr="0056730B" w:rsidRDefault="00D772BD" w:rsidP="099A94E7">
      <w:pPr>
        <w:pStyle w:val="ListParagraph"/>
        <w:rPr>
          <w:sz w:val="18"/>
          <w:szCs w:val="18"/>
          <w:lang w:val="en-GB"/>
        </w:rPr>
      </w:pPr>
    </w:p>
    <w:p w14:paraId="6AB7C384" w14:textId="3D07014A" w:rsidR="00B26E12" w:rsidRPr="007639D3" w:rsidRDefault="00B26E12" w:rsidP="00B26E12">
      <w:pPr>
        <w:pStyle w:val="Caption"/>
        <w:keepNext/>
        <w:jc w:val="center"/>
        <w:rPr>
          <w:szCs w:val="20"/>
        </w:rPr>
      </w:pPr>
      <w:r w:rsidRPr="007639D3">
        <w:rPr>
          <w:szCs w:val="20"/>
        </w:rPr>
        <w:lastRenderedPageBreak/>
        <w:t xml:space="preserve">Table </w:t>
      </w:r>
      <w:r w:rsidR="0059421C">
        <w:rPr>
          <w:szCs w:val="20"/>
        </w:rPr>
        <w:fldChar w:fldCharType="begin"/>
      </w:r>
      <w:r w:rsidR="0059421C">
        <w:rPr>
          <w:szCs w:val="20"/>
        </w:rPr>
        <w:instrText xml:space="preserve"> STYLEREF 1 \s </w:instrText>
      </w:r>
      <w:r w:rsidR="0059421C">
        <w:rPr>
          <w:szCs w:val="20"/>
        </w:rPr>
        <w:fldChar w:fldCharType="separate"/>
      </w:r>
      <w:r w:rsidR="00A23035">
        <w:rPr>
          <w:noProof/>
          <w:szCs w:val="20"/>
        </w:rPr>
        <w:t>3</w:t>
      </w:r>
      <w:r w:rsidR="0059421C">
        <w:rPr>
          <w:szCs w:val="20"/>
        </w:rPr>
        <w:fldChar w:fldCharType="end"/>
      </w:r>
      <w:r w:rsidR="0059421C">
        <w:rPr>
          <w:szCs w:val="20"/>
        </w:rPr>
        <w:noBreakHyphen/>
      </w:r>
      <w:r w:rsidR="0059421C">
        <w:rPr>
          <w:szCs w:val="20"/>
        </w:rPr>
        <w:fldChar w:fldCharType="begin"/>
      </w:r>
      <w:r w:rsidR="0059421C">
        <w:rPr>
          <w:szCs w:val="20"/>
        </w:rPr>
        <w:instrText xml:space="preserve"> SEQ Table \* ARABIC \s 1 </w:instrText>
      </w:r>
      <w:r w:rsidR="0059421C">
        <w:rPr>
          <w:szCs w:val="20"/>
        </w:rPr>
        <w:fldChar w:fldCharType="separate"/>
      </w:r>
      <w:r w:rsidR="00A23035">
        <w:rPr>
          <w:noProof/>
          <w:szCs w:val="20"/>
        </w:rPr>
        <w:t>4</w:t>
      </w:r>
      <w:r w:rsidR="0059421C">
        <w:rPr>
          <w:szCs w:val="20"/>
        </w:rPr>
        <w:fldChar w:fldCharType="end"/>
      </w:r>
      <w:r w:rsidRPr="007639D3">
        <w:rPr>
          <w:szCs w:val="20"/>
        </w:rPr>
        <w:t xml:space="preserve"> Indoor office UPT gain of target operation over baseline operation: </w:t>
      </w:r>
      <w:r w:rsidR="007B6E79" w:rsidRPr="007639D3">
        <w:rPr>
          <w:szCs w:val="20"/>
        </w:rPr>
        <w:t xml:space="preserve">Freq. domain </w:t>
      </w:r>
      <w:r w:rsidRPr="007639D3">
        <w:rPr>
          <w:szCs w:val="20"/>
          <w:lang w:val="en-GB"/>
        </w:rPr>
        <w:t xml:space="preserve">Coordinated </w:t>
      </w:r>
      <w:proofErr w:type="gramStart"/>
      <w:r w:rsidRPr="007639D3">
        <w:rPr>
          <w:szCs w:val="20"/>
          <w:lang w:val="en-GB"/>
        </w:rPr>
        <w:t>scheduling</w:t>
      </w:r>
      <w:proofErr w:type="gramEnd"/>
    </w:p>
    <w:tbl>
      <w:tblPr>
        <w:tblStyle w:val="TableGrid"/>
        <w:tblW w:w="7095" w:type="dxa"/>
        <w:jc w:val="center"/>
        <w:tblLayout w:type="fixed"/>
        <w:tblLook w:val="06A0" w:firstRow="1" w:lastRow="0" w:firstColumn="1" w:lastColumn="0" w:noHBand="1" w:noVBand="1"/>
      </w:tblPr>
      <w:tblGrid>
        <w:gridCol w:w="1419"/>
        <w:gridCol w:w="1419"/>
        <w:gridCol w:w="1419"/>
        <w:gridCol w:w="1419"/>
        <w:gridCol w:w="1419"/>
      </w:tblGrid>
      <w:tr w:rsidR="00465B05" w:rsidRPr="0056730B" w14:paraId="0887F3A7" w14:textId="77777777" w:rsidTr="592B393F">
        <w:trPr>
          <w:trHeight w:val="589"/>
          <w:jc w:val="center"/>
        </w:trPr>
        <w:tc>
          <w:tcPr>
            <w:tcW w:w="2838"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27170A14" w14:textId="60F95E25" w:rsidR="48B5E239" w:rsidRPr="0056730B" w:rsidRDefault="483AA1FF" w:rsidP="19EA2199">
            <w:pPr>
              <w:jc w:val="center"/>
              <w:rPr>
                <w:b/>
                <w:color w:val="000000" w:themeColor="text1"/>
                <w:szCs w:val="20"/>
              </w:rPr>
            </w:pPr>
            <w:r w:rsidRPr="0056730B">
              <w:rPr>
                <w:b/>
                <w:color w:val="000000" w:themeColor="text1"/>
                <w:szCs w:val="20"/>
              </w:rPr>
              <w:t>Load</w:t>
            </w:r>
          </w:p>
        </w:tc>
        <w:tc>
          <w:tcPr>
            <w:tcW w:w="14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3A1B21FE" w14:textId="4CF7E5CC" w:rsidR="48B5E239" w:rsidRPr="0056730B" w:rsidRDefault="318E0FDD" w:rsidP="48B5E239">
            <w:pPr>
              <w:jc w:val="left"/>
              <w:rPr>
                <w:b/>
                <w:color w:val="000000" w:themeColor="text1"/>
                <w:szCs w:val="20"/>
              </w:rPr>
            </w:pPr>
            <w:r w:rsidRPr="0056730B">
              <w:rPr>
                <w:b/>
                <w:color w:val="000000" w:themeColor="text1"/>
                <w:szCs w:val="20"/>
              </w:rPr>
              <w:t xml:space="preserve">High </w:t>
            </w:r>
          </w:p>
        </w:tc>
        <w:tc>
          <w:tcPr>
            <w:tcW w:w="14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37CAFD49" w14:textId="78BFE065" w:rsidR="48B5E239" w:rsidRPr="0056730B" w:rsidRDefault="318E0FDD" w:rsidP="48B5E239">
            <w:pPr>
              <w:jc w:val="left"/>
              <w:rPr>
                <w:b/>
                <w:color w:val="000000" w:themeColor="text1"/>
                <w:szCs w:val="20"/>
              </w:rPr>
            </w:pPr>
            <w:r w:rsidRPr="0056730B">
              <w:rPr>
                <w:b/>
                <w:color w:val="000000" w:themeColor="text1"/>
                <w:szCs w:val="20"/>
              </w:rPr>
              <w:t xml:space="preserve">Medium </w:t>
            </w:r>
          </w:p>
        </w:tc>
        <w:tc>
          <w:tcPr>
            <w:tcW w:w="14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749C0C75" w14:textId="310A361D" w:rsidR="48B5E239" w:rsidRPr="0056730B" w:rsidRDefault="318E0FDD" w:rsidP="48B5E239">
            <w:pPr>
              <w:jc w:val="left"/>
              <w:rPr>
                <w:b/>
                <w:color w:val="000000" w:themeColor="text1"/>
                <w:szCs w:val="20"/>
              </w:rPr>
            </w:pPr>
            <w:r w:rsidRPr="0056730B">
              <w:rPr>
                <w:b/>
                <w:color w:val="000000" w:themeColor="text1"/>
                <w:szCs w:val="20"/>
              </w:rPr>
              <w:t xml:space="preserve">Low </w:t>
            </w:r>
          </w:p>
        </w:tc>
      </w:tr>
      <w:tr w:rsidR="00C05F1A" w:rsidRPr="0056730B" w14:paraId="362A0F58" w14:textId="77777777" w:rsidTr="18D28911">
        <w:trPr>
          <w:trHeight w:val="375"/>
          <w:jc w:val="center"/>
        </w:trPr>
        <w:tc>
          <w:tcPr>
            <w:tcW w:w="1419"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38C86E27" w14:textId="4EBC5119" w:rsidR="48B5E239" w:rsidRPr="0056730B" w:rsidRDefault="48B5E239" w:rsidP="19EA2199">
            <w:pPr>
              <w:jc w:val="center"/>
              <w:rPr>
                <w:b/>
                <w:color w:val="000000" w:themeColor="text1"/>
                <w:szCs w:val="20"/>
              </w:rPr>
            </w:pPr>
            <w:r w:rsidRPr="0056730B">
              <w:rPr>
                <w:b/>
                <w:color w:val="000000" w:themeColor="text1"/>
                <w:szCs w:val="20"/>
              </w:rPr>
              <w:t>Average DL UPT CDF</w:t>
            </w:r>
          </w:p>
        </w:tc>
        <w:tc>
          <w:tcPr>
            <w:tcW w:w="14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3D9C0ECA" w14:textId="79A84F04" w:rsidR="48B5E239" w:rsidRPr="0056730B" w:rsidRDefault="48B5E239" w:rsidP="19EA2199">
            <w:pPr>
              <w:jc w:val="center"/>
              <w:rPr>
                <w:b/>
                <w:color w:val="000000" w:themeColor="text1"/>
                <w:szCs w:val="20"/>
              </w:rPr>
            </w:pPr>
            <w:r w:rsidRPr="0056730B">
              <w:rPr>
                <w:b/>
                <w:color w:val="000000" w:themeColor="text1"/>
                <w:szCs w:val="20"/>
              </w:rPr>
              <w:t>Mean</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0B9DE21" w14:textId="3732B367" w:rsidR="52B22326" w:rsidRPr="52B22326" w:rsidRDefault="52B22326" w:rsidP="52B22326">
            <w:pPr>
              <w:jc w:val="center"/>
              <w:rPr>
                <w:color w:val="000000" w:themeColor="text1"/>
                <w:szCs w:val="20"/>
              </w:rPr>
            </w:pPr>
            <w:r w:rsidRPr="52B22326">
              <w:rPr>
                <w:color w:val="000000" w:themeColor="text1"/>
                <w:szCs w:val="20"/>
              </w:rPr>
              <w:t>-</w:t>
            </w:r>
            <w:r w:rsidRPr="18D28911">
              <w:rPr>
                <w:color w:val="FF0000"/>
                <w:szCs w:val="20"/>
              </w:rPr>
              <w:t>17.99</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DDF02DD" w14:textId="20EFBE99" w:rsidR="52B22326" w:rsidRPr="52B22326" w:rsidRDefault="52B22326" w:rsidP="52B22326">
            <w:pPr>
              <w:jc w:val="center"/>
              <w:rPr>
                <w:color w:val="000000" w:themeColor="text1"/>
                <w:szCs w:val="20"/>
              </w:rPr>
            </w:pPr>
            <w:r w:rsidRPr="52B22326">
              <w:rPr>
                <w:color w:val="000000" w:themeColor="text1"/>
                <w:szCs w:val="20"/>
              </w:rPr>
              <w:t>-19.90</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4DC2825" w14:textId="04BE28E3" w:rsidR="52B22326" w:rsidRPr="52B22326" w:rsidRDefault="52B22326" w:rsidP="52B22326">
            <w:pPr>
              <w:jc w:val="center"/>
              <w:rPr>
                <w:color w:val="000000" w:themeColor="text1"/>
                <w:szCs w:val="20"/>
              </w:rPr>
            </w:pPr>
            <w:r w:rsidRPr="52B22326">
              <w:rPr>
                <w:color w:val="000000" w:themeColor="text1"/>
                <w:szCs w:val="20"/>
              </w:rPr>
              <w:t>-23.81</w:t>
            </w:r>
          </w:p>
        </w:tc>
      </w:tr>
      <w:tr w:rsidR="00C05F1A" w:rsidRPr="0056730B" w14:paraId="5827CA23" w14:textId="77777777" w:rsidTr="52B22326">
        <w:trPr>
          <w:trHeight w:val="270"/>
          <w:jc w:val="center"/>
        </w:trPr>
        <w:tc>
          <w:tcPr>
            <w:tcW w:w="1419" w:type="dxa"/>
            <w:vMerge/>
            <w:tcMar>
              <w:top w:w="15" w:type="dxa"/>
              <w:left w:w="15" w:type="dxa"/>
              <w:right w:w="15" w:type="dxa"/>
            </w:tcMar>
          </w:tcPr>
          <w:p w14:paraId="0531324B" w14:textId="60BCF40F" w:rsidR="48B5E239" w:rsidRPr="0056730B" w:rsidRDefault="48B5E239" w:rsidP="48B5E239">
            <w:pPr>
              <w:jc w:val="left"/>
              <w:rPr>
                <w:b/>
                <w:color w:val="FF0000"/>
                <w:szCs w:val="20"/>
              </w:rPr>
            </w:pPr>
          </w:p>
        </w:tc>
        <w:tc>
          <w:tcPr>
            <w:tcW w:w="14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78FD0B7E" w14:textId="2BCC436C" w:rsidR="48B5E239" w:rsidRPr="0056730B" w:rsidRDefault="48B5E239" w:rsidP="19EA2199">
            <w:pPr>
              <w:jc w:val="center"/>
              <w:rPr>
                <w:b/>
                <w:color w:val="000000" w:themeColor="text1"/>
                <w:szCs w:val="20"/>
              </w:rPr>
            </w:pPr>
            <w:r w:rsidRPr="0056730B">
              <w:rPr>
                <w:b/>
                <w:color w:val="000000" w:themeColor="text1"/>
                <w:szCs w:val="20"/>
              </w:rPr>
              <w:t>5%</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36D020D" w14:textId="5D481BB2" w:rsidR="52B22326" w:rsidRPr="52B22326" w:rsidRDefault="52B22326" w:rsidP="52B22326">
            <w:pPr>
              <w:jc w:val="center"/>
              <w:rPr>
                <w:color w:val="000000" w:themeColor="text1"/>
                <w:szCs w:val="20"/>
              </w:rPr>
            </w:pPr>
            <w:r w:rsidRPr="28D86E23">
              <w:rPr>
                <w:color w:val="FF0000"/>
                <w:szCs w:val="20"/>
              </w:rPr>
              <w:t>-21.17</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BC4C21A" w14:textId="4C4BBCA4" w:rsidR="52B22326" w:rsidRPr="52B22326" w:rsidRDefault="52B22326" w:rsidP="52B22326">
            <w:pPr>
              <w:jc w:val="center"/>
              <w:rPr>
                <w:color w:val="000000" w:themeColor="text1"/>
                <w:szCs w:val="20"/>
              </w:rPr>
            </w:pPr>
            <w:r w:rsidRPr="52B22326">
              <w:rPr>
                <w:color w:val="000000" w:themeColor="text1"/>
                <w:szCs w:val="20"/>
              </w:rPr>
              <w:t>-20.60</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CB37961" w14:textId="51E2A5C0" w:rsidR="52B22326" w:rsidRPr="52B22326" w:rsidRDefault="52B22326" w:rsidP="52B22326">
            <w:pPr>
              <w:jc w:val="center"/>
              <w:rPr>
                <w:color w:val="000000" w:themeColor="text1"/>
                <w:szCs w:val="20"/>
              </w:rPr>
            </w:pPr>
            <w:r w:rsidRPr="52B22326">
              <w:rPr>
                <w:color w:val="000000" w:themeColor="text1"/>
                <w:szCs w:val="20"/>
              </w:rPr>
              <w:t>-25.71</w:t>
            </w:r>
          </w:p>
        </w:tc>
      </w:tr>
      <w:tr w:rsidR="00C05F1A" w:rsidRPr="0056730B" w14:paraId="78B667FF" w14:textId="77777777" w:rsidTr="52B22326">
        <w:trPr>
          <w:trHeight w:val="270"/>
          <w:jc w:val="center"/>
        </w:trPr>
        <w:tc>
          <w:tcPr>
            <w:tcW w:w="1419" w:type="dxa"/>
            <w:vMerge/>
            <w:tcMar>
              <w:top w:w="15" w:type="dxa"/>
              <w:left w:w="15" w:type="dxa"/>
              <w:right w:w="15" w:type="dxa"/>
            </w:tcMar>
          </w:tcPr>
          <w:p w14:paraId="24A55116" w14:textId="57A73425" w:rsidR="48B5E239" w:rsidRPr="0056730B" w:rsidRDefault="48B5E239" w:rsidP="48B5E239">
            <w:pPr>
              <w:jc w:val="left"/>
              <w:rPr>
                <w:b/>
                <w:color w:val="FF0000"/>
                <w:szCs w:val="20"/>
              </w:rPr>
            </w:pPr>
          </w:p>
        </w:tc>
        <w:tc>
          <w:tcPr>
            <w:tcW w:w="14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2EB72E0C" w14:textId="22F02E36" w:rsidR="48B5E239" w:rsidRPr="0056730B" w:rsidRDefault="48B5E239" w:rsidP="19EA2199">
            <w:pPr>
              <w:jc w:val="center"/>
              <w:rPr>
                <w:b/>
                <w:color w:val="000000" w:themeColor="text1"/>
                <w:szCs w:val="20"/>
              </w:rPr>
            </w:pPr>
            <w:r w:rsidRPr="0056730B">
              <w:rPr>
                <w:b/>
                <w:color w:val="000000" w:themeColor="text1"/>
                <w:szCs w:val="20"/>
              </w:rPr>
              <w:t>50%</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D42A695" w14:textId="47533089" w:rsidR="52B22326" w:rsidRPr="52B22326" w:rsidRDefault="52B22326" w:rsidP="52B22326">
            <w:pPr>
              <w:jc w:val="center"/>
              <w:rPr>
                <w:color w:val="000000" w:themeColor="text1"/>
                <w:szCs w:val="20"/>
              </w:rPr>
            </w:pPr>
            <w:r w:rsidRPr="52B22326">
              <w:rPr>
                <w:color w:val="000000" w:themeColor="text1"/>
                <w:szCs w:val="20"/>
              </w:rPr>
              <w:t>-15.46</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68832B8" w14:textId="5B45B66A" w:rsidR="52B22326" w:rsidRPr="52B22326" w:rsidRDefault="52B22326" w:rsidP="52B22326">
            <w:pPr>
              <w:jc w:val="center"/>
              <w:rPr>
                <w:color w:val="000000" w:themeColor="text1"/>
                <w:szCs w:val="20"/>
              </w:rPr>
            </w:pPr>
            <w:r w:rsidRPr="52B22326">
              <w:rPr>
                <w:color w:val="000000" w:themeColor="text1"/>
                <w:szCs w:val="20"/>
              </w:rPr>
              <w:t>-18.88</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8D19F1B" w14:textId="2684B011" w:rsidR="52B22326" w:rsidRPr="52B22326" w:rsidRDefault="52B22326" w:rsidP="52B22326">
            <w:pPr>
              <w:jc w:val="center"/>
              <w:rPr>
                <w:color w:val="000000" w:themeColor="text1"/>
                <w:szCs w:val="20"/>
              </w:rPr>
            </w:pPr>
            <w:r w:rsidRPr="52B22326">
              <w:rPr>
                <w:color w:val="000000" w:themeColor="text1"/>
                <w:szCs w:val="20"/>
              </w:rPr>
              <w:t>-22.97</w:t>
            </w:r>
          </w:p>
        </w:tc>
      </w:tr>
      <w:tr w:rsidR="00C05F1A" w:rsidRPr="0056730B" w14:paraId="7BE07022" w14:textId="77777777" w:rsidTr="52B22326">
        <w:trPr>
          <w:trHeight w:val="270"/>
          <w:jc w:val="center"/>
        </w:trPr>
        <w:tc>
          <w:tcPr>
            <w:tcW w:w="1419"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6046EADB" w14:textId="40259099" w:rsidR="48B5E239" w:rsidRPr="0056730B" w:rsidRDefault="48B5E239" w:rsidP="19EA2199">
            <w:pPr>
              <w:jc w:val="center"/>
              <w:rPr>
                <w:b/>
                <w:color w:val="000000" w:themeColor="text1"/>
                <w:szCs w:val="20"/>
              </w:rPr>
            </w:pPr>
            <w:r w:rsidRPr="0056730B">
              <w:rPr>
                <w:b/>
                <w:color w:val="000000" w:themeColor="text1"/>
                <w:szCs w:val="20"/>
              </w:rPr>
              <w:t>Average UL UPT CDF</w:t>
            </w:r>
          </w:p>
          <w:p w14:paraId="3CA68B7D" w14:textId="2B249031" w:rsidR="48B5E239" w:rsidRPr="0056730B" w:rsidRDefault="48B5E239" w:rsidP="19EA2199">
            <w:pPr>
              <w:jc w:val="center"/>
              <w:rPr>
                <w:b/>
                <w:color w:val="000000" w:themeColor="text1"/>
                <w:szCs w:val="20"/>
              </w:rPr>
            </w:pPr>
          </w:p>
        </w:tc>
        <w:tc>
          <w:tcPr>
            <w:tcW w:w="14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0A3827A4" w14:textId="0764D3FD" w:rsidR="48B5E239" w:rsidRPr="0056730B" w:rsidRDefault="48B5E239" w:rsidP="19EA2199">
            <w:pPr>
              <w:jc w:val="center"/>
              <w:rPr>
                <w:b/>
                <w:color w:val="000000" w:themeColor="text1"/>
                <w:szCs w:val="20"/>
              </w:rPr>
            </w:pPr>
            <w:r w:rsidRPr="0056730B">
              <w:rPr>
                <w:b/>
                <w:color w:val="000000" w:themeColor="text1"/>
                <w:szCs w:val="20"/>
              </w:rPr>
              <w:t>Mean</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9019241" w14:textId="74A08F5B" w:rsidR="52B22326" w:rsidRPr="52B22326" w:rsidRDefault="52B22326" w:rsidP="52B22326">
            <w:pPr>
              <w:jc w:val="center"/>
              <w:rPr>
                <w:color w:val="000000" w:themeColor="text1"/>
                <w:szCs w:val="20"/>
              </w:rPr>
            </w:pPr>
            <w:r w:rsidRPr="69B39FB3">
              <w:rPr>
                <w:color w:val="FF0000"/>
                <w:szCs w:val="20"/>
              </w:rPr>
              <w:t>-25.18</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D23025A" w14:textId="3F75211D" w:rsidR="52B22326" w:rsidRPr="52B22326" w:rsidRDefault="52B22326" w:rsidP="52B22326">
            <w:pPr>
              <w:jc w:val="center"/>
              <w:rPr>
                <w:color w:val="000000" w:themeColor="text1"/>
                <w:szCs w:val="20"/>
              </w:rPr>
            </w:pPr>
            <w:r w:rsidRPr="52B22326">
              <w:rPr>
                <w:color w:val="000000" w:themeColor="text1"/>
                <w:szCs w:val="20"/>
              </w:rPr>
              <w:t>-31.07</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7E19B5D" w14:textId="5C3E4F13" w:rsidR="52B22326" w:rsidRPr="52B22326" w:rsidRDefault="52B22326" w:rsidP="52B22326">
            <w:pPr>
              <w:jc w:val="center"/>
              <w:rPr>
                <w:color w:val="000000" w:themeColor="text1"/>
                <w:szCs w:val="20"/>
              </w:rPr>
            </w:pPr>
            <w:r w:rsidRPr="52B22326">
              <w:rPr>
                <w:color w:val="000000" w:themeColor="text1"/>
                <w:szCs w:val="20"/>
              </w:rPr>
              <w:t>-56.89</w:t>
            </w:r>
          </w:p>
        </w:tc>
      </w:tr>
      <w:tr w:rsidR="00C05F1A" w:rsidRPr="0056730B" w14:paraId="7D2FE821" w14:textId="77777777" w:rsidTr="52B22326">
        <w:trPr>
          <w:trHeight w:val="270"/>
          <w:jc w:val="center"/>
        </w:trPr>
        <w:tc>
          <w:tcPr>
            <w:tcW w:w="1419" w:type="dxa"/>
            <w:vMerge/>
            <w:tcMar>
              <w:top w:w="15" w:type="dxa"/>
              <w:left w:w="15" w:type="dxa"/>
              <w:right w:w="15" w:type="dxa"/>
            </w:tcMar>
          </w:tcPr>
          <w:p w14:paraId="278B84B4" w14:textId="042ADF41" w:rsidR="48B5E239" w:rsidRPr="0056730B" w:rsidRDefault="48B5E239" w:rsidP="48B5E239">
            <w:pPr>
              <w:jc w:val="left"/>
              <w:rPr>
                <w:b/>
                <w:color w:val="FF0000"/>
                <w:szCs w:val="20"/>
              </w:rPr>
            </w:pPr>
          </w:p>
        </w:tc>
        <w:tc>
          <w:tcPr>
            <w:tcW w:w="14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0BF3F854" w14:textId="0F461325" w:rsidR="48B5E239" w:rsidRPr="0056730B" w:rsidRDefault="48B5E239" w:rsidP="19EA2199">
            <w:pPr>
              <w:jc w:val="center"/>
              <w:rPr>
                <w:b/>
                <w:color w:val="000000" w:themeColor="text1"/>
                <w:szCs w:val="20"/>
              </w:rPr>
            </w:pPr>
            <w:r w:rsidRPr="0056730B">
              <w:rPr>
                <w:b/>
                <w:color w:val="000000" w:themeColor="text1"/>
                <w:szCs w:val="20"/>
              </w:rPr>
              <w:t>5%</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C412EF4" w14:textId="4AFF54F0" w:rsidR="52B22326" w:rsidRPr="52B22326" w:rsidRDefault="52B22326" w:rsidP="52B22326">
            <w:pPr>
              <w:jc w:val="center"/>
              <w:rPr>
                <w:color w:val="000000" w:themeColor="text1"/>
                <w:szCs w:val="20"/>
              </w:rPr>
            </w:pPr>
            <w:r w:rsidRPr="7DD63D59">
              <w:rPr>
                <w:color w:val="00B050"/>
                <w:szCs w:val="20"/>
              </w:rPr>
              <w:t>32.45</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8599052" w14:textId="7A9F02CD" w:rsidR="52B22326" w:rsidRPr="52B22326" w:rsidRDefault="52B22326" w:rsidP="52B22326">
            <w:pPr>
              <w:jc w:val="center"/>
              <w:rPr>
                <w:color w:val="000000" w:themeColor="text1"/>
                <w:szCs w:val="20"/>
              </w:rPr>
            </w:pPr>
            <w:r w:rsidRPr="52B22326">
              <w:rPr>
                <w:color w:val="000000" w:themeColor="text1"/>
                <w:szCs w:val="20"/>
              </w:rPr>
              <w:t>-8.67</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81B47C0" w14:textId="5ABA791A" w:rsidR="52B22326" w:rsidRPr="52B22326" w:rsidRDefault="52B22326" w:rsidP="52B22326">
            <w:pPr>
              <w:jc w:val="center"/>
              <w:rPr>
                <w:color w:val="000000" w:themeColor="text1"/>
                <w:szCs w:val="20"/>
              </w:rPr>
            </w:pPr>
            <w:r w:rsidRPr="52B22326">
              <w:rPr>
                <w:color w:val="000000" w:themeColor="text1"/>
                <w:szCs w:val="20"/>
              </w:rPr>
              <w:t>-53.93</w:t>
            </w:r>
          </w:p>
        </w:tc>
      </w:tr>
      <w:tr w:rsidR="00C05F1A" w:rsidRPr="0056730B" w14:paraId="776820DE" w14:textId="77777777" w:rsidTr="52B22326">
        <w:trPr>
          <w:trHeight w:val="270"/>
          <w:jc w:val="center"/>
        </w:trPr>
        <w:tc>
          <w:tcPr>
            <w:tcW w:w="1419" w:type="dxa"/>
            <w:vMerge/>
            <w:tcMar>
              <w:top w:w="15" w:type="dxa"/>
              <w:left w:w="15" w:type="dxa"/>
              <w:right w:w="15" w:type="dxa"/>
            </w:tcMar>
          </w:tcPr>
          <w:p w14:paraId="739B125D" w14:textId="1E8D454A" w:rsidR="48B5E239" w:rsidRPr="0056730B" w:rsidRDefault="48B5E239" w:rsidP="48B5E239">
            <w:pPr>
              <w:jc w:val="left"/>
              <w:rPr>
                <w:b/>
                <w:color w:val="FF0000"/>
                <w:szCs w:val="20"/>
              </w:rPr>
            </w:pPr>
          </w:p>
        </w:tc>
        <w:tc>
          <w:tcPr>
            <w:tcW w:w="14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5B175603" w14:textId="60BE1979" w:rsidR="48B5E239" w:rsidRPr="0056730B" w:rsidRDefault="48B5E239" w:rsidP="19EA2199">
            <w:pPr>
              <w:jc w:val="center"/>
              <w:rPr>
                <w:b/>
                <w:color w:val="000000" w:themeColor="text1"/>
                <w:szCs w:val="20"/>
              </w:rPr>
            </w:pPr>
            <w:r w:rsidRPr="0056730B">
              <w:rPr>
                <w:b/>
                <w:color w:val="000000" w:themeColor="text1"/>
                <w:szCs w:val="20"/>
              </w:rPr>
              <w:t>50%</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7D36B71" w14:textId="55D3920B" w:rsidR="52B22326" w:rsidRPr="52B22326" w:rsidRDefault="52B22326" w:rsidP="52B22326">
            <w:pPr>
              <w:jc w:val="center"/>
              <w:rPr>
                <w:color w:val="000000" w:themeColor="text1"/>
                <w:szCs w:val="20"/>
              </w:rPr>
            </w:pPr>
            <w:r w:rsidRPr="52B22326">
              <w:rPr>
                <w:color w:val="000000" w:themeColor="text1"/>
                <w:szCs w:val="20"/>
              </w:rPr>
              <w:t>-23.72</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E92212E" w14:textId="1DA8F94F" w:rsidR="52B22326" w:rsidRPr="52B22326" w:rsidRDefault="52B22326" w:rsidP="52B22326">
            <w:pPr>
              <w:jc w:val="center"/>
              <w:rPr>
                <w:color w:val="000000" w:themeColor="text1"/>
                <w:szCs w:val="20"/>
              </w:rPr>
            </w:pPr>
            <w:r w:rsidRPr="52B22326">
              <w:rPr>
                <w:color w:val="000000" w:themeColor="text1"/>
                <w:szCs w:val="20"/>
              </w:rPr>
              <w:t>-30.66</w:t>
            </w:r>
          </w:p>
        </w:tc>
        <w:tc>
          <w:tcPr>
            <w:tcW w:w="14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EB11717" w14:textId="15B04CDD" w:rsidR="52B22326" w:rsidRPr="52B22326" w:rsidRDefault="52B22326" w:rsidP="52B22326">
            <w:pPr>
              <w:jc w:val="center"/>
              <w:rPr>
                <w:color w:val="000000" w:themeColor="text1"/>
                <w:szCs w:val="20"/>
              </w:rPr>
            </w:pPr>
            <w:r w:rsidRPr="52B22326">
              <w:rPr>
                <w:color w:val="000000" w:themeColor="text1"/>
                <w:szCs w:val="20"/>
              </w:rPr>
              <w:t>-56.18</w:t>
            </w:r>
          </w:p>
        </w:tc>
      </w:tr>
    </w:tbl>
    <w:p w14:paraId="3623BC43" w14:textId="67BF5561" w:rsidR="09420541" w:rsidRPr="0056730B" w:rsidRDefault="09420541" w:rsidP="302F503F">
      <w:pPr>
        <w:pStyle w:val="ListParagraph"/>
        <w:rPr>
          <w:b/>
          <w:bCs/>
          <w:sz w:val="18"/>
          <w:szCs w:val="18"/>
          <w:lang w:val="en-GB"/>
        </w:rPr>
      </w:pPr>
    </w:p>
    <w:p w14:paraId="6D61881A" w14:textId="3928ADAE" w:rsidR="09420541" w:rsidRPr="0056730B" w:rsidRDefault="09420541" w:rsidP="22F0793F">
      <w:pPr>
        <w:pStyle w:val="ListParagraph"/>
        <w:rPr>
          <w:b/>
          <w:bCs/>
          <w:sz w:val="18"/>
          <w:szCs w:val="18"/>
          <w:lang w:val="en-GB"/>
        </w:rPr>
      </w:pPr>
    </w:p>
    <w:p w14:paraId="62D68178" w14:textId="533680B8" w:rsidR="005E641B" w:rsidRPr="007639D3" w:rsidRDefault="00977809" w:rsidP="4E91FB79">
      <w:pPr>
        <w:pStyle w:val="ListParagraph"/>
        <w:ind w:left="0"/>
        <w:rPr>
          <w:rFonts w:ascii="Times New Roman" w:hAnsi="Times New Roman"/>
          <w:b/>
          <w:bCs/>
          <w:sz w:val="20"/>
          <w:szCs w:val="20"/>
          <w:lang w:val="en-GB"/>
        </w:rPr>
      </w:pPr>
      <w:r w:rsidRPr="007639D3">
        <w:rPr>
          <w:rFonts w:ascii="Times New Roman" w:eastAsia="Batang" w:hAnsi="Times New Roman"/>
          <w:b/>
          <w:sz w:val="20"/>
          <w:szCs w:val="20"/>
          <w:u w:val="single"/>
          <w:lang w:val="en-GB"/>
        </w:rPr>
        <w:t xml:space="preserve">Observation </w:t>
      </w:r>
      <w:r w:rsidRPr="007639D3">
        <w:rPr>
          <w:rFonts w:ascii="Times New Roman" w:eastAsia="Batang" w:hAnsi="Times New Roman"/>
          <w:b/>
          <w:sz w:val="20"/>
          <w:szCs w:val="20"/>
          <w:u w:val="single"/>
          <w:lang w:val="en-GB"/>
        </w:rPr>
        <w:fldChar w:fldCharType="begin"/>
      </w:r>
      <w:r w:rsidRPr="007639D3">
        <w:rPr>
          <w:rFonts w:ascii="Times New Roman" w:eastAsia="Batang" w:hAnsi="Times New Roman"/>
          <w:b/>
          <w:sz w:val="20"/>
          <w:szCs w:val="20"/>
          <w:u w:val="single"/>
          <w:lang w:val="en-GB"/>
        </w:rPr>
        <w:instrText xml:space="preserve"> seq obser </w:instrText>
      </w:r>
      <w:r w:rsidRPr="007639D3">
        <w:rPr>
          <w:rFonts w:ascii="Times New Roman" w:eastAsia="Batang" w:hAnsi="Times New Roman"/>
          <w:b/>
          <w:sz w:val="20"/>
          <w:szCs w:val="20"/>
          <w:u w:val="single"/>
          <w:lang w:val="en-GB"/>
        </w:rPr>
        <w:fldChar w:fldCharType="separate"/>
      </w:r>
      <w:r w:rsidR="00A23035">
        <w:rPr>
          <w:rFonts w:ascii="Times New Roman" w:eastAsia="Batang" w:hAnsi="Times New Roman"/>
          <w:b/>
          <w:noProof/>
          <w:sz w:val="20"/>
          <w:szCs w:val="20"/>
          <w:u w:val="single"/>
          <w:lang w:val="en-GB"/>
        </w:rPr>
        <w:t>40</w:t>
      </w:r>
      <w:r w:rsidRPr="007639D3">
        <w:rPr>
          <w:rFonts w:ascii="Times New Roman" w:eastAsia="Batang" w:hAnsi="Times New Roman"/>
          <w:b/>
          <w:sz w:val="20"/>
          <w:szCs w:val="20"/>
          <w:u w:val="single"/>
          <w:lang w:val="en-GB"/>
        </w:rPr>
        <w:fldChar w:fldCharType="end"/>
      </w:r>
      <w:r w:rsidRPr="007639D3">
        <w:rPr>
          <w:rFonts w:ascii="Times New Roman" w:eastAsia="SimSun" w:hAnsi="Times New Roman"/>
          <w:b/>
          <w:sz w:val="20"/>
          <w:szCs w:val="20"/>
          <w:u w:val="single"/>
          <w:lang w:val="en-GB"/>
        </w:rPr>
        <w:t xml:space="preserve">: </w:t>
      </w:r>
      <w:r w:rsidR="00294761">
        <w:rPr>
          <w:rFonts w:ascii="Times New Roman" w:eastAsia="SimSun" w:hAnsi="Times New Roman"/>
          <w:b/>
          <w:sz w:val="20"/>
          <w:szCs w:val="20"/>
          <w:lang w:val="en-GB"/>
        </w:rPr>
        <w:t>Frequency domain coordinated scheduling</w:t>
      </w:r>
      <w:r w:rsidR="005E641B" w:rsidRPr="007639D3">
        <w:rPr>
          <w:rFonts w:ascii="Times New Roman" w:eastAsia="SimSun" w:hAnsi="Times New Roman"/>
          <w:b/>
          <w:sz w:val="20"/>
          <w:szCs w:val="20"/>
          <w:lang w:val="en-GB"/>
        </w:rPr>
        <w:t xml:space="preserve"> does not provide any gains in both UL and DL </w:t>
      </w:r>
      <w:r w:rsidR="4C6DB086" w:rsidRPr="007639D3">
        <w:rPr>
          <w:rFonts w:ascii="Times New Roman" w:eastAsia="SimSun" w:hAnsi="Times New Roman"/>
          <w:b/>
          <w:sz w:val="20"/>
          <w:szCs w:val="20"/>
          <w:lang w:val="en-GB"/>
        </w:rPr>
        <w:t>for large packet size as it underutilizes resources.</w:t>
      </w:r>
    </w:p>
    <w:p w14:paraId="6E8E9BAD" w14:textId="4FEA25EA" w:rsidR="4702317A" w:rsidRPr="007639D3" w:rsidRDefault="4702317A" w:rsidP="4702317A">
      <w:pPr>
        <w:pStyle w:val="ListParagraph"/>
        <w:jc w:val="both"/>
        <w:rPr>
          <w:b/>
          <w:bCs/>
          <w:sz w:val="20"/>
          <w:szCs w:val="20"/>
          <w:lang w:val="en-GB"/>
        </w:rPr>
      </w:pPr>
    </w:p>
    <w:p w14:paraId="58FFF30B" w14:textId="0AD56B00" w:rsidR="3590A0B7" w:rsidRPr="007639D3" w:rsidRDefault="00977809" w:rsidP="4E91FB79">
      <w:pPr>
        <w:pStyle w:val="ListParagraph"/>
        <w:ind w:left="0"/>
        <w:jc w:val="both"/>
        <w:rPr>
          <w:rFonts w:ascii="Times New Roman" w:hAnsi="Times New Roman"/>
          <w:b/>
          <w:bCs/>
          <w:sz w:val="20"/>
          <w:szCs w:val="20"/>
          <w:lang w:val="en-GB"/>
        </w:rPr>
      </w:pPr>
      <w:r w:rsidRPr="007639D3">
        <w:rPr>
          <w:rFonts w:ascii="Times New Roman" w:eastAsia="Batang" w:hAnsi="Times New Roman"/>
          <w:b/>
          <w:sz w:val="20"/>
          <w:szCs w:val="20"/>
          <w:u w:val="single"/>
          <w:lang w:val="en-GB"/>
        </w:rPr>
        <w:t xml:space="preserve">Observation </w:t>
      </w:r>
      <w:r w:rsidRPr="007639D3">
        <w:rPr>
          <w:rFonts w:ascii="Times New Roman" w:eastAsia="Batang" w:hAnsi="Times New Roman"/>
          <w:b/>
          <w:sz w:val="20"/>
          <w:szCs w:val="20"/>
          <w:u w:val="single"/>
          <w:lang w:val="en-GB"/>
        </w:rPr>
        <w:fldChar w:fldCharType="begin"/>
      </w:r>
      <w:r w:rsidRPr="007639D3">
        <w:rPr>
          <w:rFonts w:ascii="Times New Roman" w:eastAsia="Batang" w:hAnsi="Times New Roman"/>
          <w:b/>
          <w:sz w:val="20"/>
          <w:szCs w:val="20"/>
          <w:u w:val="single"/>
          <w:lang w:val="en-GB"/>
        </w:rPr>
        <w:instrText xml:space="preserve"> seq obser </w:instrText>
      </w:r>
      <w:r w:rsidRPr="007639D3">
        <w:rPr>
          <w:rFonts w:ascii="Times New Roman" w:eastAsia="Batang" w:hAnsi="Times New Roman"/>
          <w:b/>
          <w:sz w:val="20"/>
          <w:szCs w:val="20"/>
          <w:u w:val="single"/>
          <w:lang w:val="en-GB"/>
        </w:rPr>
        <w:fldChar w:fldCharType="separate"/>
      </w:r>
      <w:r w:rsidR="00A23035">
        <w:rPr>
          <w:rFonts w:ascii="Times New Roman" w:eastAsia="Batang" w:hAnsi="Times New Roman"/>
          <w:b/>
          <w:noProof/>
          <w:sz w:val="20"/>
          <w:szCs w:val="20"/>
          <w:u w:val="single"/>
          <w:lang w:val="en-GB"/>
        </w:rPr>
        <w:t>41</w:t>
      </w:r>
      <w:r w:rsidRPr="007639D3">
        <w:rPr>
          <w:rFonts w:ascii="Times New Roman" w:eastAsia="Batang" w:hAnsi="Times New Roman"/>
          <w:b/>
          <w:sz w:val="20"/>
          <w:szCs w:val="20"/>
          <w:u w:val="single"/>
          <w:lang w:val="en-GB"/>
        </w:rPr>
        <w:fldChar w:fldCharType="end"/>
      </w:r>
      <w:r w:rsidR="00C2100C" w:rsidRPr="007639D3">
        <w:rPr>
          <w:rFonts w:ascii="Times New Roman" w:eastAsia="Batang" w:hAnsi="Times New Roman"/>
          <w:b/>
          <w:sz w:val="20"/>
          <w:szCs w:val="20"/>
          <w:u w:val="single"/>
          <w:lang w:val="en-GB"/>
        </w:rPr>
        <w:t xml:space="preserve">: </w:t>
      </w:r>
      <w:r w:rsidR="1A663B4B" w:rsidRPr="007639D3">
        <w:rPr>
          <w:rFonts w:ascii="Times New Roman" w:eastAsia="SimSun" w:hAnsi="Times New Roman"/>
          <w:b/>
          <w:sz w:val="20"/>
          <w:szCs w:val="20"/>
          <w:lang w:val="en-GB"/>
        </w:rPr>
        <w:t>Power control-based solution</w:t>
      </w:r>
      <w:r w:rsidR="580484FB" w:rsidRPr="007639D3">
        <w:rPr>
          <w:rFonts w:ascii="Times New Roman" w:eastAsia="SimSun" w:hAnsi="Times New Roman"/>
          <w:b/>
          <w:sz w:val="20"/>
          <w:szCs w:val="20"/>
          <w:lang w:val="en-GB"/>
        </w:rPr>
        <w:t>s</w:t>
      </w:r>
      <w:r w:rsidR="1A663B4B" w:rsidRPr="007639D3">
        <w:rPr>
          <w:rFonts w:ascii="Times New Roman" w:eastAsia="SimSun" w:hAnsi="Times New Roman"/>
          <w:b/>
          <w:sz w:val="20"/>
          <w:szCs w:val="20"/>
          <w:lang w:val="en-GB"/>
        </w:rPr>
        <w:t xml:space="preserve"> </w:t>
      </w:r>
      <w:r w:rsidR="598CDDAD" w:rsidRPr="007639D3">
        <w:rPr>
          <w:rFonts w:ascii="Times New Roman" w:eastAsia="SimSun" w:hAnsi="Times New Roman"/>
          <w:b/>
          <w:sz w:val="20"/>
          <w:szCs w:val="20"/>
          <w:lang w:val="en-GB"/>
        </w:rPr>
        <w:t xml:space="preserve">and transmission beam nulling </w:t>
      </w:r>
      <w:r w:rsidR="2CE051D1" w:rsidRPr="007639D3">
        <w:rPr>
          <w:rFonts w:ascii="Times New Roman" w:eastAsia="SimSun" w:hAnsi="Times New Roman"/>
          <w:b/>
          <w:sz w:val="20"/>
          <w:szCs w:val="20"/>
          <w:lang w:val="en-GB"/>
        </w:rPr>
        <w:t xml:space="preserve">look </w:t>
      </w:r>
      <w:r w:rsidR="1A663B4B" w:rsidRPr="007639D3">
        <w:rPr>
          <w:rFonts w:ascii="Times New Roman" w:eastAsia="SimSun" w:hAnsi="Times New Roman"/>
          <w:b/>
          <w:sz w:val="20"/>
          <w:szCs w:val="20"/>
          <w:lang w:val="en-GB"/>
        </w:rPr>
        <w:t xml:space="preserve">mitigate </w:t>
      </w:r>
      <w:proofErr w:type="spellStart"/>
      <w:r w:rsidR="1A663B4B" w:rsidRPr="007639D3">
        <w:rPr>
          <w:rFonts w:ascii="Times New Roman" w:eastAsia="SimSun" w:hAnsi="Times New Roman"/>
          <w:b/>
          <w:sz w:val="20"/>
          <w:szCs w:val="20"/>
          <w:lang w:val="en-GB"/>
        </w:rPr>
        <w:t>gNB</w:t>
      </w:r>
      <w:proofErr w:type="spellEnd"/>
      <w:r w:rsidR="1A663B4B" w:rsidRPr="007639D3">
        <w:rPr>
          <w:rFonts w:ascii="Times New Roman" w:eastAsia="SimSun" w:hAnsi="Times New Roman"/>
          <w:b/>
          <w:sz w:val="20"/>
          <w:szCs w:val="20"/>
          <w:lang w:val="en-GB"/>
        </w:rPr>
        <w:t>-</w:t>
      </w:r>
      <w:r w:rsidR="7D55C40C" w:rsidRPr="007639D3">
        <w:rPr>
          <w:rFonts w:ascii="Times New Roman" w:eastAsia="SimSun" w:hAnsi="Times New Roman"/>
          <w:b/>
          <w:sz w:val="20"/>
          <w:szCs w:val="20"/>
          <w:lang w:val="en-GB"/>
        </w:rPr>
        <w:t>to-</w:t>
      </w:r>
      <w:proofErr w:type="spellStart"/>
      <w:r w:rsidR="1A663B4B" w:rsidRPr="007639D3">
        <w:rPr>
          <w:rFonts w:ascii="Times New Roman" w:eastAsia="SimSun" w:hAnsi="Times New Roman"/>
          <w:b/>
          <w:sz w:val="20"/>
          <w:szCs w:val="20"/>
          <w:lang w:val="en-GB"/>
        </w:rPr>
        <w:t>gNB</w:t>
      </w:r>
      <w:proofErr w:type="spellEnd"/>
      <w:r w:rsidR="1A663B4B" w:rsidRPr="007639D3">
        <w:rPr>
          <w:rFonts w:ascii="Times New Roman" w:eastAsia="SimSun" w:hAnsi="Times New Roman"/>
          <w:b/>
          <w:sz w:val="20"/>
          <w:szCs w:val="20"/>
          <w:lang w:val="en-GB"/>
        </w:rPr>
        <w:t xml:space="preserve"> CLI</w:t>
      </w:r>
      <w:r w:rsidR="5F8E822A" w:rsidRPr="007639D3">
        <w:rPr>
          <w:rFonts w:ascii="Times New Roman" w:eastAsia="SimSun" w:hAnsi="Times New Roman"/>
          <w:b/>
          <w:sz w:val="20"/>
          <w:szCs w:val="20"/>
          <w:lang w:val="en-GB"/>
        </w:rPr>
        <w:t xml:space="preserve"> in the case of </w:t>
      </w:r>
      <w:r w:rsidR="1F944008" w:rsidRPr="007639D3">
        <w:rPr>
          <w:rFonts w:ascii="Times New Roman" w:eastAsia="SimSun" w:hAnsi="Times New Roman"/>
          <w:b/>
          <w:sz w:val="20"/>
          <w:szCs w:val="20"/>
          <w:lang w:val="en-GB"/>
        </w:rPr>
        <w:t xml:space="preserve">is however a </w:t>
      </w:r>
      <w:r w:rsidR="368056F8" w:rsidRPr="007639D3">
        <w:rPr>
          <w:rFonts w:ascii="Times New Roman" w:eastAsia="SimSun" w:hAnsi="Times New Roman"/>
          <w:b/>
          <w:sz w:val="20"/>
          <w:szCs w:val="20"/>
          <w:lang w:val="en-GB"/>
        </w:rPr>
        <w:t>large packet size. There is however trad</w:t>
      </w:r>
      <w:r w:rsidR="579D63DD" w:rsidRPr="007639D3">
        <w:rPr>
          <w:rFonts w:ascii="Times New Roman" w:eastAsia="SimSun" w:hAnsi="Times New Roman"/>
          <w:b/>
          <w:sz w:val="20"/>
          <w:szCs w:val="20"/>
          <w:lang w:val="en-GB"/>
        </w:rPr>
        <w:t>e</w:t>
      </w:r>
      <w:r w:rsidR="1F944008" w:rsidRPr="007639D3">
        <w:rPr>
          <w:rFonts w:ascii="Times New Roman" w:eastAsia="SimSun" w:hAnsi="Times New Roman"/>
          <w:b/>
          <w:sz w:val="20"/>
          <w:szCs w:val="20"/>
          <w:lang w:val="en-GB"/>
        </w:rPr>
        <w:t xml:space="preserve">-off between the gains in UL and the </w:t>
      </w:r>
      <w:r w:rsidR="16664843" w:rsidRPr="007639D3">
        <w:rPr>
          <w:rFonts w:ascii="Times New Roman" w:eastAsia="SimSun" w:hAnsi="Times New Roman"/>
          <w:b/>
          <w:sz w:val="20"/>
          <w:szCs w:val="20"/>
          <w:lang w:val="en-GB"/>
        </w:rPr>
        <w:t xml:space="preserve">negative impact in the DL performance. </w:t>
      </w:r>
    </w:p>
    <w:p w14:paraId="53FC283F" w14:textId="5FE1DD6A" w:rsidR="19DECB61" w:rsidRPr="0056730B" w:rsidRDefault="19DECB61" w:rsidP="19DECB61">
      <w:pPr>
        <w:pStyle w:val="ListParagraph"/>
        <w:jc w:val="both"/>
        <w:rPr>
          <w:b/>
          <w:bCs/>
          <w:sz w:val="18"/>
          <w:szCs w:val="18"/>
          <w:lang w:val="en-GB"/>
        </w:rPr>
      </w:pPr>
    </w:p>
    <w:p w14:paraId="17A01025" w14:textId="02391817" w:rsidR="00E970B0" w:rsidRPr="007639D3" w:rsidRDefault="00342DA9" w:rsidP="00580D67">
      <w:pPr>
        <w:pStyle w:val="Heading3"/>
        <w:rPr>
          <w:lang w:eastAsia="zh-CN"/>
        </w:rPr>
      </w:pPr>
      <w:r w:rsidRPr="007639D3">
        <w:t>Small</w:t>
      </w:r>
      <w:r w:rsidR="00E970B0" w:rsidRPr="007639D3">
        <w:t xml:space="preserve"> Packet size</w:t>
      </w:r>
    </w:p>
    <w:p w14:paraId="447AA4DC" w14:textId="5411DE9C" w:rsidR="489FEC17" w:rsidRPr="0056730B" w:rsidRDefault="6E5A402D" w:rsidP="00A75503">
      <w:pPr>
        <w:jc w:val="both"/>
        <w:rPr>
          <w:szCs w:val="20"/>
        </w:rPr>
      </w:pPr>
      <w:r w:rsidRPr="0056730B">
        <w:rPr>
          <w:szCs w:val="20"/>
        </w:rPr>
        <w:t xml:space="preserve">This section captures the </w:t>
      </w:r>
      <w:proofErr w:type="gramStart"/>
      <w:r w:rsidRPr="0056730B">
        <w:rPr>
          <w:szCs w:val="20"/>
        </w:rPr>
        <w:t>UPT  for</w:t>
      </w:r>
      <w:proofErr w:type="gramEnd"/>
      <w:r w:rsidRPr="0056730B">
        <w:rPr>
          <w:szCs w:val="20"/>
        </w:rPr>
        <w:t xml:space="preserve"> small packet scenario under all three load conditions. As in the </w:t>
      </w:r>
      <w:proofErr w:type="gramStart"/>
      <w:r w:rsidRPr="0056730B">
        <w:rPr>
          <w:szCs w:val="20"/>
        </w:rPr>
        <w:t>previous,  the</w:t>
      </w:r>
      <w:proofErr w:type="gramEnd"/>
      <w:r w:rsidRPr="0056730B">
        <w:rPr>
          <w:szCs w:val="20"/>
        </w:rPr>
        <w:t xml:space="preserve"> uplink and downlink UPT median CDFs are presented in the figures while mean, 5% and 50% </w:t>
      </w:r>
      <w:r w:rsidR="00A75503" w:rsidRPr="0056730B">
        <w:rPr>
          <w:szCs w:val="20"/>
        </w:rPr>
        <w:t xml:space="preserve">of </w:t>
      </w:r>
      <w:r w:rsidRPr="0056730B">
        <w:rPr>
          <w:szCs w:val="20"/>
        </w:rPr>
        <w:t xml:space="preserve">average UPT of target operation over baseline </w:t>
      </w:r>
      <w:r w:rsidR="003F4991" w:rsidRPr="0056730B">
        <w:rPr>
          <w:szCs w:val="20"/>
        </w:rPr>
        <w:t>operation are</w:t>
      </w:r>
      <w:r w:rsidRPr="0056730B">
        <w:rPr>
          <w:szCs w:val="20"/>
        </w:rPr>
        <w:t xml:space="preserve"> </w:t>
      </w:r>
      <w:r w:rsidR="7899A1E0" w:rsidRPr="0056730B">
        <w:rPr>
          <w:szCs w:val="20"/>
        </w:rPr>
        <w:t>presented</w:t>
      </w:r>
      <w:r w:rsidRPr="0056730B">
        <w:rPr>
          <w:szCs w:val="20"/>
        </w:rPr>
        <w:t xml:space="preserve"> in tables.</w:t>
      </w:r>
    </w:p>
    <w:p w14:paraId="43DBB6B7" w14:textId="5C0085B4" w:rsidR="5C8FB0E2" w:rsidRPr="004E2BE4" w:rsidRDefault="42FD5907" w:rsidP="5C8FB0E2">
      <w:pPr>
        <w:pStyle w:val="Heading4"/>
        <w:rPr>
          <w:lang w:eastAsia="zh-CN"/>
        </w:rPr>
      </w:pPr>
      <w:r w:rsidRPr="007639D3">
        <w:t xml:space="preserve">DL power </w:t>
      </w:r>
      <w:r w:rsidR="001F7A50">
        <w:t>control</w:t>
      </w:r>
      <w:r w:rsidRPr="007639D3">
        <w:t xml:space="preserve"> </w:t>
      </w:r>
    </w:p>
    <w:p w14:paraId="168097D7" w14:textId="77777777" w:rsidR="00A75503" w:rsidRPr="0056730B" w:rsidRDefault="19B8C69C" w:rsidP="00A75503">
      <w:pPr>
        <w:keepNext/>
        <w:jc w:val="center"/>
        <w:rPr>
          <w:szCs w:val="20"/>
        </w:rPr>
      </w:pPr>
      <w:r w:rsidRPr="0056730B">
        <w:rPr>
          <w:b/>
          <w:noProof/>
          <w:szCs w:val="20"/>
        </w:rPr>
        <w:drawing>
          <wp:inline distT="0" distB="0" distL="0" distR="0" wp14:anchorId="07A42587" wp14:editId="3C50C10A">
            <wp:extent cx="5717969" cy="2285969"/>
            <wp:effectExtent l="0" t="0" r="0" b="0"/>
            <wp:docPr id="1578320475" name="Picture 1578320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0" cstate="print">
                      <a:extLst>
                        <a:ext uri="{28A0092B-C50C-407E-A947-70E740481C1C}">
                          <a14:useLocalDpi xmlns:a14="http://schemas.microsoft.com/office/drawing/2010/main" val="0"/>
                        </a:ext>
                      </a:extLst>
                    </a:blip>
                    <a:srcRect l="9351" r="7272"/>
                    <a:stretch/>
                  </pic:blipFill>
                  <pic:spPr bwMode="auto">
                    <a:xfrm>
                      <a:off x="0" y="0"/>
                      <a:ext cx="5718045" cy="2286000"/>
                    </a:xfrm>
                    <a:prstGeom prst="rect">
                      <a:avLst/>
                    </a:prstGeom>
                    <a:ln>
                      <a:noFill/>
                    </a:ln>
                    <a:extLst>
                      <a:ext uri="{53640926-AAD7-44D8-BBD7-CCE9431645EC}">
                        <a14:shadowObscured xmlns:a14="http://schemas.microsoft.com/office/drawing/2010/main"/>
                      </a:ext>
                    </a:extLst>
                  </pic:spPr>
                </pic:pic>
              </a:graphicData>
            </a:graphic>
          </wp:inline>
        </w:drawing>
      </w:r>
    </w:p>
    <w:p w14:paraId="7C4A91A7" w14:textId="2A98623C" w:rsidR="00E970B0" w:rsidRPr="0056730B" w:rsidRDefault="00A75503" w:rsidP="00A75503">
      <w:pPr>
        <w:pStyle w:val="Caption"/>
        <w:jc w:val="center"/>
        <w:rPr>
          <w:szCs w:val="20"/>
          <w:lang w:val="en-GB"/>
        </w:rPr>
      </w:pPr>
      <w:r w:rsidRPr="0056730B">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3</w:t>
      </w:r>
      <w:r w:rsidR="00320B9D">
        <w:rPr>
          <w:szCs w:val="20"/>
        </w:rPr>
        <w:fldChar w:fldCharType="end"/>
      </w:r>
      <w:r w:rsidR="00320B9D">
        <w:rPr>
          <w:szCs w:val="20"/>
        </w:rPr>
        <w:noBreakHyphen/>
      </w:r>
      <w:r w:rsidR="000907CC">
        <w:rPr>
          <w:szCs w:val="20"/>
        </w:rPr>
        <w:fldChar w:fldCharType="begin"/>
      </w:r>
      <w:r w:rsidR="000907CC">
        <w:rPr>
          <w:szCs w:val="20"/>
        </w:rPr>
        <w:instrText xml:space="preserve"> SEQ Figure \* ARABIC \s 1 </w:instrText>
      </w:r>
      <w:r w:rsidR="000907CC">
        <w:rPr>
          <w:szCs w:val="20"/>
        </w:rPr>
        <w:fldChar w:fldCharType="separate"/>
      </w:r>
      <w:r w:rsidR="00B07A2D">
        <w:rPr>
          <w:szCs w:val="20"/>
        </w:rPr>
        <w:t>9</w:t>
      </w:r>
      <w:r w:rsidR="000907CC">
        <w:rPr>
          <w:szCs w:val="20"/>
        </w:rPr>
        <w:fldChar w:fldCharType="end"/>
      </w:r>
      <w:r w:rsidRPr="0056730B">
        <w:rPr>
          <w:szCs w:val="20"/>
        </w:rPr>
        <w:t xml:space="preserve"> Indoor</w:t>
      </w:r>
      <w:r w:rsidR="78BDCE02" w:rsidRPr="0056730B">
        <w:rPr>
          <w:szCs w:val="20"/>
        </w:rPr>
        <w:t xml:space="preserve"> office u</w:t>
      </w:r>
      <w:r w:rsidR="57E8AC3A" w:rsidRPr="0056730B">
        <w:rPr>
          <w:szCs w:val="20"/>
        </w:rPr>
        <w:t>plink</w:t>
      </w:r>
      <w:r w:rsidR="19B8C69C" w:rsidRPr="0056730B">
        <w:rPr>
          <w:szCs w:val="20"/>
        </w:rPr>
        <w:t xml:space="preserve"> perceived median throughput: </w:t>
      </w:r>
      <w:r w:rsidR="19B8C69C" w:rsidRPr="0056730B">
        <w:rPr>
          <w:szCs w:val="20"/>
          <w:lang w:val="en-GB"/>
        </w:rPr>
        <w:t xml:space="preserve">DL power </w:t>
      </w:r>
      <w:proofErr w:type="gramStart"/>
      <w:r w:rsidR="19B8C69C" w:rsidRPr="0056730B">
        <w:rPr>
          <w:szCs w:val="20"/>
          <w:lang w:val="en-GB"/>
        </w:rPr>
        <w:t>adjustment</w:t>
      </w:r>
      <w:proofErr w:type="gramEnd"/>
      <w:r w:rsidRPr="0056730B">
        <w:rPr>
          <w:szCs w:val="20"/>
          <w:lang w:val="en-GB"/>
        </w:rPr>
        <w:t xml:space="preserve"> </w:t>
      </w:r>
    </w:p>
    <w:p w14:paraId="3E2B0534" w14:textId="77777777" w:rsidR="00A75503" w:rsidRPr="0056730B" w:rsidRDefault="4F719463" w:rsidP="00A75503">
      <w:pPr>
        <w:keepNext/>
        <w:jc w:val="center"/>
        <w:rPr>
          <w:szCs w:val="20"/>
        </w:rPr>
      </w:pPr>
      <w:r w:rsidRPr="0056730B">
        <w:rPr>
          <w:noProof/>
          <w:szCs w:val="20"/>
        </w:rPr>
        <w:lastRenderedPageBreak/>
        <w:drawing>
          <wp:inline distT="0" distB="0" distL="0" distR="0" wp14:anchorId="32093946" wp14:editId="60E3F7C7">
            <wp:extent cx="5735782" cy="2285888"/>
            <wp:effectExtent l="0" t="0" r="0" b="0"/>
            <wp:docPr id="754614961" name="Picture 754614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614961"/>
                    <pic:cNvPicPr/>
                  </pic:nvPicPr>
                  <pic:blipFill rotWithShape="1">
                    <a:blip r:embed="rId141" cstate="print">
                      <a:extLst>
                        <a:ext uri="{28A0092B-C50C-407E-A947-70E740481C1C}">
                          <a14:useLocalDpi xmlns:a14="http://schemas.microsoft.com/office/drawing/2010/main" val="0"/>
                        </a:ext>
                      </a:extLst>
                    </a:blip>
                    <a:srcRect l="9264" r="7096"/>
                    <a:stretch/>
                  </pic:blipFill>
                  <pic:spPr bwMode="auto">
                    <a:xfrm>
                      <a:off x="0" y="0"/>
                      <a:ext cx="5736063" cy="2286000"/>
                    </a:xfrm>
                    <a:prstGeom prst="rect">
                      <a:avLst/>
                    </a:prstGeom>
                    <a:ln>
                      <a:noFill/>
                    </a:ln>
                    <a:extLst>
                      <a:ext uri="{53640926-AAD7-44D8-BBD7-CCE9431645EC}">
                        <a14:shadowObscured xmlns:a14="http://schemas.microsoft.com/office/drawing/2010/main"/>
                      </a:ext>
                    </a:extLst>
                  </pic:spPr>
                </pic:pic>
              </a:graphicData>
            </a:graphic>
          </wp:inline>
        </w:drawing>
      </w:r>
    </w:p>
    <w:p w14:paraId="7DFFB361" w14:textId="1AD44B6B" w:rsidR="00E970B0" w:rsidRPr="00384006" w:rsidRDefault="00A75503" w:rsidP="00A75503">
      <w:pPr>
        <w:pStyle w:val="Caption"/>
        <w:jc w:val="center"/>
        <w:rPr>
          <w:szCs w:val="20"/>
          <w:lang w:val="en-GB" w:eastAsia="zh-CN"/>
        </w:rPr>
      </w:pPr>
      <w:r w:rsidRPr="00384006">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3</w:t>
      </w:r>
      <w:r w:rsidR="00320B9D">
        <w:rPr>
          <w:szCs w:val="20"/>
        </w:rPr>
        <w:fldChar w:fldCharType="end"/>
      </w:r>
      <w:r w:rsidR="00320B9D">
        <w:rPr>
          <w:szCs w:val="20"/>
        </w:rPr>
        <w:noBreakHyphen/>
      </w:r>
      <w:r w:rsidR="000907CC">
        <w:rPr>
          <w:szCs w:val="20"/>
        </w:rPr>
        <w:fldChar w:fldCharType="begin"/>
      </w:r>
      <w:r w:rsidR="000907CC">
        <w:rPr>
          <w:szCs w:val="20"/>
        </w:rPr>
        <w:instrText xml:space="preserve"> SEQ Figure \* ARABIC \s 1 </w:instrText>
      </w:r>
      <w:r w:rsidR="000907CC">
        <w:rPr>
          <w:szCs w:val="20"/>
        </w:rPr>
        <w:fldChar w:fldCharType="separate"/>
      </w:r>
      <w:r w:rsidR="00B07A2D">
        <w:rPr>
          <w:szCs w:val="20"/>
        </w:rPr>
        <w:t>10</w:t>
      </w:r>
      <w:r w:rsidR="000907CC">
        <w:rPr>
          <w:szCs w:val="20"/>
        </w:rPr>
        <w:fldChar w:fldCharType="end"/>
      </w:r>
      <w:r w:rsidRPr="00384006">
        <w:rPr>
          <w:szCs w:val="20"/>
        </w:rPr>
        <w:t xml:space="preserve"> </w:t>
      </w:r>
      <w:r w:rsidR="2D8512F4" w:rsidRPr="00384006">
        <w:rPr>
          <w:szCs w:val="20"/>
        </w:rPr>
        <w:t xml:space="preserve">Indoor office downlink perceived median throughput: </w:t>
      </w:r>
      <w:r w:rsidR="2D8512F4" w:rsidRPr="00384006">
        <w:rPr>
          <w:szCs w:val="20"/>
          <w:lang w:val="en-GB"/>
        </w:rPr>
        <w:t xml:space="preserve">DL power </w:t>
      </w:r>
      <w:proofErr w:type="gramStart"/>
      <w:r w:rsidR="2D8512F4" w:rsidRPr="00384006">
        <w:rPr>
          <w:szCs w:val="20"/>
          <w:lang w:val="en-GB"/>
        </w:rPr>
        <w:t>adjustment</w:t>
      </w:r>
      <w:proofErr w:type="gramEnd"/>
    </w:p>
    <w:p w14:paraId="034F837D" w14:textId="1FB2CCF9" w:rsidR="00E970B0" w:rsidRPr="0056730B" w:rsidRDefault="00FC24F4" w:rsidP="7F615A28">
      <w:pPr>
        <w:jc w:val="center"/>
        <w:rPr>
          <w:szCs w:val="20"/>
        </w:rPr>
      </w:pPr>
      <w:r w:rsidRPr="0056730B">
        <w:rPr>
          <w:szCs w:val="20"/>
        </w:rPr>
        <w:noBreakHyphen/>
      </w:r>
    </w:p>
    <w:p w14:paraId="08CB575B" w14:textId="71AC5093" w:rsidR="00A75503" w:rsidRPr="0056730B" w:rsidRDefault="00A75503" w:rsidP="00A75503">
      <w:pPr>
        <w:pStyle w:val="Caption"/>
        <w:keepNext/>
        <w:jc w:val="center"/>
        <w:rPr>
          <w:szCs w:val="20"/>
        </w:rPr>
      </w:pPr>
      <w:r w:rsidRPr="0056730B">
        <w:rPr>
          <w:szCs w:val="20"/>
        </w:rPr>
        <w:t xml:space="preserve">Table </w:t>
      </w:r>
      <w:r w:rsidR="0059421C">
        <w:rPr>
          <w:szCs w:val="20"/>
        </w:rPr>
        <w:fldChar w:fldCharType="begin"/>
      </w:r>
      <w:r w:rsidR="0059421C">
        <w:rPr>
          <w:szCs w:val="20"/>
        </w:rPr>
        <w:instrText xml:space="preserve"> STYLEREF 1 \s </w:instrText>
      </w:r>
      <w:r w:rsidR="0059421C">
        <w:rPr>
          <w:szCs w:val="20"/>
        </w:rPr>
        <w:fldChar w:fldCharType="separate"/>
      </w:r>
      <w:r w:rsidR="00A23035">
        <w:rPr>
          <w:noProof/>
          <w:szCs w:val="20"/>
        </w:rPr>
        <w:t>3</w:t>
      </w:r>
      <w:r w:rsidR="0059421C">
        <w:rPr>
          <w:szCs w:val="20"/>
        </w:rPr>
        <w:fldChar w:fldCharType="end"/>
      </w:r>
      <w:r w:rsidR="0059421C">
        <w:rPr>
          <w:szCs w:val="20"/>
        </w:rPr>
        <w:noBreakHyphen/>
      </w:r>
      <w:r w:rsidR="0059421C">
        <w:rPr>
          <w:szCs w:val="20"/>
        </w:rPr>
        <w:fldChar w:fldCharType="begin"/>
      </w:r>
      <w:r w:rsidR="0059421C">
        <w:rPr>
          <w:szCs w:val="20"/>
        </w:rPr>
        <w:instrText xml:space="preserve"> SEQ Table \* ARABIC \s 1 </w:instrText>
      </w:r>
      <w:r w:rsidR="0059421C">
        <w:rPr>
          <w:szCs w:val="20"/>
        </w:rPr>
        <w:fldChar w:fldCharType="separate"/>
      </w:r>
      <w:r w:rsidR="00A23035">
        <w:rPr>
          <w:noProof/>
          <w:szCs w:val="20"/>
        </w:rPr>
        <w:t>5</w:t>
      </w:r>
      <w:r w:rsidR="0059421C">
        <w:rPr>
          <w:szCs w:val="20"/>
        </w:rPr>
        <w:fldChar w:fldCharType="end"/>
      </w:r>
      <w:r w:rsidRPr="0056730B">
        <w:rPr>
          <w:szCs w:val="20"/>
        </w:rPr>
        <w:t xml:space="preserve"> Indoor office UPT </w:t>
      </w:r>
      <w:r w:rsidR="0035033D">
        <w:rPr>
          <w:szCs w:val="20"/>
        </w:rPr>
        <w:t xml:space="preserve">% </w:t>
      </w:r>
      <w:r w:rsidRPr="0056730B">
        <w:rPr>
          <w:szCs w:val="20"/>
        </w:rPr>
        <w:t xml:space="preserve">gain over baseline: </w:t>
      </w:r>
      <w:r w:rsidRPr="0056730B">
        <w:rPr>
          <w:szCs w:val="20"/>
          <w:lang w:val="en-GB"/>
        </w:rPr>
        <w:t xml:space="preserve">DL power </w:t>
      </w:r>
      <w:r w:rsidR="0035033D">
        <w:rPr>
          <w:szCs w:val="20"/>
          <w:lang w:val="en-GB"/>
        </w:rPr>
        <w:t>back-off</w:t>
      </w:r>
    </w:p>
    <w:tbl>
      <w:tblPr>
        <w:tblStyle w:val="TableGrid"/>
        <w:tblW w:w="0" w:type="auto"/>
        <w:jc w:val="center"/>
        <w:tblLook w:val="06A0" w:firstRow="1" w:lastRow="0" w:firstColumn="1" w:lastColumn="0" w:noHBand="1" w:noVBand="1"/>
      </w:tblPr>
      <w:tblGrid>
        <w:gridCol w:w="777"/>
        <w:gridCol w:w="777"/>
        <w:gridCol w:w="777"/>
        <w:gridCol w:w="777"/>
        <w:gridCol w:w="777"/>
        <w:gridCol w:w="777"/>
        <w:gridCol w:w="777"/>
        <w:gridCol w:w="777"/>
        <w:gridCol w:w="777"/>
        <w:gridCol w:w="777"/>
        <w:gridCol w:w="945"/>
      </w:tblGrid>
      <w:tr w:rsidR="511AD659" w:rsidRPr="0056730B" w14:paraId="79F720F4" w14:textId="77777777" w:rsidTr="1D92E76D">
        <w:trPr>
          <w:trHeight w:val="568"/>
          <w:jc w:val="center"/>
        </w:trPr>
        <w:tc>
          <w:tcPr>
            <w:tcW w:w="1554" w:type="dxa"/>
            <w:gridSpan w:val="2"/>
            <w:tcBorders>
              <w:top w:val="single" w:sz="4" w:space="0" w:color="auto"/>
              <w:left w:val="single" w:sz="4" w:space="0" w:color="000000" w:themeColor="text1"/>
              <w:bottom w:val="single" w:sz="4" w:space="0" w:color="000000" w:themeColor="text1"/>
              <w:right w:val="single" w:sz="4" w:space="0" w:color="000000" w:themeColor="text1"/>
            </w:tcBorders>
            <w:shd w:val="clear" w:color="auto" w:fill="D9E2F3" w:themeFill="accent1" w:themeFillTint="33"/>
            <w:tcMar>
              <w:top w:w="15" w:type="dxa"/>
              <w:left w:w="15" w:type="dxa"/>
              <w:right w:w="15" w:type="dxa"/>
            </w:tcMar>
            <w:vAlign w:val="center"/>
          </w:tcPr>
          <w:p w14:paraId="0C73E474" w14:textId="71BF8022" w:rsidR="511AD659" w:rsidRPr="0056730B" w:rsidRDefault="511AD659" w:rsidP="511AD659">
            <w:pPr>
              <w:jc w:val="center"/>
              <w:rPr>
                <w:b/>
                <w:color w:val="000000" w:themeColor="text1"/>
                <w:szCs w:val="20"/>
              </w:rPr>
            </w:pPr>
            <w:r w:rsidRPr="0056730B">
              <w:rPr>
                <w:b/>
                <w:color w:val="000000" w:themeColor="text1"/>
                <w:szCs w:val="20"/>
              </w:rPr>
              <w:t>Load</w:t>
            </w:r>
          </w:p>
        </w:tc>
        <w:tc>
          <w:tcPr>
            <w:tcW w:w="2331" w:type="dxa"/>
            <w:gridSpan w:val="3"/>
            <w:tcBorders>
              <w:top w:val="single" w:sz="4" w:space="0" w:color="auto"/>
              <w:left w:val="single" w:sz="4" w:space="0" w:color="000000" w:themeColor="text1"/>
              <w:bottom w:val="single" w:sz="4" w:space="0" w:color="000000" w:themeColor="text1"/>
              <w:right w:val="single" w:sz="4" w:space="0" w:color="000000" w:themeColor="text1"/>
            </w:tcBorders>
            <w:shd w:val="clear" w:color="auto" w:fill="D9E2F3" w:themeFill="accent1" w:themeFillTint="33"/>
            <w:tcMar>
              <w:top w:w="15" w:type="dxa"/>
              <w:left w:w="15" w:type="dxa"/>
              <w:right w:w="15" w:type="dxa"/>
            </w:tcMar>
            <w:vAlign w:val="center"/>
          </w:tcPr>
          <w:p w14:paraId="4AD20999" w14:textId="77BF4E6D" w:rsidR="511AD659" w:rsidRPr="0056730B" w:rsidRDefault="511AD659" w:rsidP="511AD659">
            <w:pPr>
              <w:jc w:val="center"/>
              <w:rPr>
                <w:b/>
                <w:color w:val="000000" w:themeColor="text1"/>
                <w:szCs w:val="20"/>
              </w:rPr>
            </w:pPr>
            <w:r w:rsidRPr="0056730B">
              <w:rPr>
                <w:b/>
                <w:color w:val="000000" w:themeColor="text1"/>
                <w:szCs w:val="20"/>
              </w:rPr>
              <w:t>High</w:t>
            </w:r>
          </w:p>
        </w:tc>
        <w:tc>
          <w:tcPr>
            <w:tcW w:w="2331" w:type="dxa"/>
            <w:gridSpan w:val="3"/>
            <w:tcBorders>
              <w:top w:val="single" w:sz="4" w:space="0" w:color="auto"/>
              <w:left w:val="single" w:sz="4" w:space="0" w:color="000000" w:themeColor="text1"/>
              <w:bottom w:val="single" w:sz="4" w:space="0" w:color="000000" w:themeColor="text1"/>
              <w:right w:val="single" w:sz="4" w:space="0" w:color="000000" w:themeColor="text1"/>
            </w:tcBorders>
            <w:shd w:val="clear" w:color="auto" w:fill="D9E2F3" w:themeFill="accent1" w:themeFillTint="33"/>
            <w:tcMar>
              <w:top w:w="15" w:type="dxa"/>
              <w:left w:w="15" w:type="dxa"/>
              <w:right w:w="15" w:type="dxa"/>
            </w:tcMar>
            <w:vAlign w:val="center"/>
          </w:tcPr>
          <w:p w14:paraId="35B544E1" w14:textId="4DE6506F" w:rsidR="511AD659" w:rsidRPr="0056730B" w:rsidRDefault="511AD659" w:rsidP="511AD659">
            <w:pPr>
              <w:jc w:val="center"/>
              <w:rPr>
                <w:b/>
                <w:color w:val="000000" w:themeColor="text1"/>
                <w:szCs w:val="20"/>
              </w:rPr>
            </w:pPr>
            <w:r w:rsidRPr="0056730B">
              <w:rPr>
                <w:b/>
                <w:color w:val="000000" w:themeColor="text1"/>
                <w:szCs w:val="20"/>
              </w:rPr>
              <w:t>Medium</w:t>
            </w:r>
          </w:p>
        </w:tc>
        <w:tc>
          <w:tcPr>
            <w:tcW w:w="2499" w:type="dxa"/>
            <w:gridSpan w:val="3"/>
            <w:tcBorders>
              <w:top w:val="single" w:sz="4" w:space="0" w:color="auto"/>
              <w:left w:val="single" w:sz="4" w:space="0" w:color="000000" w:themeColor="text1"/>
              <w:bottom w:val="single" w:sz="4" w:space="0" w:color="000000" w:themeColor="text1"/>
              <w:right w:val="single" w:sz="4" w:space="0" w:color="000000" w:themeColor="text1"/>
            </w:tcBorders>
            <w:shd w:val="clear" w:color="auto" w:fill="D9E2F3" w:themeFill="accent1" w:themeFillTint="33"/>
            <w:tcMar>
              <w:top w:w="15" w:type="dxa"/>
              <w:left w:w="15" w:type="dxa"/>
              <w:right w:w="15" w:type="dxa"/>
            </w:tcMar>
            <w:vAlign w:val="center"/>
          </w:tcPr>
          <w:p w14:paraId="7C0C106F" w14:textId="720B2605" w:rsidR="511AD659" w:rsidRPr="0056730B" w:rsidRDefault="511AD659" w:rsidP="511AD659">
            <w:pPr>
              <w:jc w:val="center"/>
              <w:rPr>
                <w:b/>
                <w:color w:val="000000" w:themeColor="text1"/>
                <w:szCs w:val="20"/>
              </w:rPr>
            </w:pPr>
            <w:r w:rsidRPr="0056730B">
              <w:rPr>
                <w:b/>
                <w:color w:val="000000" w:themeColor="text1"/>
                <w:szCs w:val="20"/>
              </w:rPr>
              <w:t>Low</w:t>
            </w:r>
          </w:p>
        </w:tc>
      </w:tr>
      <w:tr w:rsidR="00E57F0B" w:rsidRPr="0056730B" w14:paraId="4F4CC652" w14:textId="77777777" w:rsidTr="1D92E76D">
        <w:trPr>
          <w:trHeight w:val="579"/>
          <w:jc w:val="center"/>
        </w:trPr>
        <w:tc>
          <w:tcPr>
            <w:tcW w:w="1554" w:type="dxa"/>
            <w:gridSpan w:val="2"/>
            <w:tcBorders>
              <w:top w:val="single" w:sz="4" w:space="0" w:color="auto"/>
              <w:left w:val="single" w:sz="4" w:space="0" w:color="000000" w:themeColor="text1"/>
              <w:bottom w:val="single" w:sz="4" w:space="0" w:color="000000" w:themeColor="text1"/>
              <w:right w:val="single" w:sz="4" w:space="0" w:color="000000" w:themeColor="text1"/>
            </w:tcBorders>
            <w:shd w:val="clear" w:color="auto" w:fill="D9E2F3" w:themeFill="accent1" w:themeFillTint="33"/>
            <w:tcMar>
              <w:top w:w="15" w:type="dxa"/>
              <w:left w:w="15" w:type="dxa"/>
              <w:right w:w="15" w:type="dxa"/>
            </w:tcMar>
            <w:vAlign w:val="center"/>
          </w:tcPr>
          <w:p w14:paraId="1726EC46" w14:textId="77E7EB17" w:rsidR="511AD659" w:rsidRPr="0056730B" w:rsidRDefault="511AD659" w:rsidP="511AD659">
            <w:pPr>
              <w:jc w:val="center"/>
              <w:rPr>
                <w:b/>
                <w:color w:val="000000" w:themeColor="text1"/>
                <w:szCs w:val="20"/>
              </w:rPr>
            </w:pPr>
            <w:r w:rsidRPr="0056730B">
              <w:rPr>
                <w:b/>
                <w:color w:val="000000" w:themeColor="text1"/>
                <w:szCs w:val="20"/>
              </w:rPr>
              <w:t>power back off</w:t>
            </w:r>
          </w:p>
        </w:tc>
        <w:tc>
          <w:tcPr>
            <w:tcW w:w="777" w:type="dxa"/>
            <w:tcBorders>
              <w:top w:val="single" w:sz="4" w:space="0" w:color="auto"/>
              <w:left w:val="single" w:sz="4" w:space="0" w:color="000000" w:themeColor="text1"/>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4BE8EB6E" w14:textId="7A77ADAF" w:rsidR="511AD659" w:rsidRPr="0056730B" w:rsidRDefault="511AD659" w:rsidP="511AD659">
            <w:pPr>
              <w:jc w:val="center"/>
              <w:rPr>
                <w:b/>
                <w:color w:val="000000" w:themeColor="text1"/>
                <w:szCs w:val="20"/>
              </w:rPr>
            </w:pPr>
            <w:r w:rsidRPr="0056730B">
              <w:rPr>
                <w:b/>
                <w:color w:val="000000" w:themeColor="text1"/>
                <w:szCs w:val="20"/>
              </w:rPr>
              <w:t xml:space="preserve"> 3dB</w:t>
            </w:r>
          </w:p>
        </w:tc>
        <w:tc>
          <w:tcPr>
            <w:tcW w:w="777"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6724159B" w14:textId="0A170F0D" w:rsidR="511AD659" w:rsidRPr="0056730B" w:rsidRDefault="511AD659" w:rsidP="511AD659">
            <w:pPr>
              <w:jc w:val="center"/>
              <w:rPr>
                <w:b/>
                <w:color w:val="000000" w:themeColor="text1"/>
                <w:szCs w:val="20"/>
              </w:rPr>
            </w:pPr>
            <w:r w:rsidRPr="0056730B">
              <w:rPr>
                <w:b/>
                <w:color w:val="000000" w:themeColor="text1"/>
                <w:szCs w:val="20"/>
              </w:rPr>
              <w:t>6dB</w:t>
            </w:r>
          </w:p>
        </w:tc>
        <w:tc>
          <w:tcPr>
            <w:tcW w:w="777"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588FF638" w14:textId="2ADF3E7B" w:rsidR="511AD659" w:rsidRPr="0056730B" w:rsidRDefault="511AD659" w:rsidP="511AD659">
            <w:pPr>
              <w:jc w:val="center"/>
              <w:rPr>
                <w:b/>
                <w:color w:val="000000" w:themeColor="text1"/>
                <w:szCs w:val="20"/>
              </w:rPr>
            </w:pPr>
            <w:r w:rsidRPr="0056730B">
              <w:rPr>
                <w:b/>
                <w:color w:val="000000" w:themeColor="text1"/>
                <w:szCs w:val="20"/>
              </w:rPr>
              <w:t>10dB</w:t>
            </w:r>
          </w:p>
        </w:tc>
        <w:tc>
          <w:tcPr>
            <w:tcW w:w="777"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350DA880" w14:textId="7AA334B5" w:rsidR="511AD659" w:rsidRPr="0056730B" w:rsidRDefault="511AD659" w:rsidP="511AD659">
            <w:pPr>
              <w:jc w:val="center"/>
              <w:rPr>
                <w:b/>
                <w:color w:val="000000" w:themeColor="text1"/>
                <w:szCs w:val="20"/>
              </w:rPr>
            </w:pPr>
            <w:r w:rsidRPr="0056730B">
              <w:rPr>
                <w:b/>
                <w:color w:val="000000" w:themeColor="text1"/>
                <w:szCs w:val="20"/>
              </w:rPr>
              <w:t>3dB</w:t>
            </w:r>
          </w:p>
        </w:tc>
        <w:tc>
          <w:tcPr>
            <w:tcW w:w="777"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4A2D6FA2" w14:textId="1BF4CE34" w:rsidR="511AD659" w:rsidRPr="0056730B" w:rsidRDefault="511AD659" w:rsidP="511AD659">
            <w:pPr>
              <w:jc w:val="center"/>
              <w:rPr>
                <w:b/>
                <w:color w:val="000000" w:themeColor="text1"/>
                <w:szCs w:val="20"/>
              </w:rPr>
            </w:pPr>
            <w:r w:rsidRPr="0056730B">
              <w:rPr>
                <w:b/>
                <w:color w:val="000000" w:themeColor="text1"/>
                <w:szCs w:val="20"/>
              </w:rPr>
              <w:t>6dB</w:t>
            </w:r>
          </w:p>
        </w:tc>
        <w:tc>
          <w:tcPr>
            <w:tcW w:w="777"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3BA31358" w14:textId="4C2569ED" w:rsidR="511AD659" w:rsidRPr="0056730B" w:rsidRDefault="511AD659" w:rsidP="511AD659">
            <w:pPr>
              <w:jc w:val="center"/>
              <w:rPr>
                <w:b/>
                <w:color w:val="000000" w:themeColor="text1"/>
                <w:szCs w:val="20"/>
              </w:rPr>
            </w:pPr>
            <w:r w:rsidRPr="0056730B">
              <w:rPr>
                <w:b/>
                <w:color w:val="000000" w:themeColor="text1"/>
                <w:szCs w:val="20"/>
              </w:rPr>
              <w:t>10dB</w:t>
            </w:r>
          </w:p>
        </w:tc>
        <w:tc>
          <w:tcPr>
            <w:tcW w:w="777"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44AE4D75" w14:textId="0C5D575A" w:rsidR="511AD659" w:rsidRPr="0056730B" w:rsidRDefault="511AD659" w:rsidP="511AD659">
            <w:pPr>
              <w:jc w:val="center"/>
              <w:rPr>
                <w:b/>
                <w:color w:val="000000" w:themeColor="text1"/>
                <w:szCs w:val="20"/>
              </w:rPr>
            </w:pPr>
            <w:r w:rsidRPr="0056730B">
              <w:rPr>
                <w:b/>
                <w:color w:val="000000" w:themeColor="text1"/>
                <w:szCs w:val="20"/>
              </w:rPr>
              <w:t xml:space="preserve"> 3dB</w:t>
            </w:r>
          </w:p>
        </w:tc>
        <w:tc>
          <w:tcPr>
            <w:tcW w:w="777"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18F719D9" w14:textId="3F4EDF7A" w:rsidR="511AD659" w:rsidRPr="0056730B" w:rsidRDefault="511AD659" w:rsidP="511AD659">
            <w:pPr>
              <w:jc w:val="center"/>
              <w:rPr>
                <w:b/>
                <w:color w:val="000000" w:themeColor="text1"/>
                <w:szCs w:val="20"/>
              </w:rPr>
            </w:pPr>
            <w:r w:rsidRPr="0056730B">
              <w:rPr>
                <w:b/>
                <w:color w:val="000000" w:themeColor="text1"/>
                <w:szCs w:val="20"/>
              </w:rPr>
              <w:t>6dB</w:t>
            </w:r>
          </w:p>
        </w:tc>
        <w:tc>
          <w:tcPr>
            <w:tcW w:w="945"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71E5DA6E" w14:textId="1EF4B376" w:rsidR="511AD659" w:rsidRPr="0056730B" w:rsidRDefault="511AD659" w:rsidP="511AD659">
            <w:pPr>
              <w:jc w:val="center"/>
              <w:rPr>
                <w:b/>
                <w:color w:val="000000" w:themeColor="text1"/>
                <w:szCs w:val="20"/>
              </w:rPr>
            </w:pPr>
            <w:r w:rsidRPr="0056730B">
              <w:rPr>
                <w:b/>
                <w:color w:val="000000" w:themeColor="text1"/>
                <w:szCs w:val="20"/>
              </w:rPr>
              <w:t>10dB</w:t>
            </w:r>
          </w:p>
        </w:tc>
      </w:tr>
      <w:tr w:rsidR="511AD659" w:rsidRPr="0056730B" w14:paraId="53343C93" w14:textId="77777777" w:rsidTr="6F9DAE7D">
        <w:trPr>
          <w:trHeight w:val="572"/>
          <w:jc w:val="center"/>
        </w:trPr>
        <w:tc>
          <w:tcPr>
            <w:tcW w:w="777" w:type="dxa"/>
            <w:vMerge w:val="restart"/>
            <w:tcBorders>
              <w:top w:val="single" w:sz="4" w:space="0" w:color="auto"/>
              <w:left w:val="single" w:sz="4" w:space="0" w:color="000000" w:themeColor="text1"/>
              <w:bottom w:val="single" w:sz="4" w:space="0" w:color="000000" w:themeColor="text1"/>
              <w:right w:val="single" w:sz="4" w:space="0" w:color="000000" w:themeColor="text1"/>
            </w:tcBorders>
            <w:shd w:val="clear" w:color="auto" w:fill="D9E2F3" w:themeFill="accent1" w:themeFillTint="33"/>
            <w:tcMar>
              <w:top w:w="15" w:type="dxa"/>
              <w:left w:w="15" w:type="dxa"/>
              <w:right w:w="15" w:type="dxa"/>
            </w:tcMar>
            <w:vAlign w:val="center"/>
          </w:tcPr>
          <w:p w14:paraId="56D7DE5F" w14:textId="4EBC5119" w:rsidR="511AD659" w:rsidRPr="0056730B" w:rsidRDefault="511AD659" w:rsidP="511AD659">
            <w:pPr>
              <w:jc w:val="center"/>
              <w:rPr>
                <w:b/>
                <w:color w:val="000000" w:themeColor="text1"/>
                <w:szCs w:val="20"/>
              </w:rPr>
            </w:pPr>
            <w:r w:rsidRPr="0056730B">
              <w:rPr>
                <w:b/>
                <w:color w:val="000000" w:themeColor="text1"/>
                <w:szCs w:val="20"/>
              </w:rPr>
              <w:t>Average DL UPT CDF</w:t>
            </w:r>
          </w:p>
          <w:p w14:paraId="03A66C6C" w14:textId="3018017C" w:rsidR="511AD659" w:rsidRPr="0056730B" w:rsidRDefault="511AD659" w:rsidP="511AD659">
            <w:pPr>
              <w:jc w:val="center"/>
              <w:rPr>
                <w:b/>
                <w:color w:val="000000" w:themeColor="text1"/>
                <w:szCs w:val="20"/>
              </w:rPr>
            </w:pPr>
          </w:p>
        </w:tc>
        <w:tc>
          <w:tcPr>
            <w:tcW w:w="777" w:type="dxa"/>
            <w:tcBorders>
              <w:top w:val="single" w:sz="4" w:space="0" w:color="auto"/>
              <w:left w:val="single" w:sz="4" w:space="0" w:color="000000" w:themeColor="text1"/>
              <w:bottom w:val="single" w:sz="4" w:space="0" w:color="auto"/>
              <w:right w:val="single" w:sz="4" w:space="0" w:color="auto"/>
            </w:tcBorders>
            <w:shd w:val="clear" w:color="auto" w:fill="D9E2F3" w:themeFill="accent1" w:themeFillTint="33"/>
            <w:tcMar>
              <w:top w:w="15" w:type="dxa"/>
              <w:left w:w="15" w:type="dxa"/>
              <w:right w:w="15" w:type="dxa"/>
            </w:tcMar>
          </w:tcPr>
          <w:p w14:paraId="4118F2DC" w14:textId="23928C58" w:rsidR="511AD659" w:rsidRPr="0056730B" w:rsidRDefault="511AD659" w:rsidP="511AD659">
            <w:pPr>
              <w:jc w:val="center"/>
              <w:rPr>
                <w:b/>
                <w:color w:val="000000" w:themeColor="text1"/>
                <w:szCs w:val="20"/>
              </w:rPr>
            </w:pPr>
            <w:r w:rsidRPr="0056730B">
              <w:rPr>
                <w:b/>
                <w:color w:val="000000" w:themeColor="text1"/>
                <w:szCs w:val="20"/>
              </w:rPr>
              <w:t>Mean</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6E13F3A" w14:textId="03B28FE6"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-0.09</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338EB64" w14:textId="15995C7D"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-0.04</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CE08913" w14:textId="125E0404"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0.08</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9DABBD8" w14:textId="48C8FBC5"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0.09</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5FB768D" w14:textId="4A890FAC"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0.17</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AD5C35A" w14:textId="6A0E42EB"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0.32</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B68E6A0" w14:textId="52C1C48B"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0.01</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0DDACCB" w14:textId="6FFC02E1"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-0.03</w:t>
            </w:r>
          </w:p>
        </w:tc>
        <w:tc>
          <w:tcPr>
            <w:tcW w:w="94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47A628B" w14:textId="562C5BEA"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-0.28</w:t>
            </w:r>
          </w:p>
        </w:tc>
      </w:tr>
      <w:tr w:rsidR="511AD659" w:rsidRPr="0056730B" w14:paraId="348D7F87" w14:textId="77777777" w:rsidTr="6F9DAE7D">
        <w:trPr>
          <w:trHeight w:val="572"/>
          <w:jc w:val="center"/>
        </w:trPr>
        <w:tc>
          <w:tcPr>
            <w:tcW w:w="777" w:type="dxa"/>
            <w:vMerge/>
          </w:tcPr>
          <w:p w14:paraId="1DC4845D" w14:textId="77777777" w:rsidR="00794BC1" w:rsidRPr="0056730B" w:rsidRDefault="00794BC1">
            <w:pPr>
              <w:rPr>
                <w:szCs w:val="20"/>
              </w:rPr>
            </w:pPr>
          </w:p>
        </w:tc>
        <w:tc>
          <w:tcPr>
            <w:tcW w:w="777" w:type="dxa"/>
            <w:tcBorders>
              <w:top w:val="single" w:sz="4" w:space="0" w:color="auto"/>
              <w:left w:val="single" w:sz="4" w:space="0" w:color="000000" w:themeColor="text1"/>
              <w:bottom w:val="single" w:sz="4" w:space="0" w:color="auto"/>
              <w:right w:val="single" w:sz="4" w:space="0" w:color="auto"/>
            </w:tcBorders>
            <w:shd w:val="clear" w:color="auto" w:fill="D9E2F3" w:themeFill="accent1" w:themeFillTint="33"/>
            <w:tcMar>
              <w:top w:w="15" w:type="dxa"/>
              <w:left w:w="15" w:type="dxa"/>
              <w:right w:w="15" w:type="dxa"/>
            </w:tcMar>
          </w:tcPr>
          <w:p w14:paraId="428569AC" w14:textId="454B2610" w:rsidR="511AD659" w:rsidRPr="0056730B" w:rsidRDefault="511AD659" w:rsidP="511AD659">
            <w:pPr>
              <w:jc w:val="center"/>
              <w:rPr>
                <w:b/>
                <w:color w:val="000000" w:themeColor="text1"/>
                <w:szCs w:val="20"/>
              </w:rPr>
            </w:pPr>
            <w:r w:rsidRPr="0056730B">
              <w:rPr>
                <w:b/>
                <w:color w:val="000000" w:themeColor="text1"/>
                <w:szCs w:val="20"/>
              </w:rPr>
              <w:t>5%</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EDCF329" w14:textId="12EC5085"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-0.11</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0B66C0C" w14:textId="7C60E7B2"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-0.26</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CA7B699" w14:textId="578B8BF6" w:rsidR="6F9DAE7D" w:rsidRPr="6F9DAE7D" w:rsidRDefault="6F9DAE7D" w:rsidP="00AFB497">
            <w:pPr>
              <w:jc w:val="center"/>
              <w:rPr>
                <w:rFonts w:eastAsia="Calibri"/>
                <w:color w:val="000000" w:themeColor="text1"/>
                <w:szCs w:val="20"/>
              </w:rPr>
            </w:pPr>
            <w:r w:rsidRPr="1AFFCF34">
              <w:rPr>
                <w:rFonts w:eastAsia="Calibri"/>
                <w:color w:val="FF0000"/>
                <w:szCs w:val="20"/>
              </w:rPr>
              <w:t>-0.07</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53FEE7D" w14:textId="32B3C21E"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-0.09</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D112E6F" w14:textId="15C65D22"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0.07</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8999D92" w14:textId="6506B7C3"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0.04</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E80E6EA" w14:textId="53405163"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0.02</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4664FB8" w14:textId="67FC89F6"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0.01</w:t>
            </w:r>
          </w:p>
        </w:tc>
        <w:tc>
          <w:tcPr>
            <w:tcW w:w="94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CD6FE0B" w14:textId="286AB38C"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-0.21</w:t>
            </w:r>
          </w:p>
        </w:tc>
      </w:tr>
      <w:tr w:rsidR="511AD659" w:rsidRPr="0056730B" w14:paraId="2D56965E" w14:textId="77777777" w:rsidTr="6F9DAE7D">
        <w:trPr>
          <w:trHeight w:val="572"/>
          <w:jc w:val="center"/>
        </w:trPr>
        <w:tc>
          <w:tcPr>
            <w:tcW w:w="777" w:type="dxa"/>
            <w:vMerge/>
          </w:tcPr>
          <w:p w14:paraId="3BEAE52B" w14:textId="77777777" w:rsidR="00794BC1" w:rsidRPr="0056730B" w:rsidRDefault="00794BC1">
            <w:pPr>
              <w:rPr>
                <w:szCs w:val="20"/>
              </w:rPr>
            </w:pPr>
          </w:p>
        </w:tc>
        <w:tc>
          <w:tcPr>
            <w:tcW w:w="777" w:type="dxa"/>
            <w:tcBorders>
              <w:top w:val="single" w:sz="4" w:space="0" w:color="auto"/>
              <w:left w:val="single" w:sz="4" w:space="0" w:color="000000" w:themeColor="text1"/>
              <w:bottom w:val="single" w:sz="4" w:space="0" w:color="auto"/>
              <w:right w:val="single" w:sz="4" w:space="0" w:color="auto"/>
            </w:tcBorders>
            <w:shd w:val="clear" w:color="auto" w:fill="D9E2F3" w:themeFill="accent1" w:themeFillTint="33"/>
            <w:tcMar>
              <w:top w:w="15" w:type="dxa"/>
              <w:left w:w="15" w:type="dxa"/>
              <w:right w:w="15" w:type="dxa"/>
            </w:tcMar>
          </w:tcPr>
          <w:p w14:paraId="7CEA4DE4" w14:textId="6470D0F1" w:rsidR="511AD659" w:rsidRPr="0056730B" w:rsidRDefault="511AD659" w:rsidP="511AD659">
            <w:pPr>
              <w:jc w:val="center"/>
              <w:rPr>
                <w:b/>
                <w:color w:val="000000" w:themeColor="text1"/>
                <w:szCs w:val="20"/>
              </w:rPr>
            </w:pPr>
            <w:r w:rsidRPr="0056730B">
              <w:rPr>
                <w:b/>
                <w:color w:val="000000" w:themeColor="text1"/>
                <w:szCs w:val="20"/>
              </w:rPr>
              <w:t>50%</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39C1521" w14:textId="3EE458F5"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-0.07</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B12116D" w14:textId="41E65148"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-0.02</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E97750A" w14:textId="510BACF5"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0.14</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D258783" w14:textId="2094160E"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0.05</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E7A97BB" w14:textId="3D2C4B11"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0.34</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DAE0C7E" w14:textId="4CDAB626"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0.41</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F249CA9" w14:textId="2C6E3064"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-0.12</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7E8D8D0" w14:textId="096AD817"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0.04</w:t>
            </w:r>
          </w:p>
        </w:tc>
        <w:tc>
          <w:tcPr>
            <w:tcW w:w="94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345D025" w14:textId="2DE29EBA"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-0.26</w:t>
            </w:r>
          </w:p>
        </w:tc>
      </w:tr>
      <w:tr w:rsidR="511AD659" w:rsidRPr="0056730B" w14:paraId="3396DBC3" w14:textId="77777777" w:rsidTr="6F9DAE7D">
        <w:trPr>
          <w:trHeight w:val="572"/>
          <w:jc w:val="center"/>
        </w:trPr>
        <w:tc>
          <w:tcPr>
            <w:tcW w:w="777" w:type="dxa"/>
            <w:vMerge w:val="restart"/>
            <w:tcBorders>
              <w:top w:val="single" w:sz="4" w:space="0" w:color="auto"/>
              <w:left w:val="single" w:sz="4" w:space="0" w:color="000000" w:themeColor="text1"/>
              <w:bottom w:val="single" w:sz="4" w:space="0" w:color="000000" w:themeColor="text1"/>
              <w:right w:val="single" w:sz="4" w:space="0" w:color="000000" w:themeColor="text1"/>
            </w:tcBorders>
            <w:shd w:val="clear" w:color="auto" w:fill="D9E2F3" w:themeFill="accent1" w:themeFillTint="33"/>
            <w:tcMar>
              <w:top w:w="15" w:type="dxa"/>
              <w:left w:w="15" w:type="dxa"/>
              <w:right w:w="15" w:type="dxa"/>
            </w:tcMar>
            <w:vAlign w:val="center"/>
          </w:tcPr>
          <w:p w14:paraId="190AD5C8" w14:textId="40259099" w:rsidR="511AD659" w:rsidRPr="0056730B" w:rsidRDefault="511AD659" w:rsidP="511AD659">
            <w:pPr>
              <w:jc w:val="center"/>
              <w:rPr>
                <w:b/>
                <w:color w:val="000000" w:themeColor="text1"/>
                <w:szCs w:val="20"/>
              </w:rPr>
            </w:pPr>
            <w:r w:rsidRPr="0056730B">
              <w:rPr>
                <w:b/>
                <w:color w:val="000000" w:themeColor="text1"/>
                <w:szCs w:val="20"/>
              </w:rPr>
              <w:t>Average UL UPT CDF</w:t>
            </w:r>
          </w:p>
          <w:p w14:paraId="22AE279C" w14:textId="3F70A340" w:rsidR="511AD659" w:rsidRPr="0056730B" w:rsidRDefault="511AD659" w:rsidP="511AD659">
            <w:pPr>
              <w:jc w:val="center"/>
              <w:rPr>
                <w:b/>
                <w:color w:val="000000" w:themeColor="text1"/>
                <w:szCs w:val="20"/>
              </w:rPr>
            </w:pPr>
          </w:p>
        </w:tc>
        <w:tc>
          <w:tcPr>
            <w:tcW w:w="777" w:type="dxa"/>
            <w:tcBorders>
              <w:top w:val="single" w:sz="4" w:space="0" w:color="auto"/>
              <w:left w:val="single" w:sz="4" w:space="0" w:color="000000" w:themeColor="text1"/>
              <w:bottom w:val="single" w:sz="4" w:space="0" w:color="auto"/>
              <w:right w:val="single" w:sz="4" w:space="0" w:color="auto"/>
            </w:tcBorders>
            <w:shd w:val="clear" w:color="auto" w:fill="D9E2F3" w:themeFill="accent1" w:themeFillTint="33"/>
            <w:tcMar>
              <w:top w:w="15" w:type="dxa"/>
              <w:left w:w="15" w:type="dxa"/>
              <w:right w:w="15" w:type="dxa"/>
            </w:tcMar>
          </w:tcPr>
          <w:p w14:paraId="232100C3" w14:textId="085F5F42" w:rsidR="511AD659" w:rsidRPr="0056730B" w:rsidRDefault="511AD659" w:rsidP="511AD659">
            <w:pPr>
              <w:jc w:val="center"/>
              <w:rPr>
                <w:b/>
                <w:color w:val="000000" w:themeColor="text1"/>
                <w:szCs w:val="20"/>
              </w:rPr>
            </w:pPr>
            <w:r w:rsidRPr="0056730B">
              <w:rPr>
                <w:b/>
                <w:color w:val="000000" w:themeColor="text1"/>
                <w:szCs w:val="20"/>
              </w:rPr>
              <w:t>Mean</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5AC1644" w14:textId="642121EC"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5.05</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7D1B760" w14:textId="31FBEB86"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6.91</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0C2E997" w14:textId="0AEABF75"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7.44</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39840AB" w14:textId="3F4981E5"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0.16</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80CDEEC" w14:textId="38C9DFB3"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0.30</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7B878B3" w14:textId="34AC4927"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0.42</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54DBBAA" w14:textId="602711EB"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0.11</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7F7DA73" w14:textId="58A041C8"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0.21</w:t>
            </w:r>
          </w:p>
        </w:tc>
        <w:tc>
          <w:tcPr>
            <w:tcW w:w="94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8469E6F" w14:textId="3B267C21"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0.29</w:t>
            </w:r>
          </w:p>
        </w:tc>
      </w:tr>
      <w:tr w:rsidR="511AD659" w:rsidRPr="0056730B" w14:paraId="636035D0" w14:textId="77777777" w:rsidTr="6F9DAE7D">
        <w:trPr>
          <w:trHeight w:val="572"/>
          <w:jc w:val="center"/>
        </w:trPr>
        <w:tc>
          <w:tcPr>
            <w:tcW w:w="777" w:type="dxa"/>
            <w:vMerge/>
          </w:tcPr>
          <w:p w14:paraId="1A545775" w14:textId="77777777" w:rsidR="00794BC1" w:rsidRPr="0056730B" w:rsidRDefault="00794BC1">
            <w:pPr>
              <w:rPr>
                <w:szCs w:val="20"/>
              </w:rPr>
            </w:pPr>
          </w:p>
        </w:tc>
        <w:tc>
          <w:tcPr>
            <w:tcW w:w="777" w:type="dxa"/>
            <w:tcBorders>
              <w:top w:val="single" w:sz="4" w:space="0" w:color="auto"/>
              <w:left w:val="single" w:sz="4" w:space="0" w:color="000000" w:themeColor="text1"/>
              <w:bottom w:val="single" w:sz="4" w:space="0" w:color="auto"/>
              <w:right w:val="single" w:sz="4" w:space="0" w:color="auto"/>
            </w:tcBorders>
            <w:shd w:val="clear" w:color="auto" w:fill="D9E2F3" w:themeFill="accent1" w:themeFillTint="33"/>
            <w:tcMar>
              <w:top w:w="15" w:type="dxa"/>
              <w:left w:w="15" w:type="dxa"/>
              <w:right w:w="15" w:type="dxa"/>
            </w:tcMar>
          </w:tcPr>
          <w:p w14:paraId="4FD5F0A7" w14:textId="608A3359" w:rsidR="511AD659" w:rsidRPr="0056730B" w:rsidRDefault="511AD659" w:rsidP="511AD659">
            <w:pPr>
              <w:jc w:val="center"/>
              <w:rPr>
                <w:b/>
                <w:color w:val="000000" w:themeColor="text1"/>
                <w:szCs w:val="20"/>
              </w:rPr>
            </w:pPr>
            <w:r w:rsidRPr="0056730B">
              <w:rPr>
                <w:b/>
                <w:color w:val="000000" w:themeColor="text1"/>
                <w:szCs w:val="20"/>
              </w:rPr>
              <w:t>5%</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3F8C72D" w14:textId="7A61FD36"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50.87</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1E07647" w14:textId="7C6B18F7"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62.50</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B7DB30E" w14:textId="76115266" w:rsidR="6F9DAE7D" w:rsidRPr="6F9DAE7D" w:rsidRDefault="6F9DAE7D" w:rsidP="00AFB497">
            <w:pPr>
              <w:jc w:val="center"/>
              <w:rPr>
                <w:rFonts w:eastAsia="Calibri"/>
                <w:color w:val="000000" w:themeColor="text1"/>
                <w:szCs w:val="20"/>
              </w:rPr>
            </w:pPr>
            <w:r w:rsidRPr="0A42674A">
              <w:rPr>
                <w:rFonts w:eastAsia="Calibri"/>
                <w:color w:val="00B050"/>
                <w:szCs w:val="20"/>
              </w:rPr>
              <w:t>65.43</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2AA0886" w14:textId="1A26FEF8"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0.11</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1A39616" w14:textId="4938FC89"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0.20</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01590F3" w14:textId="38A9A917"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0.36</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E592278" w14:textId="2030F78F"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0.26</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BCDB6DC" w14:textId="049645AF"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0.34</w:t>
            </w:r>
          </w:p>
        </w:tc>
        <w:tc>
          <w:tcPr>
            <w:tcW w:w="94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209D48B" w14:textId="75767030"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0.45</w:t>
            </w:r>
          </w:p>
        </w:tc>
      </w:tr>
      <w:tr w:rsidR="511AD659" w:rsidRPr="0056730B" w14:paraId="60A46F8A" w14:textId="77777777" w:rsidTr="6F9DAE7D">
        <w:trPr>
          <w:trHeight w:val="572"/>
          <w:jc w:val="center"/>
        </w:trPr>
        <w:tc>
          <w:tcPr>
            <w:tcW w:w="777" w:type="dxa"/>
            <w:vMerge/>
          </w:tcPr>
          <w:p w14:paraId="4B7F54FD" w14:textId="77777777" w:rsidR="00794BC1" w:rsidRPr="0056730B" w:rsidRDefault="00794BC1">
            <w:pPr>
              <w:rPr>
                <w:szCs w:val="20"/>
              </w:rPr>
            </w:pPr>
          </w:p>
        </w:tc>
        <w:tc>
          <w:tcPr>
            <w:tcW w:w="777" w:type="dxa"/>
            <w:tcBorders>
              <w:top w:val="single" w:sz="4" w:space="0" w:color="auto"/>
              <w:left w:val="single" w:sz="4" w:space="0" w:color="000000" w:themeColor="text1"/>
              <w:bottom w:val="single" w:sz="4" w:space="0" w:color="auto"/>
              <w:right w:val="single" w:sz="4" w:space="0" w:color="auto"/>
            </w:tcBorders>
            <w:shd w:val="clear" w:color="auto" w:fill="D9E2F3" w:themeFill="accent1" w:themeFillTint="33"/>
            <w:tcMar>
              <w:top w:w="15" w:type="dxa"/>
              <w:left w:w="15" w:type="dxa"/>
              <w:right w:w="15" w:type="dxa"/>
            </w:tcMar>
          </w:tcPr>
          <w:p w14:paraId="771E90EF" w14:textId="71FDDCBC" w:rsidR="511AD659" w:rsidRPr="0056730B" w:rsidRDefault="511AD659" w:rsidP="511AD659">
            <w:pPr>
              <w:jc w:val="center"/>
              <w:rPr>
                <w:b/>
                <w:color w:val="000000" w:themeColor="text1"/>
                <w:szCs w:val="20"/>
              </w:rPr>
            </w:pPr>
            <w:r w:rsidRPr="0056730B">
              <w:rPr>
                <w:b/>
                <w:color w:val="000000" w:themeColor="text1"/>
                <w:szCs w:val="20"/>
              </w:rPr>
              <w:t>50%</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3252D52" w14:textId="2121D762"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0.23</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9AE34FD" w14:textId="6FF82FA2"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0.49</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1A4E611" w14:textId="05437E48"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0.74</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F849626" w14:textId="233F3DE5"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0.07</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7AC4960" w14:textId="20C7BB0B"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0.17</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DCADC88" w14:textId="61285AC8"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0.29</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D5C3408" w14:textId="4B05584E"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0.05</w:t>
            </w:r>
          </w:p>
        </w:tc>
        <w:tc>
          <w:tcPr>
            <w:tcW w:w="77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0A7E364" w14:textId="5A6DB76D"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0.15</w:t>
            </w:r>
          </w:p>
        </w:tc>
        <w:tc>
          <w:tcPr>
            <w:tcW w:w="94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CB74103" w14:textId="71C57407" w:rsidR="6F9DAE7D" w:rsidRPr="6F9DAE7D" w:rsidRDefault="6F9DAE7D" w:rsidP="00AFB497">
            <w:pPr>
              <w:jc w:val="center"/>
              <w:rPr>
                <w:rFonts w:eastAsia="Calibri"/>
                <w:color w:val="000000" w:themeColor="text1"/>
                <w:szCs w:val="20"/>
              </w:rPr>
            </w:pPr>
            <w:r w:rsidRPr="3700B277">
              <w:rPr>
                <w:rFonts w:eastAsia="Calibri"/>
                <w:color w:val="000000" w:themeColor="text1"/>
                <w:szCs w:val="20"/>
              </w:rPr>
              <w:t>0.22</w:t>
            </w:r>
          </w:p>
        </w:tc>
      </w:tr>
    </w:tbl>
    <w:p w14:paraId="16D09B71" w14:textId="770D8FBD" w:rsidR="693D0C9D" w:rsidRPr="0056730B" w:rsidRDefault="693D0C9D" w:rsidP="693D0C9D">
      <w:pPr>
        <w:rPr>
          <w:b/>
          <w:szCs w:val="20"/>
          <w:lang w:val="en-GB"/>
        </w:rPr>
      </w:pPr>
    </w:p>
    <w:p w14:paraId="024333A6" w14:textId="4E068C4D" w:rsidR="52FBB834" w:rsidRDefault="00C2100C" w:rsidP="00D658CF">
      <w:pPr>
        <w:spacing w:before="120"/>
        <w:jc w:val="both"/>
        <w:rPr>
          <w:b/>
          <w:szCs w:val="20"/>
          <w:lang w:val="en-GB"/>
        </w:rPr>
      </w:pPr>
      <w:r w:rsidRPr="0056730B">
        <w:rPr>
          <w:rFonts w:eastAsia="Batang"/>
          <w:b/>
          <w:szCs w:val="20"/>
          <w:u w:val="single"/>
          <w:lang w:val="en-GB"/>
        </w:rPr>
        <w:t xml:space="preserve">Observation </w:t>
      </w:r>
      <w:r w:rsidRPr="0056730B">
        <w:rPr>
          <w:rFonts w:eastAsia="Batang"/>
          <w:b/>
          <w:szCs w:val="20"/>
          <w:u w:val="single"/>
          <w:lang w:val="en-GB"/>
        </w:rPr>
        <w:fldChar w:fldCharType="begin"/>
      </w:r>
      <w:r w:rsidRPr="0056730B">
        <w:rPr>
          <w:rFonts w:eastAsia="Batang"/>
          <w:b/>
          <w:szCs w:val="20"/>
          <w:u w:val="single"/>
          <w:lang w:val="en-GB"/>
        </w:rPr>
        <w:instrText xml:space="preserve"> seq obser </w:instrText>
      </w:r>
      <w:r w:rsidRPr="0056730B">
        <w:rPr>
          <w:rFonts w:eastAsia="Batang"/>
          <w:b/>
          <w:szCs w:val="20"/>
          <w:u w:val="single"/>
          <w:lang w:val="en-GB"/>
        </w:rPr>
        <w:fldChar w:fldCharType="separate"/>
      </w:r>
      <w:r w:rsidR="00A23035">
        <w:rPr>
          <w:rFonts w:eastAsia="Batang"/>
          <w:b/>
          <w:noProof/>
          <w:szCs w:val="20"/>
          <w:u w:val="single"/>
          <w:lang w:val="en-GB"/>
        </w:rPr>
        <w:t>42</w:t>
      </w:r>
      <w:r w:rsidRPr="0056730B">
        <w:rPr>
          <w:rFonts w:eastAsia="Batang"/>
          <w:b/>
          <w:szCs w:val="20"/>
          <w:u w:val="single"/>
          <w:lang w:val="en-GB"/>
        </w:rPr>
        <w:fldChar w:fldCharType="end"/>
      </w:r>
      <w:r w:rsidRPr="0056730B">
        <w:rPr>
          <w:rFonts w:eastAsia="Batang"/>
          <w:b/>
          <w:szCs w:val="20"/>
          <w:u w:val="single"/>
          <w:lang w:val="en-GB"/>
        </w:rPr>
        <w:t xml:space="preserve">: </w:t>
      </w:r>
      <w:r w:rsidR="34A7D7EC" w:rsidRPr="0056730B">
        <w:rPr>
          <w:b/>
          <w:szCs w:val="20"/>
          <w:lang w:val="en-GB"/>
        </w:rPr>
        <w:t>T</w:t>
      </w:r>
      <w:r w:rsidR="495264C7" w:rsidRPr="0056730B">
        <w:rPr>
          <w:b/>
          <w:szCs w:val="20"/>
          <w:lang w:val="en-GB"/>
        </w:rPr>
        <w:t xml:space="preserve">he percentile of links affected by </w:t>
      </w:r>
      <w:proofErr w:type="spellStart"/>
      <w:r w:rsidR="3498CB02" w:rsidRPr="0056730B">
        <w:rPr>
          <w:b/>
          <w:szCs w:val="20"/>
          <w:lang w:val="en-GB"/>
        </w:rPr>
        <w:t>gNB</w:t>
      </w:r>
      <w:proofErr w:type="spellEnd"/>
      <w:r w:rsidR="3498CB02" w:rsidRPr="0056730B">
        <w:rPr>
          <w:b/>
          <w:szCs w:val="20"/>
          <w:lang w:val="en-GB"/>
        </w:rPr>
        <w:t>-to-</w:t>
      </w:r>
      <w:proofErr w:type="spellStart"/>
      <w:r w:rsidR="3498CB02" w:rsidRPr="0056730B">
        <w:rPr>
          <w:b/>
          <w:szCs w:val="20"/>
          <w:lang w:val="en-GB"/>
        </w:rPr>
        <w:t>gNB</w:t>
      </w:r>
      <w:proofErr w:type="spellEnd"/>
      <w:r w:rsidR="3498CB02" w:rsidRPr="0056730B">
        <w:rPr>
          <w:b/>
          <w:szCs w:val="20"/>
          <w:lang w:val="en-GB"/>
        </w:rPr>
        <w:t xml:space="preserve"> CLI</w:t>
      </w:r>
      <w:r w:rsidR="495264C7" w:rsidRPr="0056730B">
        <w:rPr>
          <w:b/>
          <w:szCs w:val="20"/>
          <w:lang w:val="en-GB"/>
        </w:rPr>
        <w:t xml:space="preserve"> </w:t>
      </w:r>
      <w:r w:rsidR="3498CB02" w:rsidRPr="0056730B">
        <w:rPr>
          <w:b/>
          <w:szCs w:val="20"/>
          <w:lang w:val="en-GB"/>
        </w:rPr>
        <w:t xml:space="preserve">is very limited when the packet size is small. </w:t>
      </w:r>
      <w:r w:rsidR="5921FCB1" w:rsidRPr="0056730B">
        <w:rPr>
          <w:b/>
          <w:szCs w:val="20"/>
          <w:lang w:val="en-GB"/>
        </w:rPr>
        <w:t xml:space="preserve">Reducing the aggressor </w:t>
      </w:r>
      <w:proofErr w:type="spellStart"/>
      <w:r w:rsidR="5921FCB1" w:rsidRPr="0056730B">
        <w:rPr>
          <w:b/>
          <w:szCs w:val="20"/>
          <w:lang w:val="en-GB"/>
        </w:rPr>
        <w:t>gNB</w:t>
      </w:r>
      <w:proofErr w:type="spellEnd"/>
      <w:r w:rsidR="5921FCB1" w:rsidRPr="0056730B">
        <w:rPr>
          <w:b/>
          <w:szCs w:val="20"/>
          <w:lang w:val="en-GB"/>
        </w:rPr>
        <w:t xml:space="preserve"> cell transmit power is mainly increasing the UL </w:t>
      </w:r>
      <w:r w:rsidR="25EEA1C3" w:rsidRPr="0056730B">
        <w:rPr>
          <w:b/>
          <w:szCs w:val="20"/>
          <w:lang w:val="en-GB"/>
        </w:rPr>
        <w:t>performance</w:t>
      </w:r>
      <w:r w:rsidR="5921FCB1" w:rsidRPr="0056730B">
        <w:rPr>
          <w:b/>
          <w:szCs w:val="20"/>
          <w:lang w:val="en-GB"/>
        </w:rPr>
        <w:t xml:space="preserve"> of the 5</w:t>
      </w:r>
      <w:r w:rsidR="5921FCB1" w:rsidRPr="0056730B">
        <w:rPr>
          <w:b/>
          <w:szCs w:val="20"/>
          <w:vertAlign w:val="superscript"/>
          <w:lang w:val="en-GB"/>
        </w:rPr>
        <w:t>th</w:t>
      </w:r>
      <w:r w:rsidR="5921FCB1" w:rsidRPr="0056730B">
        <w:rPr>
          <w:b/>
          <w:szCs w:val="20"/>
          <w:lang w:val="en-GB"/>
        </w:rPr>
        <w:t xml:space="preserve"> percentile</w:t>
      </w:r>
      <w:r w:rsidR="3C815D8A" w:rsidRPr="0056730B">
        <w:rPr>
          <w:b/>
          <w:szCs w:val="20"/>
          <w:lang w:val="en-GB"/>
        </w:rPr>
        <w:t xml:space="preserve"> at high load with an</w:t>
      </w:r>
      <w:r w:rsidR="5DE3ADB5" w:rsidRPr="0056730B">
        <w:rPr>
          <w:b/>
          <w:szCs w:val="20"/>
          <w:lang w:val="en-GB"/>
        </w:rPr>
        <w:t xml:space="preserve"> insignificant </w:t>
      </w:r>
      <w:r w:rsidR="633F6AE4" w:rsidRPr="0056730B">
        <w:rPr>
          <w:b/>
          <w:szCs w:val="20"/>
          <w:lang w:val="en-GB"/>
        </w:rPr>
        <w:t>negative affect of the DL results.</w:t>
      </w:r>
    </w:p>
    <w:p w14:paraId="5C3B499A" w14:textId="77777777" w:rsidR="00C455B4" w:rsidRDefault="00C455B4" w:rsidP="00D658CF">
      <w:pPr>
        <w:spacing w:before="120"/>
        <w:jc w:val="both"/>
        <w:rPr>
          <w:b/>
          <w:szCs w:val="20"/>
          <w:lang w:val="en-GB"/>
        </w:rPr>
      </w:pPr>
    </w:p>
    <w:p w14:paraId="75443EC1" w14:textId="77777777" w:rsidR="00C455B4" w:rsidRDefault="00C455B4" w:rsidP="00D658CF">
      <w:pPr>
        <w:spacing w:before="120"/>
        <w:jc w:val="both"/>
        <w:rPr>
          <w:b/>
          <w:szCs w:val="20"/>
          <w:lang w:val="en-GB"/>
        </w:rPr>
      </w:pPr>
    </w:p>
    <w:p w14:paraId="677A2D65" w14:textId="77777777" w:rsidR="00C455B4" w:rsidRDefault="00C455B4" w:rsidP="00D658CF">
      <w:pPr>
        <w:spacing w:before="120"/>
        <w:jc w:val="both"/>
        <w:rPr>
          <w:b/>
          <w:szCs w:val="20"/>
          <w:lang w:val="en-GB"/>
        </w:rPr>
      </w:pPr>
    </w:p>
    <w:p w14:paraId="2685B2C5" w14:textId="77777777" w:rsidR="00C455B4" w:rsidRDefault="00C455B4" w:rsidP="00D658CF">
      <w:pPr>
        <w:spacing w:before="120"/>
        <w:jc w:val="both"/>
        <w:rPr>
          <w:b/>
          <w:szCs w:val="20"/>
          <w:lang w:val="en-GB"/>
        </w:rPr>
      </w:pPr>
    </w:p>
    <w:p w14:paraId="037F5DA8" w14:textId="77777777" w:rsidR="00C455B4" w:rsidRPr="0056730B" w:rsidRDefault="00C455B4" w:rsidP="00D658CF">
      <w:pPr>
        <w:spacing w:before="120"/>
        <w:jc w:val="both"/>
        <w:rPr>
          <w:b/>
          <w:szCs w:val="20"/>
          <w:lang w:val="en-GB"/>
        </w:rPr>
      </w:pPr>
    </w:p>
    <w:p w14:paraId="265796E7" w14:textId="6D1E78EA" w:rsidR="511AD659" w:rsidRPr="00C45A4F" w:rsidRDefault="0F685374" w:rsidP="000774FB">
      <w:pPr>
        <w:pStyle w:val="Heading4"/>
        <w:rPr>
          <w:lang w:eastAsia="zh-CN"/>
        </w:rPr>
      </w:pPr>
      <w:r w:rsidRPr="007639D3">
        <w:rPr>
          <w:lang w:eastAsia="zh-CN"/>
        </w:rPr>
        <w:lastRenderedPageBreak/>
        <w:t>UL power adjustment Po</w:t>
      </w:r>
    </w:p>
    <w:p w14:paraId="21CF8662" w14:textId="77777777" w:rsidR="00DD224C" w:rsidRPr="0056730B" w:rsidRDefault="19B8C69C" w:rsidP="00DD224C">
      <w:pPr>
        <w:keepNext/>
        <w:jc w:val="center"/>
        <w:rPr>
          <w:szCs w:val="20"/>
        </w:rPr>
      </w:pPr>
      <w:r w:rsidRPr="0056730B">
        <w:rPr>
          <w:noProof/>
          <w:szCs w:val="20"/>
        </w:rPr>
        <w:drawing>
          <wp:inline distT="0" distB="0" distL="0" distR="0" wp14:anchorId="3F17B992" wp14:editId="7FBC0427">
            <wp:extent cx="5735782" cy="2285982"/>
            <wp:effectExtent l="0" t="0" r="0" b="0"/>
            <wp:docPr id="247491406" name="Picture 24749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2" cstate="print">
                      <a:extLst>
                        <a:ext uri="{28A0092B-C50C-407E-A947-70E740481C1C}">
                          <a14:useLocalDpi xmlns:a14="http://schemas.microsoft.com/office/drawing/2010/main" val="0"/>
                        </a:ext>
                      </a:extLst>
                    </a:blip>
                    <a:srcRect l="9610" r="6753"/>
                    <a:stretch/>
                  </pic:blipFill>
                  <pic:spPr bwMode="auto">
                    <a:xfrm>
                      <a:off x="0" y="0"/>
                      <a:ext cx="5735828" cy="2286000"/>
                    </a:xfrm>
                    <a:prstGeom prst="rect">
                      <a:avLst/>
                    </a:prstGeom>
                    <a:ln>
                      <a:noFill/>
                    </a:ln>
                    <a:extLst>
                      <a:ext uri="{53640926-AAD7-44D8-BBD7-CCE9431645EC}">
                        <a14:shadowObscured xmlns:a14="http://schemas.microsoft.com/office/drawing/2010/main"/>
                      </a:ext>
                    </a:extLst>
                  </pic:spPr>
                </pic:pic>
              </a:graphicData>
            </a:graphic>
          </wp:inline>
        </w:drawing>
      </w:r>
    </w:p>
    <w:p w14:paraId="3B0B0669" w14:textId="59442E85" w:rsidR="00E970B0" w:rsidRPr="0056730B" w:rsidRDefault="00DD224C" w:rsidP="00C455B4">
      <w:pPr>
        <w:pStyle w:val="Caption"/>
        <w:jc w:val="center"/>
        <w:rPr>
          <w:szCs w:val="20"/>
          <w:lang w:val="en-GB"/>
        </w:rPr>
      </w:pPr>
      <w:r w:rsidRPr="0056730B">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3</w:t>
      </w:r>
      <w:r w:rsidR="00320B9D">
        <w:rPr>
          <w:szCs w:val="20"/>
        </w:rPr>
        <w:fldChar w:fldCharType="end"/>
      </w:r>
      <w:r w:rsidR="00320B9D">
        <w:rPr>
          <w:szCs w:val="20"/>
        </w:rPr>
        <w:noBreakHyphen/>
      </w:r>
      <w:r w:rsidR="000907CC">
        <w:rPr>
          <w:szCs w:val="20"/>
        </w:rPr>
        <w:fldChar w:fldCharType="begin"/>
      </w:r>
      <w:r w:rsidR="000907CC">
        <w:rPr>
          <w:szCs w:val="20"/>
        </w:rPr>
        <w:instrText xml:space="preserve"> SEQ Figure \* ARABIC \s 1 </w:instrText>
      </w:r>
      <w:r w:rsidR="000907CC">
        <w:rPr>
          <w:szCs w:val="20"/>
        </w:rPr>
        <w:fldChar w:fldCharType="separate"/>
      </w:r>
      <w:r w:rsidR="00B07A2D">
        <w:rPr>
          <w:szCs w:val="20"/>
        </w:rPr>
        <w:t>11</w:t>
      </w:r>
      <w:r w:rsidR="000907CC">
        <w:rPr>
          <w:szCs w:val="20"/>
        </w:rPr>
        <w:fldChar w:fldCharType="end"/>
      </w:r>
      <w:r w:rsidRPr="0056730B">
        <w:rPr>
          <w:szCs w:val="20"/>
        </w:rPr>
        <w:t xml:space="preserve"> </w:t>
      </w:r>
      <w:r w:rsidR="19B8C69C" w:rsidRPr="0056730B">
        <w:rPr>
          <w:szCs w:val="20"/>
        </w:rPr>
        <w:t xml:space="preserve">Uplink perceived median throughput: </w:t>
      </w:r>
      <w:r w:rsidR="19B8C69C" w:rsidRPr="0056730B">
        <w:rPr>
          <w:szCs w:val="20"/>
          <w:lang w:val="en-GB"/>
        </w:rPr>
        <w:t>UL power adjustment Po</w:t>
      </w:r>
      <w:r w:rsidR="00FC24F4" w:rsidRPr="0056730B">
        <w:rPr>
          <w:szCs w:val="20"/>
        </w:rPr>
        <w:noBreakHyphen/>
      </w:r>
    </w:p>
    <w:p w14:paraId="10FD1468" w14:textId="77777777" w:rsidR="00DD224C" w:rsidRPr="0056730B" w:rsidRDefault="19B8C69C" w:rsidP="00DD224C">
      <w:pPr>
        <w:keepNext/>
        <w:jc w:val="center"/>
        <w:rPr>
          <w:szCs w:val="20"/>
        </w:rPr>
      </w:pPr>
      <w:r w:rsidRPr="0056730B">
        <w:rPr>
          <w:noProof/>
          <w:szCs w:val="20"/>
        </w:rPr>
        <w:drawing>
          <wp:inline distT="0" distB="0" distL="0" distR="0" wp14:anchorId="04228856" wp14:editId="13B41649">
            <wp:extent cx="5589917" cy="2230145"/>
            <wp:effectExtent l="0" t="0" r="0" b="0"/>
            <wp:docPr id="1553648111" name="Picture 1553648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648111"/>
                    <pic:cNvPicPr/>
                  </pic:nvPicPr>
                  <pic:blipFill rotWithShape="1">
                    <a:blip r:embed="rId143" cstate="print">
                      <a:extLst>
                        <a:ext uri="{28A0092B-C50C-407E-A947-70E740481C1C}">
                          <a14:useLocalDpi xmlns:a14="http://schemas.microsoft.com/office/drawing/2010/main" val="0"/>
                        </a:ext>
                      </a:extLst>
                    </a:blip>
                    <a:srcRect l="9351" r="7098"/>
                    <a:stretch/>
                  </pic:blipFill>
                  <pic:spPr bwMode="auto">
                    <a:xfrm>
                      <a:off x="0" y="0"/>
                      <a:ext cx="5596128" cy="2232623"/>
                    </a:xfrm>
                    <a:prstGeom prst="rect">
                      <a:avLst/>
                    </a:prstGeom>
                    <a:ln>
                      <a:noFill/>
                    </a:ln>
                    <a:extLst>
                      <a:ext uri="{53640926-AAD7-44D8-BBD7-CCE9431645EC}">
                        <a14:shadowObscured xmlns:a14="http://schemas.microsoft.com/office/drawing/2010/main"/>
                      </a:ext>
                    </a:extLst>
                  </pic:spPr>
                </pic:pic>
              </a:graphicData>
            </a:graphic>
          </wp:inline>
        </w:drawing>
      </w:r>
    </w:p>
    <w:p w14:paraId="76D71AB0" w14:textId="3CC2BBD9" w:rsidR="00E970B0" w:rsidRPr="004E2BE4" w:rsidRDefault="00DD224C" w:rsidP="004E2BE4">
      <w:pPr>
        <w:pStyle w:val="Caption"/>
        <w:jc w:val="center"/>
        <w:rPr>
          <w:szCs w:val="20"/>
          <w:lang w:val="en-GB"/>
        </w:rPr>
      </w:pPr>
      <w:r w:rsidRPr="00451EDD">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3</w:t>
      </w:r>
      <w:r w:rsidR="00320B9D">
        <w:rPr>
          <w:szCs w:val="20"/>
        </w:rPr>
        <w:fldChar w:fldCharType="end"/>
      </w:r>
      <w:r w:rsidR="00320B9D">
        <w:rPr>
          <w:szCs w:val="20"/>
        </w:rPr>
        <w:noBreakHyphen/>
      </w:r>
      <w:r w:rsidR="000907CC">
        <w:rPr>
          <w:szCs w:val="20"/>
        </w:rPr>
        <w:fldChar w:fldCharType="begin"/>
      </w:r>
      <w:r w:rsidR="000907CC">
        <w:rPr>
          <w:szCs w:val="20"/>
        </w:rPr>
        <w:instrText xml:space="preserve"> SEQ Figure \* ARABIC \s 1 </w:instrText>
      </w:r>
      <w:r w:rsidR="000907CC">
        <w:rPr>
          <w:szCs w:val="20"/>
        </w:rPr>
        <w:fldChar w:fldCharType="separate"/>
      </w:r>
      <w:r w:rsidR="00B07A2D">
        <w:rPr>
          <w:szCs w:val="20"/>
        </w:rPr>
        <w:t>12</w:t>
      </w:r>
      <w:r w:rsidR="000907CC">
        <w:rPr>
          <w:szCs w:val="20"/>
        </w:rPr>
        <w:fldChar w:fldCharType="end"/>
      </w:r>
      <w:r w:rsidRPr="00451EDD">
        <w:rPr>
          <w:szCs w:val="20"/>
        </w:rPr>
        <w:t xml:space="preserve"> </w:t>
      </w:r>
      <w:r w:rsidR="3D84C54A" w:rsidRPr="00451EDD">
        <w:rPr>
          <w:szCs w:val="20"/>
        </w:rPr>
        <w:t>Indoor office d</w:t>
      </w:r>
      <w:r w:rsidR="57E8AC3A" w:rsidRPr="00451EDD">
        <w:rPr>
          <w:szCs w:val="20"/>
        </w:rPr>
        <w:t>ownlink</w:t>
      </w:r>
      <w:r w:rsidR="19B8C69C" w:rsidRPr="00451EDD">
        <w:rPr>
          <w:szCs w:val="20"/>
        </w:rPr>
        <w:t xml:space="preserve"> perceived median throughput: </w:t>
      </w:r>
      <w:r w:rsidR="19B8C69C" w:rsidRPr="00451EDD">
        <w:rPr>
          <w:szCs w:val="20"/>
          <w:lang w:val="en-GB"/>
        </w:rPr>
        <w:t xml:space="preserve">UL power adjustment </w:t>
      </w:r>
      <w:proofErr w:type="gramStart"/>
      <w:r w:rsidR="19B8C69C" w:rsidRPr="00451EDD">
        <w:rPr>
          <w:szCs w:val="20"/>
          <w:lang w:val="en-GB"/>
        </w:rPr>
        <w:t>Po</w:t>
      </w:r>
      <w:proofErr w:type="gramEnd"/>
    </w:p>
    <w:p w14:paraId="0EBC33B5" w14:textId="65BC137E" w:rsidR="00DD224C" w:rsidRPr="00451EDD" w:rsidRDefault="00DD224C" w:rsidP="00DD224C">
      <w:pPr>
        <w:pStyle w:val="Caption"/>
        <w:keepNext/>
        <w:jc w:val="center"/>
        <w:rPr>
          <w:szCs w:val="20"/>
        </w:rPr>
      </w:pPr>
      <w:r w:rsidRPr="00451EDD">
        <w:rPr>
          <w:szCs w:val="20"/>
        </w:rPr>
        <w:t xml:space="preserve">Table </w:t>
      </w:r>
      <w:r w:rsidR="0059421C">
        <w:rPr>
          <w:szCs w:val="20"/>
        </w:rPr>
        <w:fldChar w:fldCharType="begin"/>
      </w:r>
      <w:r w:rsidR="0059421C">
        <w:rPr>
          <w:szCs w:val="20"/>
        </w:rPr>
        <w:instrText xml:space="preserve"> STYLEREF 1 \s </w:instrText>
      </w:r>
      <w:r w:rsidR="0059421C">
        <w:rPr>
          <w:szCs w:val="20"/>
        </w:rPr>
        <w:fldChar w:fldCharType="separate"/>
      </w:r>
      <w:r w:rsidR="00A23035">
        <w:rPr>
          <w:noProof/>
          <w:szCs w:val="20"/>
        </w:rPr>
        <w:t>3</w:t>
      </w:r>
      <w:r w:rsidR="0059421C">
        <w:rPr>
          <w:szCs w:val="20"/>
        </w:rPr>
        <w:fldChar w:fldCharType="end"/>
      </w:r>
      <w:r w:rsidR="0059421C">
        <w:rPr>
          <w:szCs w:val="20"/>
        </w:rPr>
        <w:noBreakHyphen/>
      </w:r>
      <w:r w:rsidR="0059421C">
        <w:rPr>
          <w:szCs w:val="20"/>
        </w:rPr>
        <w:fldChar w:fldCharType="begin"/>
      </w:r>
      <w:r w:rsidR="0059421C">
        <w:rPr>
          <w:szCs w:val="20"/>
        </w:rPr>
        <w:instrText xml:space="preserve"> SEQ Table \* ARABIC \s 1 </w:instrText>
      </w:r>
      <w:r w:rsidR="0059421C">
        <w:rPr>
          <w:szCs w:val="20"/>
        </w:rPr>
        <w:fldChar w:fldCharType="separate"/>
      </w:r>
      <w:r w:rsidR="00A23035">
        <w:rPr>
          <w:noProof/>
          <w:szCs w:val="20"/>
        </w:rPr>
        <w:t>6</w:t>
      </w:r>
      <w:r w:rsidR="0059421C">
        <w:rPr>
          <w:szCs w:val="20"/>
        </w:rPr>
        <w:fldChar w:fldCharType="end"/>
      </w:r>
      <w:r w:rsidRPr="00451EDD">
        <w:rPr>
          <w:szCs w:val="20"/>
        </w:rPr>
        <w:t xml:space="preserve"> Indoor office % UPT gain over baseline: </w:t>
      </w:r>
      <w:r w:rsidR="0035033D">
        <w:rPr>
          <w:szCs w:val="20"/>
          <w:lang w:val="en-GB"/>
        </w:rPr>
        <w:t xml:space="preserve">Po </w:t>
      </w:r>
      <w:r w:rsidRPr="00451EDD">
        <w:rPr>
          <w:szCs w:val="20"/>
          <w:lang w:val="en-GB"/>
        </w:rPr>
        <w:t xml:space="preserve">adjustment </w:t>
      </w:r>
      <w:proofErr w:type="gramStart"/>
      <w:r w:rsidRPr="00451EDD">
        <w:rPr>
          <w:szCs w:val="20"/>
          <w:lang w:val="en-GB"/>
        </w:rPr>
        <w:t>Po</w:t>
      </w:r>
      <w:proofErr w:type="gramEnd"/>
    </w:p>
    <w:tbl>
      <w:tblPr>
        <w:tblStyle w:val="TableGrid"/>
        <w:tblW w:w="0" w:type="auto"/>
        <w:jc w:val="center"/>
        <w:tblLook w:val="06A0" w:firstRow="1" w:lastRow="0" w:firstColumn="1" w:lastColumn="0" w:noHBand="1" w:noVBand="1"/>
      </w:tblPr>
      <w:tblGrid>
        <w:gridCol w:w="1082"/>
        <w:gridCol w:w="1320"/>
        <w:gridCol w:w="1027"/>
        <w:gridCol w:w="900"/>
        <w:gridCol w:w="1082"/>
        <w:gridCol w:w="1082"/>
        <w:gridCol w:w="1082"/>
        <w:gridCol w:w="1082"/>
      </w:tblGrid>
      <w:tr w:rsidR="511AD659" w:rsidRPr="0056730B" w14:paraId="07970442" w14:textId="77777777" w:rsidTr="20481E07">
        <w:trPr>
          <w:trHeight w:val="615"/>
          <w:jc w:val="center"/>
        </w:trPr>
        <w:tc>
          <w:tcPr>
            <w:tcW w:w="2402"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67701495" w14:textId="2C8FCD99" w:rsidR="511AD659" w:rsidRPr="0056730B" w:rsidRDefault="511AD659" w:rsidP="511AD659">
            <w:pPr>
              <w:jc w:val="center"/>
              <w:rPr>
                <w:b/>
                <w:color w:val="000000" w:themeColor="text1"/>
                <w:szCs w:val="20"/>
              </w:rPr>
            </w:pPr>
            <w:r w:rsidRPr="0056730B">
              <w:rPr>
                <w:b/>
                <w:color w:val="000000" w:themeColor="text1"/>
                <w:szCs w:val="20"/>
              </w:rPr>
              <w:t xml:space="preserve">Load </w:t>
            </w:r>
          </w:p>
        </w:tc>
        <w:tc>
          <w:tcPr>
            <w:tcW w:w="1927"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553F6D80" w14:textId="0DD4B752" w:rsidR="511AD659" w:rsidRPr="0056730B" w:rsidRDefault="511AD659" w:rsidP="511AD659">
            <w:pPr>
              <w:jc w:val="center"/>
              <w:rPr>
                <w:b/>
                <w:color w:val="000000" w:themeColor="text1"/>
                <w:szCs w:val="20"/>
              </w:rPr>
            </w:pPr>
            <w:r w:rsidRPr="0056730B">
              <w:rPr>
                <w:b/>
                <w:color w:val="000000" w:themeColor="text1"/>
                <w:szCs w:val="20"/>
              </w:rPr>
              <w:t>High</w:t>
            </w:r>
          </w:p>
        </w:tc>
        <w:tc>
          <w:tcPr>
            <w:tcW w:w="2164"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286539C1" w14:textId="254C6CCE" w:rsidR="511AD659" w:rsidRPr="0056730B" w:rsidRDefault="511AD659" w:rsidP="511AD659">
            <w:pPr>
              <w:jc w:val="center"/>
              <w:rPr>
                <w:b/>
                <w:color w:val="000000" w:themeColor="text1"/>
                <w:szCs w:val="20"/>
              </w:rPr>
            </w:pPr>
            <w:r w:rsidRPr="0056730B">
              <w:rPr>
                <w:b/>
                <w:color w:val="000000" w:themeColor="text1"/>
                <w:szCs w:val="20"/>
              </w:rPr>
              <w:t>Medium</w:t>
            </w:r>
          </w:p>
        </w:tc>
        <w:tc>
          <w:tcPr>
            <w:tcW w:w="2164"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07E8DFB7" w14:textId="73B781ED" w:rsidR="511AD659" w:rsidRPr="0056730B" w:rsidRDefault="511AD659" w:rsidP="511AD659">
            <w:pPr>
              <w:jc w:val="center"/>
              <w:rPr>
                <w:b/>
                <w:color w:val="000000" w:themeColor="text1"/>
                <w:szCs w:val="20"/>
              </w:rPr>
            </w:pPr>
            <w:r w:rsidRPr="0056730B">
              <w:rPr>
                <w:b/>
                <w:color w:val="000000" w:themeColor="text1"/>
                <w:szCs w:val="20"/>
              </w:rPr>
              <w:t>Low</w:t>
            </w:r>
          </w:p>
        </w:tc>
      </w:tr>
      <w:tr w:rsidR="511AD659" w:rsidRPr="0056730B" w14:paraId="050EF3D6" w14:textId="77777777" w:rsidTr="00682FC5">
        <w:trPr>
          <w:trHeight w:val="585"/>
          <w:jc w:val="center"/>
        </w:trPr>
        <w:tc>
          <w:tcPr>
            <w:tcW w:w="2402"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1CBB1F58" w14:textId="18A59FB0" w:rsidR="511AD659" w:rsidRPr="0056730B" w:rsidRDefault="511AD659" w:rsidP="511AD659">
            <w:pPr>
              <w:jc w:val="center"/>
              <w:rPr>
                <w:b/>
                <w:color w:val="000000" w:themeColor="text1"/>
                <w:szCs w:val="20"/>
                <w:lang w:val="en-GB"/>
              </w:rPr>
            </w:pPr>
            <w:r w:rsidRPr="0056730B">
              <w:rPr>
                <w:szCs w:val="20"/>
              </w:rPr>
              <w:fldChar w:fldCharType="begin"/>
            </w:r>
            <w:r w:rsidRPr="0056730B">
              <w:rPr>
                <w:szCs w:val="20"/>
              </w:rPr>
              <w:instrText xml:space="preserve"> STYLEREF 1 \s </w:instrText>
            </w:r>
            <w:r w:rsidRPr="0056730B">
              <w:rPr>
                <w:szCs w:val="20"/>
              </w:rPr>
              <w:fldChar w:fldCharType="separate"/>
            </w:r>
            <w:r w:rsidR="00A23035">
              <w:rPr>
                <w:noProof/>
                <w:szCs w:val="20"/>
              </w:rPr>
              <w:t>3</w:t>
            </w:r>
            <w:r w:rsidRPr="0056730B">
              <w:rPr>
                <w:szCs w:val="20"/>
              </w:rPr>
              <w:fldChar w:fldCharType="end"/>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3</w:t>
            </w:r>
            <w:r w:rsidR="00320B9D">
              <w:rPr>
                <w:szCs w:val="20"/>
              </w:rPr>
              <w:fldChar w:fldCharType="end"/>
            </w:r>
            <w:r w:rsidR="00320B9D">
              <w:rPr>
                <w:szCs w:val="20"/>
              </w:rPr>
              <w:noBreakHyphen/>
            </w:r>
            <w:r w:rsidR="00320B9D">
              <w:rPr>
                <w:szCs w:val="20"/>
              </w:rPr>
              <w:fldChar w:fldCharType="begin"/>
            </w:r>
            <w:r w:rsidR="00320B9D">
              <w:rPr>
                <w:szCs w:val="20"/>
              </w:rPr>
              <w:instrText xml:space="preserve"> SEQ Figure \* ARABIC \s 1 </w:instrText>
            </w:r>
            <w:r w:rsidR="00320B9D">
              <w:rPr>
                <w:szCs w:val="20"/>
              </w:rPr>
              <w:fldChar w:fldCharType="separate"/>
            </w:r>
            <w:r w:rsidR="00A23035">
              <w:rPr>
                <w:noProof/>
                <w:szCs w:val="20"/>
              </w:rPr>
              <w:t>13</w:t>
            </w:r>
            <w:r w:rsidR="00320B9D">
              <w:rPr>
                <w:szCs w:val="20"/>
              </w:rPr>
              <w:fldChar w:fldCharType="end"/>
            </w:r>
            <w:r w:rsidRPr="0056730B">
              <w:rPr>
                <w:szCs w:val="20"/>
              </w:rPr>
              <w:fldChar w:fldCharType="begin"/>
            </w:r>
            <w:r w:rsidRPr="0056730B">
              <w:rPr>
                <w:szCs w:val="20"/>
              </w:rPr>
              <w:instrText xml:space="preserve"> STYLEREF 1 \s </w:instrText>
            </w:r>
            <w:r w:rsidRPr="0056730B">
              <w:rPr>
                <w:szCs w:val="20"/>
              </w:rPr>
              <w:fldChar w:fldCharType="separate"/>
            </w:r>
            <w:r w:rsidR="00A23035">
              <w:rPr>
                <w:noProof/>
                <w:szCs w:val="20"/>
              </w:rPr>
              <w:t>3</w:t>
            </w:r>
            <w:r w:rsidRPr="0056730B">
              <w:rPr>
                <w:szCs w:val="20"/>
              </w:rPr>
              <w:fldChar w:fldCharType="end"/>
            </w:r>
            <w:r w:rsidRPr="0056730B">
              <w:rPr>
                <w:b/>
                <w:color w:val="000000" w:themeColor="text1"/>
                <w:szCs w:val="20"/>
                <w:lang w:val="en-GB"/>
              </w:rPr>
              <w:t>UL power adjustment Po</w:t>
            </w:r>
          </w:p>
        </w:tc>
        <w:tc>
          <w:tcPr>
            <w:tcW w:w="1027"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2A9708A9" w14:textId="60D18B67" w:rsidR="511AD659" w:rsidRPr="0056730B" w:rsidRDefault="511AD659" w:rsidP="511AD659">
            <w:pPr>
              <w:jc w:val="center"/>
              <w:rPr>
                <w:b/>
                <w:color w:val="000000" w:themeColor="text1"/>
                <w:szCs w:val="20"/>
              </w:rPr>
            </w:pPr>
            <w:r w:rsidRPr="0056730B">
              <w:rPr>
                <w:b/>
                <w:color w:val="000000" w:themeColor="text1"/>
                <w:szCs w:val="20"/>
              </w:rPr>
              <w:t>-83dBm</w:t>
            </w:r>
          </w:p>
        </w:tc>
        <w:tc>
          <w:tcPr>
            <w:tcW w:w="900"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3065AF5B" w14:textId="024F9EA0" w:rsidR="511AD659" w:rsidRPr="0056730B" w:rsidRDefault="511AD659" w:rsidP="511AD659">
            <w:pPr>
              <w:jc w:val="center"/>
              <w:rPr>
                <w:b/>
                <w:color w:val="000000" w:themeColor="text1"/>
                <w:szCs w:val="20"/>
              </w:rPr>
            </w:pPr>
            <w:r w:rsidRPr="0056730B">
              <w:rPr>
                <w:b/>
                <w:color w:val="000000" w:themeColor="text1"/>
                <w:szCs w:val="20"/>
              </w:rPr>
              <w:t>-33dBm</w:t>
            </w:r>
          </w:p>
        </w:tc>
        <w:tc>
          <w:tcPr>
            <w:tcW w:w="1082"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55DCFF56" w14:textId="4542AD70" w:rsidR="511AD659" w:rsidRPr="0056730B" w:rsidRDefault="511AD659" w:rsidP="511AD659">
            <w:pPr>
              <w:jc w:val="center"/>
              <w:rPr>
                <w:b/>
                <w:color w:val="000000" w:themeColor="text1"/>
                <w:szCs w:val="20"/>
              </w:rPr>
            </w:pPr>
            <w:r w:rsidRPr="0056730B">
              <w:rPr>
                <w:b/>
                <w:color w:val="000000" w:themeColor="text1"/>
                <w:szCs w:val="20"/>
              </w:rPr>
              <w:t>-83dBm</w:t>
            </w:r>
          </w:p>
        </w:tc>
        <w:tc>
          <w:tcPr>
            <w:tcW w:w="1082"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10C3AF0C" w14:textId="199035F4" w:rsidR="511AD659" w:rsidRPr="0056730B" w:rsidRDefault="511AD659" w:rsidP="511AD659">
            <w:pPr>
              <w:jc w:val="center"/>
              <w:rPr>
                <w:b/>
                <w:color w:val="000000" w:themeColor="text1"/>
                <w:szCs w:val="20"/>
              </w:rPr>
            </w:pPr>
            <w:r w:rsidRPr="0056730B">
              <w:rPr>
                <w:b/>
                <w:color w:val="000000" w:themeColor="text1"/>
                <w:szCs w:val="20"/>
              </w:rPr>
              <w:t>-33dBm</w:t>
            </w:r>
          </w:p>
        </w:tc>
        <w:tc>
          <w:tcPr>
            <w:tcW w:w="1082"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3079962B" w14:textId="413FB52D" w:rsidR="511AD659" w:rsidRPr="0056730B" w:rsidRDefault="511AD659" w:rsidP="511AD659">
            <w:pPr>
              <w:jc w:val="center"/>
              <w:rPr>
                <w:b/>
                <w:color w:val="000000" w:themeColor="text1"/>
                <w:szCs w:val="20"/>
              </w:rPr>
            </w:pPr>
            <w:r w:rsidRPr="0056730B">
              <w:rPr>
                <w:b/>
                <w:color w:val="000000" w:themeColor="text1"/>
                <w:szCs w:val="20"/>
              </w:rPr>
              <w:t>-83dBm</w:t>
            </w:r>
          </w:p>
        </w:tc>
        <w:tc>
          <w:tcPr>
            <w:tcW w:w="1082"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56195C31" w14:textId="53CE1CE9" w:rsidR="511AD659" w:rsidRPr="0056730B" w:rsidRDefault="511AD659" w:rsidP="511AD659">
            <w:pPr>
              <w:jc w:val="center"/>
              <w:rPr>
                <w:b/>
                <w:color w:val="000000" w:themeColor="text1"/>
                <w:szCs w:val="20"/>
              </w:rPr>
            </w:pPr>
            <w:r w:rsidRPr="0056730B">
              <w:rPr>
                <w:b/>
                <w:color w:val="000000" w:themeColor="text1"/>
                <w:szCs w:val="20"/>
              </w:rPr>
              <w:t>-33dBm</w:t>
            </w:r>
          </w:p>
        </w:tc>
      </w:tr>
      <w:tr w:rsidR="511AD659" w:rsidRPr="0056730B" w14:paraId="76EED733" w14:textId="77777777" w:rsidTr="00682FC5">
        <w:trPr>
          <w:trHeight w:val="420"/>
          <w:jc w:val="center"/>
        </w:trPr>
        <w:tc>
          <w:tcPr>
            <w:tcW w:w="1082"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13BF12D3" w14:textId="4EBC5119" w:rsidR="511AD659" w:rsidRPr="0056730B" w:rsidRDefault="511AD659" w:rsidP="511AD659">
            <w:pPr>
              <w:jc w:val="center"/>
              <w:rPr>
                <w:b/>
                <w:color w:val="000000" w:themeColor="text1"/>
                <w:szCs w:val="20"/>
              </w:rPr>
            </w:pPr>
            <w:r w:rsidRPr="0056730B">
              <w:rPr>
                <w:b/>
                <w:color w:val="000000" w:themeColor="text1"/>
                <w:szCs w:val="20"/>
              </w:rPr>
              <w:t>Average DL UPT CDF</w:t>
            </w:r>
          </w:p>
          <w:p w14:paraId="5C4D0EE1" w14:textId="3018017C" w:rsidR="511AD659" w:rsidRPr="0056730B" w:rsidRDefault="511AD659" w:rsidP="511AD659">
            <w:pPr>
              <w:jc w:val="center"/>
              <w:rPr>
                <w:b/>
                <w:color w:val="000000" w:themeColor="text1"/>
                <w:szCs w:val="20"/>
              </w:rPr>
            </w:pPr>
          </w:p>
        </w:tc>
        <w:tc>
          <w:tcPr>
            <w:tcW w:w="1320"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0ADBCD1D" w14:textId="23928C58" w:rsidR="511AD659" w:rsidRPr="0056730B" w:rsidRDefault="511AD659" w:rsidP="511AD659">
            <w:pPr>
              <w:jc w:val="center"/>
              <w:rPr>
                <w:b/>
                <w:color w:val="000000" w:themeColor="text1"/>
                <w:szCs w:val="20"/>
              </w:rPr>
            </w:pPr>
            <w:r w:rsidRPr="0056730B">
              <w:rPr>
                <w:b/>
                <w:color w:val="000000" w:themeColor="text1"/>
                <w:szCs w:val="20"/>
              </w:rPr>
              <w:t>Mean</w:t>
            </w:r>
          </w:p>
        </w:tc>
        <w:tc>
          <w:tcPr>
            <w:tcW w:w="102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7590A8C" w14:textId="1EF7DD93" w:rsidR="089A163B" w:rsidRPr="089A163B" w:rsidRDefault="089A163B" w:rsidP="7FA2C946">
            <w:pPr>
              <w:jc w:val="center"/>
              <w:rPr>
                <w:rFonts w:eastAsia="Calibri"/>
                <w:color w:val="000000" w:themeColor="text1"/>
                <w:szCs w:val="20"/>
              </w:rPr>
            </w:pPr>
            <w:r w:rsidRPr="3700B277">
              <w:rPr>
                <w:rFonts w:eastAsia="Calibri"/>
                <w:color w:val="000000" w:themeColor="text1"/>
                <w:szCs w:val="20"/>
              </w:rPr>
              <w:t>0.52</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CB68EC7" w14:textId="344DC9D1" w:rsidR="089A163B" w:rsidRPr="089A163B" w:rsidRDefault="089A163B" w:rsidP="7FA2C946">
            <w:pPr>
              <w:jc w:val="center"/>
              <w:rPr>
                <w:rFonts w:eastAsia="Calibri"/>
                <w:color w:val="000000" w:themeColor="text1"/>
                <w:szCs w:val="20"/>
              </w:rPr>
            </w:pPr>
            <w:r w:rsidRPr="3700B277">
              <w:rPr>
                <w:rFonts w:eastAsia="Calibri"/>
                <w:color w:val="000000" w:themeColor="text1"/>
                <w:szCs w:val="20"/>
              </w:rPr>
              <w:t>-1.02</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EE676CE" w14:textId="433FD743" w:rsidR="089A163B" w:rsidRPr="089A163B" w:rsidRDefault="089A163B" w:rsidP="7FA2C946">
            <w:pPr>
              <w:jc w:val="center"/>
              <w:rPr>
                <w:rFonts w:eastAsia="Calibri"/>
                <w:color w:val="000000" w:themeColor="text1"/>
                <w:szCs w:val="20"/>
              </w:rPr>
            </w:pPr>
            <w:r w:rsidRPr="3700B277">
              <w:rPr>
                <w:rFonts w:eastAsia="Calibri"/>
                <w:color w:val="000000" w:themeColor="text1"/>
                <w:szCs w:val="20"/>
              </w:rPr>
              <w:t>-0.02</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3DE48F8" w14:textId="2D18F25E" w:rsidR="089A163B" w:rsidRPr="089A163B" w:rsidRDefault="089A163B" w:rsidP="7FA2C946">
            <w:pPr>
              <w:jc w:val="center"/>
              <w:rPr>
                <w:rFonts w:eastAsia="Calibri"/>
                <w:color w:val="000000" w:themeColor="text1"/>
                <w:szCs w:val="20"/>
              </w:rPr>
            </w:pPr>
            <w:r w:rsidRPr="3700B277">
              <w:rPr>
                <w:rFonts w:eastAsia="Calibri"/>
                <w:color w:val="000000" w:themeColor="text1"/>
                <w:szCs w:val="20"/>
              </w:rPr>
              <w:t>0.47</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CDBA8A2" w14:textId="7E56E043" w:rsidR="089A163B" w:rsidRPr="089A163B" w:rsidRDefault="089A163B" w:rsidP="7FA2C946">
            <w:pPr>
              <w:jc w:val="center"/>
              <w:rPr>
                <w:rFonts w:eastAsia="Calibri"/>
                <w:color w:val="000000" w:themeColor="text1"/>
                <w:szCs w:val="20"/>
              </w:rPr>
            </w:pPr>
            <w:r w:rsidRPr="3700B277">
              <w:rPr>
                <w:rFonts w:eastAsia="Calibri"/>
                <w:color w:val="000000" w:themeColor="text1"/>
                <w:szCs w:val="20"/>
              </w:rPr>
              <w:t>0.53</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60D9C34" w14:textId="2341F91D" w:rsidR="089A163B" w:rsidRPr="089A163B" w:rsidRDefault="089A163B" w:rsidP="7FA2C946">
            <w:pPr>
              <w:jc w:val="center"/>
              <w:rPr>
                <w:rFonts w:eastAsia="Calibri"/>
                <w:color w:val="000000" w:themeColor="text1"/>
                <w:szCs w:val="20"/>
              </w:rPr>
            </w:pPr>
            <w:r w:rsidRPr="3700B277">
              <w:rPr>
                <w:rFonts w:eastAsia="Calibri"/>
                <w:color w:val="000000" w:themeColor="text1"/>
                <w:szCs w:val="20"/>
              </w:rPr>
              <w:t>-0.28</w:t>
            </w:r>
          </w:p>
        </w:tc>
      </w:tr>
      <w:tr w:rsidR="511AD659" w:rsidRPr="0056730B" w14:paraId="4B189452" w14:textId="77777777" w:rsidTr="00682FC5">
        <w:trPr>
          <w:trHeight w:val="420"/>
          <w:jc w:val="center"/>
        </w:trPr>
        <w:tc>
          <w:tcPr>
            <w:tcW w:w="1082" w:type="dxa"/>
            <w:vMerge/>
            <w:tcMar>
              <w:top w:w="15" w:type="dxa"/>
              <w:left w:w="15" w:type="dxa"/>
              <w:right w:w="15" w:type="dxa"/>
            </w:tcMar>
          </w:tcPr>
          <w:p w14:paraId="4BE77C31" w14:textId="77777777" w:rsidR="00794BC1" w:rsidRPr="0056730B" w:rsidRDefault="00794BC1">
            <w:pPr>
              <w:rPr>
                <w:szCs w:val="20"/>
              </w:rPr>
            </w:pPr>
          </w:p>
        </w:tc>
        <w:tc>
          <w:tcPr>
            <w:tcW w:w="1320"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6010D950" w14:textId="454B2610" w:rsidR="511AD659" w:rsidRPr="0056730B" w:rsidRDefault="511AD659" w:rsidP="511AD659">
            <w:pPr>
              <w:jc w:val="center"/>
              <w:rPr>
                <w:b/>
                <w:color w:val="000000" w:themeColor="text1"/>
                <w:szCs w:val="20"/>
              </w:rPr>
            </w:pPr>
            <w:r w:rsidRPr="0056730B">
              <w:rPr>
                <w:b/>
                <w:color w:val="000000" w:themeColor="text1"/>
                <w:szCs w:val="20"/>
              </w:rPr>
              <w:t>5%</w:t>
            </w:r>
          </w:p>
        </w:tc>
        <w:tc>
          <w:tcPr>
            <w:tcW w:w="102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F9B2426" w14:textId="57C690E7" w:rsidR="089A163B" w:rsidRPr="089A163B" w:rsidRDefault="089A163B" w:rsidP="7FA2C946">
            <w:pPr>
              <w:jc w:val="center"/>
              <w:rPr>
                <w:rFonts w:eastAsia="Calibri"/>
                <w:color w:val="000000" w:themeColor="text1"/>
                <w:szCs w:val="20"/>
              </w:rPr>
            </w:pPr>
            <w:r w:rsidRPr="3700B277">
              <w:rPr>
                <w:rFonts w:eastAsia="Calibri"/>
                <w:color w:val="000000" w:themeColor="text1"/>
                <w:szCs w:val="20"/>
              </w:rPr>
              <w:t>0.31</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C2D5E50" w14:textId="3B1EDF70" w:rsidR="089A163B" w:rsidRPr="089A163B" w:rsidRDefault="089A163B" w:rsidP="7FA2C946">
            <w:pPr>
              <w:jc w:val="center"/>
              <w:rPr>
                <w:rFonts w:eastAsia="Calibri"/>
                <w:color w:val="000000" w:themeColor="text1"/>
                <w:szCs w:val="20"/>
              </w:rPr>
            </w:pPr>
            <w:r w:rsidRPr="51C358FD">
              <w:rPr>
                <w:rFonts w:eastAsia="Calibri"/>
                <w:color w:val="FF0000"/>
                <w:szCs w:val="20"/>
              </w:rPr>
              <w:t>-4.41</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40F8002" w14:textId="6C6C5004" w:rsidR="089A163B" w:rsidRPr="089A163B" w:rsidRDefault="089A163B" w:rsidP="7FA2C946">
            <w:pPr>
              <w:jc w:val="center"/>
              <w:rPr>
                <w:rFonts w:eastAsia="Calibri"/>
                <w:color w:val="000000" w:themeColor="text1"/>
                <w:szCs w:val="20"/>
              </w:rPr>
            </w:pPr>
            <w:r w:rsidRPr="3700B277">
              <w:rPr>
                <w:rFonts w:eastAsia="Calibri"/>
                <w:color w:val="000000" w:themeColor="text1"/>
                <w:szCs w:val="20"/>
              </w:rPr>
              <w:t>-0.03</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5D62202" w14:textId="327B37D7" w:rsidR="089A163B" w:rsidRPr="089A163B" w:rsidRDefault="089A163B" w:rsidP="7FA2C946">
            <w:pPr>
              <w:jc w:val="center"/>
              <w:rPr>
                <w:rFonts w:eastAsia="Calibri"/>
                <w:color w:val="000000" w:themeColor="text1"/>
                <w:szCs w:val="20"/>
              </w:rPr>
            </w:pPr>
            <w:r w:rsidRPr="3700B277">
              <w:rPr>
                <w:rFonts w:eastAsia="Calibri"/>
                <w:color w:val="000000" w:themeColor="text1"/>
                <w:szCs w:val="20"/>
              </w:rPr>
              <w:t>0.20</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F870E3E" w14:textId="41484AEA" w:rsidR="089A163B" w:rsidRPr="089A163B" w:rsidRDefault="089A163B" w:rsidP="7FA2C946">
            <w:pPr>
              <w:jc w:val="center"/>
              <w:rPr>
                <w:rFonts w:eastAsia="Calibri"/>
                <w:color w:val="000000" w:themeColor="text1"/>
                <w:szCs w:val="20"/>
              </w:rPr>
            </w:pPr>
            <w:r w:rsidRPr="3700B277">
              <w:rPr>
                <w:rFonts w:eastAsia="Calibri"/>
                <w:color w:val="000000" w:themeColor="text1"/>
                <w:szCs w:val="20"/>
              </w:rPr>
              <w:t>0.44</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9B01CA9" w14:textId="083D08EC" w:rsidR="089A163B" w:rsidRPr="089A163B" w:rsidRDefault="089A163B" w:rsidP="7FA2C946">
            <w:pPr>
              <w:jc w:val="center"/>
              <w:rPr>
                <w:rFonts w:eastAsia="Calibri"/>
                <w:color w:val="000000" w:themeColor="text1"/>
                <w:szCs w:val="20"/>
              </w:rPr>
            </w:pPr>
            <w:r w:rsidRPr="3700B277">
              <w:rPr>
                <w:rFonts w:eastAsia="Calibri"/>
                <w:color w:val="000000" w:themeColor="text1"/>
                <w:szCs w:val="20"/>
              </w:rPr>
              <w:t>-0.14</w:t>
            </w:r>
          </w:p>
        </w:tc>
      </w:tr>
      <w:tr w:rsidR="511AD659" w:rsidRPr="0056730B" w14:paraId="4EE6ECD8" w14:textId="77777777" w:rsidTr="00682FC5">
        <w:trPr>
          <w:trHeight w:val="420"/>
          <w:jc w:val="center"/>
        </w:trPr>
        <w:tc>
          <w:tcPr>
            <w:tcW w:w="1082" w:type="dxa"/>
            <w:vMerge/>
            <w:tcMar>
              <w:top w:w="15" w:type="dxa"/>
              <w:left w:w="15" w:type="dxa"/>
              <w:right w:w="15" w:type="dxa"/>
            </w:tcMar>
          </w:tcPr>
          <w:p w14:paraId="016D781A" w14:textId="77777777" w:rsidR="00794BC1" w:rsidRPr="0056730B" w:rsidRDefault="00794BC1">
            <w:pPr>
              <w:rPr>
                <w:szCs w:val="20"/>
              </w:rPr>
            </w:pPr>
          </w:p>
        </w:tc>
        <w:tc>
          <w:tcPr>
            <w:tcW w:w="1320"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011D05F6" w14:textId="6470D0F1" w:rsidR="511AD659" w:rsidRPr="0056730B" w:rsidRDefault="511AD659" w:rsidP="511AD659">
            <w:pPr>
              <w:jc w:val="center"/>
              <w:rPr>
                <w:b/>
                <w:color w:val="000000" w:themeColor="text1"/>
                <w:szCs w:val="20"/>
              </w:rPr>
            </w:pPr>
            <w:r w:rsidRPr="0056730B">
              <w:rPr>
                <w:b/>
                <w:color w:val="000000" w:themeColor="text1"/>
                <w:szCs w:val="20"/>
              </w:rPr>
              <w:t>50%</w:t>
            </w:r>
          </w:p>
        </w:tc>
        <w:tc>
          <w:tcPr>
            <w:tcW w:w="102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AC62E1F" w14:textId="73B686D5" w:rsidR="089A163B" w:rsidRPr="089A163B" w:rsidRDefault="089A163B" w:rsidP="7FA2C946">
            <w:pPr>
              <w:jc w:val="center"/>
              <w:rPr>
                <w:rFonts w:eastAsia="Calibri"/>
                <w:color w:val="000000" w:themeColor="text1"/>
                <w:szCs w:val="20"/>
              </w:rPr>
            </w:pPr>
            <w:r w:rsidRPr="3700B277">
              <w:rPr>
                <w:rFonts w:eastAsia="Calibri"/>
                <w:color w:val="000000" w:themeColor="text1"/>
                <w:szCs w:val="20"/>
              </w:rPr>
              <w:t>0.32</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C17DA0D" w14:textId="2FFBE6D2" w:rsidR="089A163B" w:rsidRPr="089A163B" w:rsidRDefault="089A163B" w:rsidP="7FA2C946">
            <w:pPr>
              <w:jc w:val="center"/>
              <w:rPr>
                <w:rFonts w:eastAsia="Calibri"/>
                <w:color w:val="000000" w:themeColor="text1"/>
                <w:szCs w:val="20"/>
              </w:rPr>
            </w:pPr>
            <w:r w:rsidRPr="3700B277">
              <w:rPr>
                <w:rFonts w:eastAsia="Calibri"/>
                <w:color w:val="000000" w:themeColor="text1"/>
                <w:szCs w:val="20"/>
              </w:rPr>
              <w:t>-0.48</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F22C8CE" w14:textId="6442CF5B" w:rsidR="089A163B" w:rsidRPr="089A163B" w:rsidRDefault="089A163B" w:rsidP="7FA2C946">
            <w:pPr>
              <w:jc w:val="center"/>
              <w:rPr>
                <w:rFonts w:eastAsia="Calibri"/>
                <w:color w:val="000000" w:themeColor="text1"/>
                <w:szCs w:val="20"/>
              </w:rPr>
            </w:pPr>
            <w:r w:rsidRPr="3700B277">
              <w:rPr>
                <w:rFonts w:eastAsia="Calibri"/>
                <w:color w:val="000000" w:themeColor="text1"/>
                <w:szCs w:val="20"/>
              </w:rPr>
              <w:t>0.02</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DBF5F3A" w14:textId="4C05B06D" w:rsidR="089A163B" w:rsidRPr="089A163B" w:rsidRDefault="089A163B" w:rsidP="7FA2C946">
            <w:pPr>
              <w:jc w:val="center"/>
              <w:rPr>
                <w:rFonts w:eastAsia="Calibri"/>
                <w:color w:val="000000" w:themeColor="text1"/>
                <w:szCs w:val="20"/>
              </w:rPr>
            </w:pPr>
            <w:r w:rsidRPr="3700B277">
              <w:rPr>
                <w:rFonts w:eastAsia="Calibri"/>
                <w:color w:val="000000" w:themeColor="text1"/>
                <w:szCs w:val="20"/>
              </w:rPr>
              <w:t>0.89</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A921027" w14:textId="058B6C6B" w:rsidR="089A163B" w:rsidRPr="089A163B" w:rsidRDefault="089A163B" w:rsidP="7FA2C946">
            <w:pPr>
              <w:jc w:val="center"/>
              <w:rPr>
                <w:rFonts w:eastAsia="Calibri"/>
                <w:color w:val="000000" w:themeColor="text1"/>
                <w:szCs w:val="20"/>
              </w:rPr>
            </w:pPr>
            <w:r w:rsidRPr="3700B277">
              <w:rPr>
                <w:rFonts w:eastAsia="Calibri"/>
                <w:color w:val="000000" w:themeColor="text1"/>
                <w:szCs w:val="20"/>
              </w:rPr>
              <w:t>0.50</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A87384A" w14:textId="44D9AD3C" w:rsidR="089A163B" w:rsidRPr="089A163B" w:rsidRDefault="089A163B" w:rsidP="7FA2C946">
            <w:pPr>
              <w:jc w:val="center"/>
              <w:rPr>
                <w:rFonts w:eastAsia="Calibri"/>
                <w:color w:val="000000" w:themeColor="text1"/>
                <w:szCs w:val="20"/>
              </w:rPr>
            </w:pPr>
            <w:r w:rsidRPr="3700B277">
              <w:rPr>
                <w:rFonts w:eastAsia="Calibri"/>
                <w:color w:val="000000" w:themeColor="text1"/>
                <w:szCs w:val="20"/>
              </w:rPr>
              <w:t>-0.33</w:t>
            </w:r>
          </w:p>
        </w:tc>
      </w:tr>
      <w:tr w:rsidR="511AD659" w:rsidRPr="0056730B" w14:paraId="690B807A" w14:textId="77777777" w:rsidTr="00682FC5">
        <w:trPr>
          <w:trHeight w:val="420"/>
          <w:jc w:val="center"/>
        </w:trPr>
        <w:tc>
          <w:tcPr>
            <w:tcW w:w="1082"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56C4960B" w14:textId="40259099" w:rsidR="511AD659" w:rsidRPr="0056730B" w:rsidRDefault="511AD659" w:rsidP="511AD659">
            <w:pPr>
              <w:jc w:val="center"/>
              <w:rPr>
                <w:b/>
                <w:color w:val="000000" w:themeColor="text1"/>
                <w:szCs w:val="20"/>
              </w:rPr>
            </w:pPr>
            <w:r w:rsidRPr="0056730B">
              <w:rPr>
                <w:b/>
                <w:color w:val="000000" w:themeColor="text1"/>
                <w:szCs w:val="20"/>
              </w:rPr>
              <w:t>Average UL UPT CDF</w:t>
            </w:r>
          </w:p>
          <w:p w14:paraId="33594598" w14:textId="3F70A340" w:rsidR="511AD659" w:rsidRPr="0056730B" w:rsidRDefault="511AD659" w:rsidP="511AD659">
            <w:pPr>
              <w:jc w:val="center"/>
              <w:rPr>
                <w:b/>
                <w:color w:val="000000" w:themeColor="text1"/>
                <w:szCs w:val="20"/>
              </w:rPr>
            </w:pPr>
          </w:p>
        </w:tc>
        <w:tc>
          <w:tcPr>
            <w:tcW w:w="1320"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2D026B83" w14:textId="085F5F42" w:rsidR="511AD659" w:rsidRPr="0056730B" w:rsidRDefault="511AD659" w:rsidP="511AD659">
            <w:pPr>
              <w:jc w:val="center"/>
              <w:rPr>
                <w:b/>
                <w:color w:val="000000" w:themeColor="text1"/>
                <w:szCs w:val="20"/>
              </w:rPr>
            </w:pPr>
            <w:r w:rsidRPr="0056730B">
              <w:rPr>
                <w:b/>
                <w:color w:val="000000" w:themeColor="text1"/>
                <w:szCs w:val="20"/>
              </w:rPr>
              <w:t>Mean</w:t>
            </w:r>
          </w:p>
        </w:tc>
        <w:tc>
          <w:tcPr>
            <w:tcW w:w="102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9ADFE83" w14:textId="4F447757" w:rsidR="089A163B" w:rsidRPr="089A163B" w:rsidRDefault="089A163B" w:rsidP="7FA2C946">
            <w:pPr>
              <w:jc w:val="center"/>
              <w:rPr>
                <w:rFonts w:eastAsia="Calibri"/>
                <w:color w:val="000000" w:themeColor="text1"/>
                <w:szCs w:val="20"/>
              </w:rPr>
            </w:pPr>
            <w:r w:rsidRPr="3700B277">
              <w:rPr>
                <w:rFonts w:eastAsia="Calibri"/>
                <w:color w:val="000000" w:themeColor="text1"/>
                <w:szCs w:val="20"/>
              </w:rPr>
              <w:t>-100.00</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5D45D5C" w14:textId="0036E34C" w:rsidR="089A163B" w:rsidRPr="089A163B" w:rsidRDefault="089A163B" w:rsidP="7FA2C946">
            <w:pPr>
              <w:jc w:val="center"/>
              <w:rPr>
                <w:rFonts w:eastAsia="Calibri"/>
                <w:color w:val="000000" w:themeColor="text1"/>
                <w:szCs w:val="20"/>
              </w:rPr>
            </w:pPr>
            <w:r w:rsidRPr="3700B277">
              <w:rPr>
                <w:rFonts w:eastAsia="Calibri"/>
                <w:color w:val="000000" w:themeColor="text1"/>
                <w:szCs w:val="20"/>
              </w:rPr>
              <w:t>7.80</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BD4BBC0" w14:textId="73925CC9" w:rsidR="089A163B" w:rsidRPr="089A163B" w:rsidRDefault="089A163B" w:rsidP="7FA2C946">
            <w:pPr>
              <w:jc w:val="center"/>
              <w:rPr>
                <w:rFonts w:eastAsia="Calibri"/>
                <w:color w:val="000000" w:themeColor="text1"/>
                <w:szCs w:val="20"/>
              </w:rPr>
            </w:pPr>
            <w:r w:rsidRPr="3700B277">
              <w:rPr>
                <w:rFonts w:eastAsia="Calibri"/>
                <w:color w:val="000000" w:themeColor="text1"/>
                <w:szCs w:val="20"/>
              </w:rPr>
              <w:t>-96.87</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43EF220" w14:textId="3B0AD427" w:rsidR="089A163B" w:rsidRPr="089A163B" w:rsidRDefault="089A163B" w:rsidP="7FA2C946">
            <w:pPr>
              <w:jc w:val="center"/>
              <w:rPr>
                <w:rFonts w:eastAsia="Calibri"/>
                <w:color w:val="000000" w:themeColor="text1"/>
                <w:szCs w:val="20"/>
              </w:rPr>
            </w:pPr>
            <w:r w:rsidRPr="3700B277">
              <w:rPr>
                <w:rFonts w:eastAsia="Calibri"/>
                <w:color w:val="000000" w:themeColor="text1"/>
                <w:szCs w:val="20"/>
              </w:rPr>
              <w:t>0.56</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319E5DB" w14:textId="746DF192" w:rsidR="089A163B" w:rsidRPr="089A163B" w:rsidRDefault="089A163B" w:rsidP="7FA2C946">
            <w:pPr>
              <w:jc w:val="center"/>
              <w:rPr>
                <w:rFonts w:eastAsia="Calibri"/>
                <w:color w:val="000000" w:themeColor="text1"/>
                <w:szCs w:val="20"/>
              </w:rPr>
            </w:pPr>
            <w:r w:rsidRPr="3700B277">
              <w:rPr>
                <w:rFonts w:eastAsia="Calibri"/>
                <w:color w:val="000000" w:themeColor="text1"/>
                <w:szCs w:val="20"/>
              </w:rPr>
              <w:t>-0.29</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DA5AB79" w14:textId="2B0AE063" w:rsidR="089A163B" w:rsidRPr="089A163B" w:rsidRDefault="089A163B" w:rsidP="7FA2C946">
            <w:pPr>
              <w:jc w:val="center"/>
              <w:rPr>
                <w:rFonts w:eastAsia="Calibri"/>
                <w:color w:val="000000" w:themeColor="text1"/>
                <w:szCs w:val="20"/>
              </w:rPr>
            </w:pPr>
            <w:r w:rsidRPr="3700B277">
              <w:rPr>
                <w:rFonts w:eastAsia="Calibri"/>
                <w:color w:val="000000" w:themeColor="text1"/>
                <w:szCs w:val="20"/>
              </w:rPr>
              <w:t>-2.29</w:t>
            </w:r>
          </w:p>
        </w:tc>
      </w:tr>
      <w:tr w:rsidR="511AD659" w:rsidRPr="0056730B" w14:paraId="0C9BD7AB" w14:textId="77777777" w:rsidTr="00682FC5">
        <w:trPr>
          <w:trHeight w:val="555"/>
          <w:jc w:val="center"/>
        </w:trPr>
        <w:tc>
          <w:tcPr>
            <w:tcW w:w="1082" w:type="dxa"/>
            <w:vMerge/>
            <w:tcMar>
              <w:top w:w="15" w:type="dxa"/>
              <w:left w:w="15" w:type="dxa"/>
              <w:right w:w="15" w:type="dxa"/>
            </w:tcMar>
          </w:tcPr>
          <w:p w14:paraId="78E3D23A" w14:textId="77777777" w:rsidR="00794BC1" w:rsidRPr="0056730B" w:rsidRDefault="00794BC1">
            <w:pPr>
              <w:rPr>
                <w:szCs w:val="20"/>
              </w:rPr>
            </w:pPr>
          </w:p>
        </w:tc>
        <w:tc>
          <w:tcPr>
            <w:tcW w:w="1320"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637EE464" w14:textId="608A3359" w:rsidR="511AD659" w:rsidRPr="0056730B" w:rsidRDefault="511AD659" w:rsidP="511AD659">
            <w:pPr>
              <w:jc w:val="center"/>
              <w:rPr>
                <w:b/>
                <w:color w:val="000000" w:themeColor="text1"/>
                <w:szCs w:val="20"/>
              </w:rPr>
            </w:pPr>
            <w:r w:rsidRPr="0056730B">
              <w:rPr>
                <w:b/>
                <w:color w:val="000000" w:themeColor="text1"/>
                <w:szCs w:val="20"/>
              </w:rPr>
              <w:t>5%</w:t>
            </w:r>
          </w:p>
        </w:tc>
        <w:tc>
          <w:tcPr>
            <w:tcW w:w="102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1D00350" w14:textId="0F278EE2" w:rsidR="089A163B" w:rsidRPr="089A163B" w:rsidRDefault="089A163B" w:rsidP="7FA2C946">
            <w:pPr>
              <w:jc w:val="center"/>
              <w:rPr>
                <w:rFonts w:eastAsia="Calibri"/>
                <w:color w:val="000000" w:themeColor="text1"/>
                <w:szCs w:val="20"/>
              </w:rPr>
            </w:pPr>
            <w:r w:rsidRPr="3700B277">
              <w:rPr>
                <w:rFonts w:eastAsia="Calibri"/>
                <w:color w:val="000000" w:themeColor="text1"/>
                <w:szCs w:val="20"/>
              </w:rPr>
              <w:t>-100.00</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28FA917" w14:textId="5563931A" w:rsidR="089A163B" w:rsidRPr="089A163B" w:rsidRDefault="089A163B" w:rsidP="7FA2C946">
            <w:pPr>
              <w:jc w:val="center"/>
              <w:rPr>
                <w:rFonts w:eastAsia="Calibri"/>
                <w:color w:val="000000" w:themeColor="text1"/>
                <w:szCs w:val="20"/>
              </w:rPr>
            </w:pPr>
            <w:r w:rsidRPr="51C358FD">
              <w:rPr>
                <w:rFonts w:eastAsia="Calibri"/>
                <w:color w:val="00B050"/>
                <w:szCs w:val="20"/>
              </w:rPr>
              <w:t>65.91</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8130B7D" w14:textId="0C99ACC8" w:rsidR="089A163B" w:rsidRPr="089A163B" w:rsidRDefault="089A163B" w:rsidP="7FA2C946">
            <w:pPr>
              <w:jc w:val="center"/>
              <w:rPr>
                <w:rFonts w:eastAsia="Calibri"/>
                <w:color w:val="000000" w:themeColor="text1"/>
                <w:szCs w:val="20"/>
              </w:rPr>
            </w:pPr>
            <w:r w:rsidRPr="3700B277">
              <w:rPr>
                <w:rFonts w:eastAsia="Calibri"/>
                <w:color w:val="000000" w:themeColor="text1"/>
                <w:szCs w:val="20"/>
              </w:rPr>
              <w:t>-100.00</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FC2BCA7" w14:textId="04B511BB" w:rsidR="089A163B" w:rsidRPr="089A163B" w:rsidRDefault="089A163B" w:rsidP="7FA2C946">
            <w:pPr>
              <w:jc w:val="center"/>
              <w:rPr>
                <w:rFonts w:eastAsia="Calibri"/>
                <w:color w:val="000000" w:themeColor="text1"/>
                <w:szCs w:val="20"/>
              </w:rPr>
            </w:pPr>
            <w:r w:rsidRPr="3700B277">
              <w:rPr>
                <w:rFonts w:eastAsia="Calibri"/>
                <w:color w:val="000000" w:themeColor="text1"/>
                <w:szCs w:val="20"/>
              </w:rPr>
              <w:t>0.40</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6C9B349" w14:textId="62CB4A49" w:rsidR="089A163B" w:rsidRPr="089A163B" w:rsidRDefault="089A163B" w:rsidP="7FA2C946">
            <w:pPr>
              <w:jc w:val="center"/>
              <w:rPr>
                <w:rFonts w:eastAsia="Calibri"/>
                <w:color w:val="000000" w:themeColor="text1"/>
                <w:szCs w:val="20"/>
              </w:rPr>
            </w:pPr>
            <w:r w:rsidRPr="3700B277">
              <w:rPr>
                <w:rFonts w:eastAsia="Calibri"/>
                <w:color w:val="000000" w:themeColor="text1"/>
                <w:szCs w:val="20"/>
              </w:rPr>
              <w:t>-0.56</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6C8F28F" w14:textId="5B7AA83F" w:rsidR="089A163B" w:rsidRPr="089A163B" w:rsidRDefault="089A163B" w:rsidP="7FA2C946">
            <w:pPr>
              <w:jc w:val="center"/>
              <w:rPr>
                <w:rFonts w:eastAsia="Calibri"/>
                <w:color w:val="000000" w:themeColor="text1"/>
                <w:szCs w:val="20"/>
              </w:rPr>
            </w:pPr>
            <w:r w:rsidRPr="3700B277">
              <w:rPr>
                <w:rFonts w:eastAsia="Calibri"/>
                <w:color w:val="000000" w:themeColor="text1"/>
                <w:szCs w:val="20"/>
              </w:rPr>
              <w:t>-4.57</w:t>
            </w:r>
          </w:p>
        </w:tc>
      </w:tr>
      <w:tr w:rsidR="511AD659" w:rsidRPr="0056730B" w14:paraId="584E656F" w14:textId="77777777" w:rsidTr="00682FC5">
        <w:trPr>
          <w:trHeight w:val="420"/>
          <w:jc w:val="center"/>
        </w:trPr>
        <w:tc>
          <w:tcPr>
            <w:tcW w:w="1082" w:type="dxa"/>
            <w:vMerge/>
            <w:tcMar>
              <w:top w:w="15" w:type="dxa"/>
              <w:left w:w="15" w:type="dxa"/>
              <w:right w:w="15" w:type="dxa"/>
            </w:tcMar>
          </w:tcPr>
          <w:p w14:paraId="5C3569F7" w14:textId="77777777" w:rsidR="00794BC1" w:rsidRPr="0056730B" w:rsidRDefault="00794BC1">
            <w:pPr>
              <w:rPr>
                <w:szCs w:val="20"/>
              </w:rPr>
            </w:pPr>
          </w:p>
        </w:tc>
        <w:tc>
          <w:tcPr>
            <w:tcW w:w="1320"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127BD172" w14:textId="71FDDCBC" w:rsidR="511AD659" w:rsidRPr="0056730B" w:rsidRDefault="511AD659" w:rsidP="511AD659">
            <w:pPr>
              <w:jc w:val="center"/>
              <w:rPr>
                <w:b/>
                <w:color w:val="000000" w:themeColor="text1"/>
                <w:szCs w:val="20"/>
              </w:rPr>
            </w:pPr>
            <w:r w:rsidRPr="0056730B">
              <w:rPr>
                <w:b/>
                <w:color w:val="000000" w:themeColor="text1"/>
                <w:szCs w:val="20"/>
              </w:rPr>
              <w:t>50%</w:t>
            </w:r>
          </w:p>
        </w:tc>
        <w:tc>
          <w:tcPr>
            <w:tcW w:w="1027"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657EC16" w14:textId="74985D21" w:rsidR="089A163B" w:rsidRPr="089A163B" w:rsidRDefault="089A163B" w:rsidP="7FA2C946">
            <w:pPr>
              <w:jc w:val="center"/>
              <w:rPr>
                <w:rFonts w:eastAsia="Calibri"/>
                <w:color w:val="000000" w:themeColor="text1"/>
                <w:szCs w:val="20"/>
              </w:rPr>
            </w:pPr>
            <w:r w:rsidRPr="3700B277">
              <w:rPr>
                <w:rFonts w:eastAsia="Calibri"/>
                <w:color w:val="000000" w:themeColor="text1"/>
                <w:szCs w:val="20"/>
              </w:rPr>
              <w:t>-100.00</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C506E39" w14:textId="78FE21B9" w:rsidR="089A163B" w:rsidRPr="089A163B" w:rsidRDefault="089A163B" w:rsidP="7FA2C946">
            <w:pPr>
              <w:jc w:val="center"/>
              <w:rPr>
                <w:rFonts w:eastAsia="Calibri"/>
                <w:color w:val="000000" w:themeColor="text1"/>
                <w:szCs w:val="20"/>
              </w:rPr>
            </w:pPr>
            <w:r w:rsidRPr="3700B277">
              <w:rPr>
                <w:rFonts w:eastAsia="Calibri"/>
                <w:color w:val="000000" w:themeColor="text1"/>
                <w:szCs w:val="20"/>
              </w:rPr>
              <w:t>1.02</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9F2D066" w14:textId="4BE38D52" w:rsidR="089A163B" w:rsidRPr="089A163B" w:rsidRDefault="089A163B" w:rsidP="7FA2C946">
            <w:pPr>
              <w:jc w:val="center"/>
              <w:rPr>
                <w:rFonts w:eastAsia="Calibri"/>
                <w:color w:val="000000" w:themeColor="text1"/>
                <w:szCs w:val="20"/>
              </w:rPr>
            </w:pPr>
            <w:r w:rsidRPr="3700B277">
              <w:rPr>
                <w:rFonts w:eastAsia="Calibri"/>
                <w:color w:val="000000" w:themeColor="text1"/>
                <w:szCs w:val="20"/>
              </w:rPr>
              <w:t>-100.00</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7927999" w14:textId="4D1801D4" w:rsidR="089A163B" w:rsidRPr="089A163B" w:rsidRDefault="089A163B" w:rsidP="7FA2C946">
            <w:pPr>
              <w:jc w:val="center"/>
              <w:rPr>
                <w:rFonts w:eastAsia="Calibri"/>
                <w:color w:val="000000" w:themeColor="text1"/>
                <w:szCs w:val="20"/>
              </w:rPr>
            </w:pPr>
            <w:r w:rsidRPr="3700B277">
              <w:rPr>
                <w:rFonts w:eastAsia="Calibri"/>
                <w:color w:val="000000" w:themeColor="text1"/>
                <w:szCs w:val="20"/>
              </w:rPr>
              <w:t>0.39</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AB7CF88" w14:textId="0DB2EADE" w:rsidR="089A163B" w:rsidRPr="089A163B" w:rsidRDefault="089A163B" w:rsidP="7FA2C946">
            <w:pPr>
              <w:jc w:val="center"/>
              <w:rPr>
                <w:rFonts w:eastAsia="Calibri"/>
                <w:color w:val="000000" w:themeColor="text1"/>
                <w:szCs w:val="20"/>
              </w:rPr>
            </w:pPr>
            <w:r w:rsidRPr="3700B277">
              <w:rPr>
                <w:rFonts w:eastAsia="Calibri"/>
                <w:color w:val="000000" w:themeColor="text1"/>
                <w:szCs w:val="20"/>
              </w:rPr>
              <w:t>-0.07</w:t>
            </w:r>
          </w:p>
        </w:tc>
        <w:tc>
          <w:tcPr>
            <w:tcW w:w="1082"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844BBF0" w14:textId="60455313" w:rsidR="089A163B" w:rsidRPr="089A163B" w:rsidRDefault="089A163B" w:rsidP="7FA2C946">
            <w:pPr>
              <w:jc w:val="center"/>
              <w:rPr>
                <w:rFonts w:eastAsia="Calibri"/>
                <w:color w:val="000000" w:themeColor="text1"/>
                <w:szCs w:val="20"/>
              </w:rPr>
            </w:pPr>
            <w:r w:rsidRPr="3700B277">
              <w:rPr>
                <w:rFonts w:eastAsia="Calibri"/>
                <w:color w:val="000000" w:themeColor="text1"/>
                <w:szCs w:val="20"/>
              </w:rPr>
              <w:t>-2.64</w:t>
            </w:r>
          </w:p>
        </w:tc>
      </w:tr>
    </w:tbl>
    <w:p w14:paraId="14EE243D" w14:textId="0E383E6C" w:rsidR="3009182A" w:rsidRPr="0056730B" w:rsidRDefault="00C2100C" w:rsidP="355C5E96">
      <w:pPr>
        <w:rPr>
          <w:b/>
          <w:szCs w:val="20"/>
          <w:lang w:val="en-GB"/>
        </w:rPr>
      </w:pPr>
      <w:r w:rsidRPr="0056730B">
        <w:rPr>
          <w:rFonts w:eastAsia="Batang"/>
          <w:b/>
          <w:szCs w:val="20"/>
          <w:u w:val="single"/>
          <w:lang w:val="en-GB"/>
        </w:rPr>
        <w:lastRenderedPageBreak/>
        <w:t xml:space="preserve">Observation </w:t>
      </w:r>
      <w:r w:rsidRPr="0056730B">
        <w:rPr>
          <w:rFonts w:eastAsia="Batang"/>
          <w:b/>
          <w:szCs w:val="20"/>
          <w:u w:val="single"/>
          <w:lang w:val="en-GB"/>
        </w:rPr>
        <w:fldChar w:fldCharType="begin"/>
      </w:r>
      <w:r w:rsidRPr="0056730B">
        <w:rPr>
          <w:rFonts w:eastAsia="Batang"/>
          <w:b/>
          <w:szCs w:val="20"/>
          <w:u w:val="single"/>
          <w:lang w:val="en-GB"/>
        </w:rPr>
        <w:instrText xml:space="preserve"> seq obser </w:instrText>
      </w:r>
      <w:r w:rsidRPr="0056730B">
        <w:rPr>
          <w:rFonts w:eastAsia="Batang"/>
          <w:b/>
          <w:szCs w:val="20"/>
          <w:u w:val="single"/>
          <w:lang w:val="en-GB"/>
        </w:rPr>
        <w:fldChar w:fldCharType="separate"/>
      </w:r>
      <w:r w:rsidR="00A23035">
        <w:rPr>
          <w:rFonts w:eastAsia="Batang"/>
          <w:b/>
          <w:noProof/>
          <w:szCs w:val="20"/>
          <w:u w:val="single"/>
          <w:lang w:val="en-GB"/>
        </w:rPr>
        <w:t>43</w:t>
      </w:r>
      <w:r w:rsidRPr="0056730B">
        <w:rPr>
          <w:rFonts w:eastAsia="Batang"/>
          <w:b/>
          <w:szCs w:val="20"/>
          <w:u w:val="single"/>
          <w:lang w:val="en-GB"/>
        </w:rPr>
        <w:fldChar w:fldCharType="end"/>
      </w:r>
      <w:r w:rsidRPr="0056730B">
        <w:rPr>
          <w:rFonts w:eastAsia="Batang"/>
          <w:b/>
          <w:szCs w:val="20"/>
          <w:u w:val="single"/>
          <w:lang w:val="en-GB"/>
        </w:rPr>
        <w:t xml:space="preserve">: </w:t>
      </w:r>
      <w:r w:rsidR="290C974E" w:rsidRPr="0056730B">
        <w:rPr>
          <w:b/>
          <w:szCs w:val="20"/>
          <w:lang w:val="en-GB"/>
        </w:rPr>
        <w:t xml:space="preserve">Adjusting the UE transmission power allows to increase </w:t>
      </w:r>
      <w:r w:rsidR="5A51CA01" w:rsidRPr="0056730B">
        <w:rPr>
          <w:b/>
          <w:szCs w:val="20"/>
          <w:lang w:val="en-GB"/>
        </w:rPr>
        <w:t>5</w:t>
      </w:r>
      <w:r w:rsidR="5A51CA01" w:rsidRPr="0056730B">
        <w:rPr>
          <w:b/>
          <w:szCs w:val="20"/>
          <w:vertAlign w:val="superscript"/>
          <w:lang w:val="en-GB"/>
        </w:rPr>
        <w:t>th</w:t>
      </w:r>
      <w:r w:rsidR="5A51CA01" w:rsidRPr="0056730B">
        <w:rPr>
          <w:b/>
          <w:szCs w:val="20"/>
          <w:lang w:val="en-GB"/>
        </w:rPr>
        <w:t xml:space="preserve"> percentile of the average </w:t>
      </w:r>
      <w:r w:rsidR="290C974E" w:rsidRPr="0056730B">
        <w:rPr>
          <w:b/>
          <w:szCs w:val="20"/>
          <w:lang w:val="en-GB"/>
        </w:rPr>
        <w:t xml:space="preserve">UL throughput </w:t>
      </w:r>
      <w:r w:rsidR="24699EFA" w:rsidRPr="0056730B">
        <w:rPr>
          <w:b/>
          <w:szCs w:val="20"/>
          <w:lang w:val="en-GB"/>
        </w:rPr>
        <w:t>by 70% at high load.</w:t>
      </w:r>
    </w:p>
    <w:p w14:paraId="46E955A3" w14:textId="2493C6A9" w:rsidR="49C85E0C" w:rsidRPr="0056730B" w:rsidRDefault="49C85E0C" w:rsidP="49C85E0C">
      <w:pPr>
        <w:jc w:val="center"/>
        <w:rPr>
          <w:szCs w:val="20"/>
          <w:lang w:val="en-GB" w:eastAsia="zh-CN"/>
        </w:rPr>
      </w:pPr>
    </w:p>
    <w:p w14:paraId="05440908" w14:textId="25AA5535" w:rsidR="00E970B0" w:rsidRPr="007018E5" w:rsidRDefault="3455332D" w:rsidP="511AD659">
      <w:pPr>
        <w:pStyle w:val="Heading4"/>
        <w:rPr>
          <w:lang w:eastAsia="zh-CN"/>
        </w:rPr>
      </w:pPr>
      <w:r w:rsidRPr="007639D3">
        <w:rPr>
          <w:lang w:eastAsia="zh-CN"/>
        </w:rPr>
        <w:t>Inter-</w:t>
      </w:r>
      <w:proofErr w:type="spellStart"/>
      <w:r w:rsidRPr="007639D3">
        <w:rPr>
          <w:lang w:eastAsia="zh-CN"/>
        </w:rPr>
        <w:t>gNB</w:t>
      </w:r>
      <w:proofErr w:type="spellEnd"/>
      <w:r w:rsidRPr="007639D3">
        <w:rPr>
          <w:lang w:eastAsia="zh-CN"/>
        </w:rPr>
        <w:t xml:space="preserve"> channel measurement and Tx nulling</w:t>
      </w:r>
    </w:p>
    <w:p w14:paraId="0B227907" w14:textId="77777777" w:rsidR="00977809" w:rsidRPr="0056730B" w:rsidRDefault="19B8C69C" w:rsidP="00977809">
      <w:pPr>
        <w:keepNext/>
        <w:jc w:val="center"/>
        <w:rPr>
          <w:szCs w:val="20"/>
        </w:rPr>
      </w:pPr>
      <w:r w:rsidRPr="0056730B">
        <w:rPr>
          <w:noProof/>
          <w:szCs w:val="20"/>
        </w:rPr>
        <w:drawing>
          <wp:inline distT="0" distB="0" distL="0" distR="0" wp14:anchorId="4323422B" wp14:editId="670B3BDE">
            <wp:extent cx="5175849" cy="2052189"/>
            <wp:effectExtent l="0" t="0" r="0" b="0"/>
            <wp:docPr id="891167163" name="Picture 891167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4" cstate="print">
                      <a:extLst>
                        <a:ext uri="{28A0092B-C50C-407E-A947-70E740481C1C}">
                          <a14:useLocalDpi xmlns:a14="http://schemas.microsoft.com/office/drawing/2010/main" val="0"/>
                        </a:ext>
                      </a:extLst>
                    </a:blip>
                    <a:srcRect l="9351" r="6579"/>
                    <a:stretch/>
                  </pic:blipFill>
                  <pic:spPr bwMode="auto">
                    <a:xfrm>
                      <a:off x="0" y="0"/>
                      <a:ext cx="5204310" cy="2063474"/>
                    </a:xfrm>
                    <a:prstGeom prst="rect">
                      <a:avLst/>
                    </a:prstGeom>
                    <a:ln>
                      <a:noFill/>
                    </a:ln>
                    <a:extLst>
                      <a:ext uri="{53640926-AAD7-44D8-BBD7-CCE9431645EC}">
                        <a14:shadowObscured xmlns:a14="http://schemas.microsoft.com/office/drawing/2010/main"/>
                      </a:ext>
                    </a:extLst>
                  </pic:spPr>
                </pic:pic>
              </a:graphicData>
            </a:graphic>
          </wp:inline>
        </w:drawing>
      </w:r>
    </w:p>
    <w:p w14:paraId="3819DCDC" w14:textId="2FF358E5" w:rsidR="511AD659" w:rsidRPr="00FB7445" w:rsidRDefault="00977809" w:rsidP="00977809">
      <w:pPr>
        <w:pStyle w:val="Caption"/>
        <w:jc w:val="center"/>
        <w:rPr>
          <w:szCs w:val="20"/>
          <w:lang w:val="en-GB"/>
        </w:rPr>
      </w:pPr>
      <w:r w:rsidRPr="00FB7445">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3</w:t>
      </w:r>
      <w:r w:rsidR="00320B9D">
        <w:rPr>
          <w:szCs w:val="20"/>
        </w:rPr>
        <w:fldChar w:fldCharType="end"/>
      </w:r>
      <w:r w:rsidR="00320B9D">
        <w:rPr>
          <w:szCs w:val="20"/>
        </w:rPr>
        <w:noBreakHyphen/>
      </w:r>
      <w:r w:rsidR="000907CC">
        <w:rPr>
          <w:szCs w:val="20"/>
        </w:rPr>
        <w:fldChar w:fldCharType="begin"/>
      </w:r>
      <w:r w:rsidR="000907CC">
        <w:rPr>
          <w:szCs w:val="20"/>
        </w:rPr>
        <w:instrText xml:space="preserve"> SEQ Figure \* ARABIC \s 1 </w:instrText>
      </w:r>
      <w:r w:rsidR="000907CC">
        <w:rPr>
          <w:szCs w:val="20"/>
        </w:rPr>
        <w:fldChar w:fldCharType="separate"/>
      </w:r>
      <w:r w:rsidR="00B07A2D">
        <w:rPr>
          <w:szCs w:val="20"/>
        </w:rPr>
        <w:t>14</w:t>
      </w:r>
      <w:r w:rsidR="000907CC">
        <w:rPr>
          <w:szCs w:val="20"/>
        </w:rPr>
        <w:fldChar w:fldCharType="end"/>
      </w:r>
      <w:r w:rsidRPr="00FB7445">
        <w:rPr>
          <w:szCs w:val="20"/>
        </w:rPr>
        <w:t xml:space="preserve"> </w:t>
      </w:r>
      <w:r w:rsidR="0909928B" w:rsidRPr="00FB7445">
        <w:rPr>
          <w:szCs w:val="20"/>
        </w:rPr>
        <w:t>Indoor office u</w:t>
      </w:r>
      <w:r w:rsidR="2DEACF86" w:rsidRPr="00FB7445">
        <w:rPr>
          <w:szCs w:val="20"/>
        </w:rPr>
        <w:t xml:space="preserve">plink perceived median throughput: </w:t>
      </w:r>
      <w:r w:rsidR="2DEACF86" w:rsidRPr="00FB7445">
        <w:rPr>
          <w:szCs w:val="20"/>
          <w:lang w:val="en-GB"/>
        </w:rPr>
        <w:t>Inter-</w:t>
      </w:r>
      <w:proofErr w:type="spellStart"/>
      <w:r w:rsidR="2DEACF86" w:rsidRPr="00FB7445">
        <w:rPr>
          <w:szCs w:val="20"/>
          <w:lang w:val="en-GB"/>
        </w:rPr>
        <w:t>gNB</w:t>
      </w:r>
      <w:proofErr w:type="spellEnd"/>
      <w:r w:rsidR="2DEACF86" w:rsidRPr="00FB7445">
        <w:rPr>
          <w:szCs w:val="20"/>
          <w:lang w:val="en-GB"/>
        </w:rPr>
        <w:t xml:space="preserve"> channel measurement and Tx nulling</w:t>
      </w:r>
      <w:r w:rsidR="00FC24F4" w:rsidRPr="00FB7445">
        <w:rPr>
          <w:szCs w:val="20"/>
        </w:rPr>
        <w:noBreakHyphen/>
      </w:r>
    </w:p>
    <w:p w14:paraId="5A9EA71B" w14:textId="77777777" w:rsidR="00977809" w:rsidRPr="0056730B" w:rsidRDefault="19B8C69C" w:rsidP="00977809">
      <w:pPr>
        <w:keepNext/>
        <w:jc w:val="center"/>
        <w:rPr>
          <w:szCs w:val="20"/>
        </w:rPr>
      </w:pPr>
      <w:r w:rsidRPr="0056730B">
        <w:rPr>
          <w:noProof/>
          <w:szCs w:val="20"/>
        </w:rPr>
        <w:drawing>
          <wp:inline distT="0" distB="0" distL="0" distR="0" wp14:anchorId="72ABB203" wp14:editId="21ABF105">
            <wp:extent cx="5106837" cy="2035234"/>
            <wp:effectExtent l="0" t="0" r="0" b="0"/>
            <wp:docPr id="1501814769" name="Picture 1501814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5" cstate="print">
                      <a:extLst>
                        <a:ext uri="{28A0092B-C50C-407E-A947-70E740481C1C}">
                          <a14:useLocalDpi xmlns:a14="http://schemas.microsoft.com/office/drawing/2010/main" val="0"/>
                        </a:ext>
                      </a:extLst>
                    </a:blip>
                    <a:srcRect l="9264" r="7096"/>
                    <a:stretch/>
                  </pic:blipFill>
                  <pic:spPr bwMode="auto">
                    <a:xfrm>
                      <a:off x="0" y="0"/>
                      <a:ext cx="5126679" cy="2043142"/>
                    </a:xfrm>
                    <a:prstGeom prst="rect">
                      <a:avLst/>
                    </a:prstGeom>
                    <a:ln>
                      <a:noFill/>
                    </a:ln>
                    <a:extLst>
                      <a:ext uri="{53640926-AAD7-44D8-BBD7-CCE9431645EC}">
                        <a14:shadowObscured xmlns:a14="http://schemas.microsoft.com/office/drawing/2010/main"/>
                      </a:ext>
                    </a:extLst>
                  </pic:spPr>
                </pic:pic>
              </a:graphicData>
            </a:graphic>
          </wp:inline>
        </w:drawing>
      </w:r>
    </w:p>
    <w:p w14:paraId="1258FE0A" w14:textId="73D37502" w:rsidR="511AD659" w:rsidRPr="00C45A4F" w:rsidRDefault="00977809" w:rsidP="00C45A4F">
      <w:pPr>
        <w:pStyle w:val="Caption"/>
        <w:jc w:val="center"/>
        <w:rPr>
          <w:szCs w:val="20"/>
          <w:lang w:val="en-GB"/>
        </w:rPr>
      </w:pPr>
      <w:r w:rsidRPr="00FB7445">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3</w:t>
      </w:r>
      <w:r w:rsidR="00320B9D">
        <w:rPr>
          <w:szCs w:val="20"/>
        </w:rPr>
        <w:fldChar w:fldCharType="end"/>
      </w:r>
      <w:r w:rsidR="00320B9D">
        <w:rPr>
          <w:szCs w:val="20"/>
        </w:rPr>
        <w:noBreakHyphen/>
      </w:r>
      <w:r w:rsidR="000907CC">
        <w:rPr>
          <w:szCs w:val="20"/>
        </w:rPr>
        <w:fldChar w:fldCharType="begin"/>
      </w:r>
      <w:r w:rsidR="000907CC">
        <w:rPr>
          <w:szCs w:val="20"/>
        </w:rPr>
        <w:instrText xml:space="preserve"> SEQ Figure \* ARABIC \s 1 </w:instrText>
      </w:r>
      <w:r w:rsidR="000907CC">
        <w:rPr>
          <w:szCs w:val="20"/>
        </w:rPr>
        <w:fldChar w:fldCharType="separate"/>
      </w:r>
      <w:r w:rsidR="00B07A2D">
        <w:rPr>
          <w:szCs w:val="20"/>
        </w:rPr>
        <w:t>15</w:t>
      </w:r>
      <w:r w:rsidR="000907CC">
        <w:rPr>
          <w:szCs w:val="20"/>
        </w:rPr>
        <w:fldChar w:fldCharType="end"/>
      </w:r>
      <w:r w:rsidRPr="00FB7445">
        <w:rPr>
          <w:szCs w:val="20"/>
        </w:rPr>
        <w:t xml:space="preserve"> </w:t>
      </w:r>
      <w:r w:rsidR="0855B535" w:rsidRPr="00FB7445">
        <w:rPr>
          <w:szCs w:val="20"/>
        </w:rPr>
        <w:t>Indoor office d</w:t>
      </w:r>
      <w:r w:rsidR="57E8AC3A" w:rsidRPr="00FB7445">
        <w:rPr>
          <w:szCs w:val="20"/>
        </w:rPr>
        <w:t>ownlink</w:t>
      </w:r>
      <w:r w:rsidR="19B8C69C" w:rsidRPr="00FB7445">
        <w:rPr>
          <w:szCs w:val="20"/>
        </w:rPr>
        <w:t xml:space="preserve"> perceived median throughput: </w:t>
      </w:r>
      <w:r w:rsidR="19B8C69C" w:rsidRPr="00FB7445">
        <w:rPr>
          <w:szCs w:val="20"/>
          <w:lang w:val="en-GB"/>
        </w:rPr>
        <w:t>Inter-</w:t>
      </w:r>
      <w:proofErr w:type="spellStart"/>
      <w:r w:rsidR="19B8C69C" w:rsidRPr="00FB7445">
        <w:rPr>
          <w:szCs w:val="20"/>
          <w:lang w:val="en-GB"/>
        </w:rPr>
        <w:t>gNB</w:t>
      </w:r>
      <w:proofErr w:type="spellEnd"/>
      <w:r w:rsidR="19B8C69C" w:rsidRPr="00FB7445">
        <w:rPr>
          <w:szCs w:val="20"/>
          <w:lang w:val="en-GB"/>
        </w:rPr>
        <w:t xml:space="preserve"> channel measurement and Tx nulling</w:t>
      </w:r>
      <w:r w:rsidR="00FC24F4" w:rsidRPr="00FB7445">
        <w:rPr>
          <w:szCs w:val="20"/>
        </w:rPr>
        <w:noBreakHyphen/>
      </w:r>
    </w:p>
    <w:p w14:paraId="729191BA" w14:textId="0A3157A5" w:rsidR="00F13AEF" w:rsidRPr="003E3DA3" w:rsidRDefault="00F13AEF" w:rsidP="00C45A4F">
      <w:pPr>
        <w:pStyle w:val="Caption"/>
        <w:keepNext/>
        <w:spacing w:after="0"/>
        <w:jc w:val="center"/>
        <w:rPr>
          <w:szCs w:val="20"/>
        </w:rPr>
      </w:pPr>
      <w:r w:rsidRPr="003E3DA3">
        <w:rPr>
          <w:szCs w:val="20"/>
        </w:rPr>
        <w:t xml:space="preserve">Table </w:t>
      </w:r>
      <w:r w:rsidR="0059421C">
        <w:rPr>
          <w:szCs w:val="20"/>
        </w:rPr>
        <w:fldChar w:fldCharType="begin"/>
      </w:r>
      <w:r w:rsidR="0059421C">
        <w:rPr>
          <w:szCs w:val="20"/>
        </w:rPr>
        <w:instrText xml:space="preserve"> STYLEREF 1 \s </w:instrText>
      </w:r>
      <w:r w:rsidR="0059421C">
        <w:rPr>
          <w:szCs w:val="20"/>
        </w:rPr>
        <w:fldChar w:fldCharType="separate"/>
      </w:r>
      <w:r w:rsidR="00A23035">
        <w:rPr>
          <w:noProof/>
          <w:szCs w:val="20"/>
        </w:rPr>
        <w:t>3</w:t>
      </w:r>
      <w:r w:rsidR="0059421C">
        <w:rPr>
          <w:szCs w:val="20"/>
        </w:rPr>
        <w:fldChar w:fldCharType="end"/>
      </w:r>
      <w:r w:rsidR="0059421C">
        <w:rPr>
          <w:szCs w:val="20"/>
        </w:rPr>
        <w:noBreakHyphen/>
      </w:r>
      <w:r w:rsidR="0059421C">
        <w:rPr>
          <w:szCs w:val="20"/>
        </w:rPr>
        <w:fldChar w:fldCharType="begin"/>
      </w:r>
      <w:r w:rsidR="0059421C">
        <w:rPr>
          <w:szCs w:val="20"/>
        </w:rPr>
        <w:instrText xml:space="preserve"> SEQ Table \* ARABIC \s 1 </w:instrText>
      </w:r>
      <w:r w:rsidR="0059421C">
        <w:rPr>
          <w:szCs w:val="20"/>
        </w:rPr>
        <w:fldChar w:fldCharType="separate"/>
      </w:r>
      <w:r w:rsidR="00A23035">
        <w:rPr>
          <w:noProof/>
          <w:szCs w:val="20"/>
        </w:rPr>
        <w:t>7</w:t>
      </w:r>
      <w:r w:rsidR="0059421C">
        <w:rPr>
          <w:szCs w:val="20"/>
        </w:rPr>
        <w:fldChar w:fldCharType="end"/>
      </w:r>
      <w:r w:rsidRPr="003E3DA3">
        <w:rPr>
          <w:szCs w:val="20"/>
        </w:rPr>
        <w:t xml:space="preserve"> Indoor office UPT % gain over baseline for small packet size</w:t>
      </w:r>
    </w:p>
    <w:p w14:paraId="064E6B65" w14:textId="49BCFF0E" w:rsidR="00F13AEF" w:rsidRPr="003E3DA3" w:rsidRDefault="00F13AEF" w:rsidP="00C45A4F">
      <w:pPr>
        <w:pStyle w:val="Caption"/>
        <w:keepNext/>
        <w:spacing w:after="0"/>
        <w:jc w:val="center"/>
      </w:pPr>
      <w:r w:rsidRPr="003E3DA3">
        <w:t xml:space="preserve"> Inter-</w:t>
      </w:r>
      <w:proofErr w:type="spellStart"/>
      <w:r w:rsidRPr="003E3DA3">
        <w:t>gNB</w:t>
      </w:r>
      <w:proofErr w:type="spellEnd"/>
      <w:r w:rsidRPr="003E3DA3">
        <w:t xml:space="preserve"> channel measurement and Tx nulling</w:t>
      </w:r>
    </w:p>
    <w:tbl>
      <w:tblPr>
        <w:tblStyle w:val="TableGrid"/>
        <w:tblW w:w="0" w:type="auto"/>
        <w:jc w:val="center"/>
        <w:tblLook w:val="06A0" w:firstRow="1" w:lastRow="0" w:firstColumn="1" w:lastColumn="0" w:noHBand="1" w:noVBand="1"/>
      </w:tblPr>
      <w:tblGrid>
        <w:gridCol w:w="1475"/>
        <w:gridCol w:w="1475"/>
        <w:gridCol w:w="1475"/>
        <w:gridCol w:w="1475"/>
        <w:gridCol w:w="1475"/>
      </w:tblGrid>
      <w:tr w:rsidR="511AD659" w:rsidRPr="0056730B" w14:paraId="60DA46B6" w14:textId="77777777" w:rsidTr="22EA6DBB">
        <w:trPr>
          <w:trHeight w:val="555"/>
          <w:jc w:val="center"/>
        </w:trPr>
        <w:tc>
          <w:tcPr>
            <w:tcW w:w="2950"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56B13C74" w14:textId="7A35748C" w:rsidR="511AD659" w:rsidRPr="0056730B" w:rsidRDefault="511AD659" w:rsidP="511AD659">
            <w:pPr>
              <w:jc w:val="center"/>
              <w:rPr>
                <w:b/>
                <w:color w:val="000000" w:themeColor="text1"/>
                <w:szCs w:val="20"/>
              </w:rPr>
            </w:pPr>
            <w:r w:rsidRPr="0056730B">
              <w:rPr>
                <w:b/>
                <w:color w:val="000000" w:themeColor="text1"/>
                <w:szCs w:val="20"/>
              </w:rPr>
              <w:t>Load</w:t>
            </w:r>
          </w:p>
        </w:tc>
        <w:tc>
          <w:tcPr>
            <w:tcW w:w="1475"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5B5304B9" w14:textId="046C6AA3" w:rsidR="511AD659" w:rsidRPr="0056730B" w:rsidRDefault="511AD659" w:rsidP="511AD659">
            <w:pPr>
              <w:jc w:val="left"/>
              <w:rPr>
                <w:b/>
                <w:color w:val="000000" w:themeColor="text1"/>
                <w:szCs w:val="20"/>
              </w:rPr>
            </w:pPr>
            <w:r w:rsidRPr="0056730B">
              <w:rPr>
                <w:b/>
                <w:color w:val="000000" w:themeColor="text1"/>
                <w:szCs w:val="20"/>
              </w:rPr>
              <w:t>High</w:t>
            </w:r>
          </w:p>
        </w:tc>
        <w:tc>
          <w:tcPr>
            <w:tcW w:w="1475"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2C57043B" w14:textId="2F8237DF" w:rsidR="511AD659" w:rsidRPr="0056730B" w:rsidRDefault="511AD659" w:rsidP="511AD659">
            <w:pPr>
              <w:jc w:val="left"/>
              <w:rPr>
                <w:b/>
                <w:color w:val="000000" w:themeColor="text1"/>
                <w:szCs w:val="20"/>
              </w:rPr>
            </w:pPr>
            <w:r w:rsidRPr="0056730B">
              <w:rPr>
                <w:b/>
                <w:color w:val="000000" w:themeColor="text1"/>
                <w:szCs w:val="20"/>
              </w:rPr>
              <w:t>Medium</w:t>
            </w:r>
          </w:p>
        </w:tc>
        <w:tc>
          <w:tcPr>
            <w:tcW w:w="1475"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2D7BA900" w14:textId="20FFF243" w:rsidR="511AD659" w:rsidRPr="0056730B" w:rsidRDefault="511AD659" w:rsidP="511AD659">
            <w:pPr>
              <w:jc w:val="left"/>
              <w:rPr>
                <w:b/>
                <w:color w:val="000000" w:themeColor="text1"/>
                <w:szCs w:val="20"/>
              </w:rPr>
            </w:pPr>
            <w:r w:rsidRPr="0056730B">
              <w:rPr>
                <w:b/>
                <w:color w:val="000000" w:themeColor="text1"/>
                <w:szCs w:val="20"/>
              </w:rPr>
              <w:t>Low</w:t>
            </w:r>
          </w:p>
        </w:tc>
      </w:tr>
      <w:tr w:rsidR="511AD659" w:rsidRPr="0056730B" w14:paraId="72089187" w14:textId="77777777" w:rsidTr="5C2AD8FA">
        <w:trPr>
          <w:trHeight w:val="415"/>
          <w:jc w:val="center"/>
        </w:trPr>
        <w:tc>
          <w:tcPr>
            <w:tcW w:w="1475"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30A8AFA8" w14:textId="4EBC5119" w:rsidR="511AD659" w:rsidRPr="0056730B" w:rsidRDefault="511AD659" w:rsidP="511AD659">
            <w:pPr>
              <w:jc w:val="center"/>
              <w:rPr>
                <w:b/>
                <w:color w:val="000000" w:themeColor="text1"/>
                <w:szCs w:val="20"/>
              </w:rPr>
            </w:pPr>
            <w:r w:rsidRPr="0056730B">
              <w:rPr>
                <w:b/>
                <w:color w:val="000000" w:themeColor="text1"/>
                <w:szCs w:val="20"/>
              </w:rPr>
              <w:t>Average DL UPT CDF</w:t>
            </w:r>
          </w:p>
          <w:p w14:paraId="1ED68DCC" w14:textId="3018017C" w:rsidR="511AD659" w:rsidRPr="0056730B" w:rsidRDefault="511AD659" w:rsidP="511AD659">
            <w:pPr>
              <w:jc w:val="center"/>
              <w:rPr>
                <w:b/>
                <w:color w:val="000000" w:themeColor="text1"/>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38101A26" w14:textId="23928C58" w:rsidR="511AD659" w:rsidRPr="0056730B" w:rsidRDefault="511AD659" w:rsidP="511AD659">
            <w:pPr>
              <w:jc w:val="center"/>
              <w:rPr>
                <w:b/>
                <w:color w:val="000000" w:themeColor="text1"/>
                <w:szCs w:val="20"/>
              </w:rPr>
            </w:pPr>
            <w:r w:rsidRPr="0056730B">
              <w:rPr>
                <w:b/>
                <w:color w:val="000000" w:themeColor="text1"/>
                <w:szCs w:val="20"/>
              </w:rPr>
              <w:t>Mean</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709F154" w14:textId="0B922395" w:rsidR="5C2AD8FA" w:rsidRPr="5C2AD8FA" w:rsidRDefault="5C2AD8FA" w:rsidP="5C2AD8FA">
            <w:pPr>
              <w:jc w:val="center"/>
              <w:rPr>
                <w:rFonts w:eastAsia="Calibri"/>
                <w:color w:val="000000" w:themeColor="text1"/>
                <w:szCs w:val="20"/>
              </w:rPr>
            </w:pPr>
            <w:r w:rsidRPr="3700B277">
              <w:rPr>
                <w:rFonts w:eastAsia="Calibri"/>
                <w:color w:val="000000" w:themeColor="text1"/>
                <w:szCs w:val="20"/>
              </w:rPr>
              <w:t>-1.51</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2C16506" w14:textId="062B3459" w:rsidR="5C2AD8FA" w:rsidRPr="5C2AD8FA" w:rsidRDefault="5C2AD8FA" w:rsidP="5C2AD8FA">
            <w:pPr>
              <w:jc w:val="center"/>
              <w:rPr>
                <w:rFonts w:eastAsia="Calibri"/>
                <w:color w:val="000000" w:themeColor="text1"/>
                <w:szCs w:val="20"/>
              </w:rPr>
            </w:pPr>
            <w:r w:rsidRPr="3700B277">
              <w:rPr>
                <w:rFonts w:eastAsia="Calibri"/>
                <w:color w:val="000000" w:themeColor="text1"/>
                <w:szCs w:val="20"/>
              </w:rPr>
              <w:t>-0.85</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623A056F" w14:textId="486240B8" w:rsidR="5C2AD8FA" w:rsidRPr="5C2AD8FA" w:rsidRDefault="5C2AD8FA" w:rsidP="5C2AD8FA">
            <w:pPr>
              <w:jc w:val="center"/>
              <w:rPr>
                <w:rFonts w:eastAsia="Calibri"/>
                <w:color w:val="000000" w:themeColor="text1"/>
                <w:szCs w:val="20"/>
              </w:rPr>
            </w:pPr>
            <w:r w:rsidRPr="3700B277">
              <w:rPr>
                <w:rFonts w:eastAsia="Calibri"/>
                <w:color w:val="000000" w:themeColor="text1"/>
                <w:szCs w:val="20"/>
              </w:rPr>
              <w:t>-0.36</w:t>
            </w:r>
          </w:p>
        </w:tc>
      </w:tr>
      <w:tr w:rsidR="511AD659" w:rsidRPr="0056730B" w14:paraId="1D99B8CC" w14:textId="77777777" w:rsidTr="5C2AD8FA">
        <w:trPr>
          <w:trHeight w:val="415"/>
          <w:jc w:val="center"/>
        </w:trPr>
        <w:tc>
          <w:tcPr>
            <w:tcW w:w="1475" w:type="dxa"/>
            <w:vMerge/>
            <w:tcMar>
              <w:top w:w="15" w:type="dxa"/>
              <w:left w:w="15" w:type="dxa"/>
              <w:right w:w="15" w:type="dxa"/>
            </w:tcMar>
          </w:tcPr>
          <w:p w14:paraId="42DECEEE" w14:textId="77777777" w:rsidR="00794BC1" w:rsidRPr="0056730B" w:rsidRDefault="00794BC1">
            <w:pPr>
              <w:rPr>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1AB6D5E1" w14:textId="454B2610" w:rsidR="511AD659" w:rsidRPr="0056730B" w:rsidRDefault="511AD659" w:rsidP="511AD659">
            <w:pPr>
              <w:jc w:val="center"/>
              <w:rPr>
                <w:b/>
                <w:color w:val="000000" w:themeColor="text1"/>
                <w:szCs w:val="20"/>
              </w:rPr>
            </w:pPr>
            <w:r w:rsidRPr="0056730B">
              <w:rPr>
                <w:b/>
                <w:color w:val="000000" w:themeColor="text1"/>
                <w:szCs w:val="20"/>
              </w:rPr>
              <w:t>5%</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AFD4C31" w14:textId="7A0224A7" w:rsidR="5C2AD8FA" w:rsidRPr="5C2AD8FA" w:rsidRDefault="5C2AD8FA" w:rsidP="5C2AD8FA">
            <w:pPr>
              <w:jc w:val="center"/>
              <w:rPr>
                <w:rFonts w:eastAsia="Calibri"/>
                <w:color w:val="000000" w:themeColor="text1"/>
                <w:szCs w:val="20"/>
              </w:rPr>
            </w:pPr>
            <w:r w:rsidRPr="777D9381">
              <w:rPr>
                <w:rFonts w:eastAsia="Calibri"/>
                <w:color w:val="FF0000"/>
                <w:szCs w:val="20"/>
              </w:rPr>
              <w:t>-5.48</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3789584" w14:textId="59A874C7" w:rsidR="5C2AD8FA" w:rsidRPr="5C2AD8FA" w:rsidRDefault="5C2AD8FA" w:rsidP="5C2AD8FA">
            <w:pPr>
              <w:jc w:val="center"/>
              <w:rPr>
                <w:rFonts w:eastAsia="Calibri"/>
                <w:color w:val="000000" w:themeColor="text1"/>
                <w:szCs w:val="20"/>
              </w:rPr>
            </w:pPr>
            <w:r w:rsidRPr="3700B277">
              <w:rPr>
                <w:rFonts w:eastAsia="Calibri"/>
                <w:color w:val="000000" w:themeColor="text1"/>
                <w:szCs w:val="20"/>
              </w:rPr>
              <w:t>-0.31</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B071A62" w14:textId="3F6DF53D" w:rsidR="5C2AD8FA" w:rsidRPr="5C2AD8FA" w:rsidRDefault="5C2AD8FA" w:rsidP="5C2AD8FA">
            <w:pPr>
              <w:jc w:val="center"/>
              <w:rPr>
                <w:rFonts w:eastAsia="Calibri"/>
                <w:color w:val="000000" w:themeColor="text1"/>
                <w:szCs w:val="20"/>
              </w:rPr>
            </w:pPr>
            <w:r w:rsidRPr="3700B277">
              <w:rPr>
                <w:rFonts w:eastAsia="Calibri"/>
                <w:color w:val="000000" w:themeColor="text1"/>
                <w:szCs w:val="20"/>
              </w:rPr>
              <w:t>-0.96</w:t>
            </w:r>
          </w:p>
        </w:tc>
      </w:tr>
      <w:tr w:rsidR="511AD659" w:rsidRPr="0056730B" w14:paraId="40B38157" w14:textId="77777777" w:rsidTr="5C2AD8FA">
        <w:trPr>
          <w:trHeight w:val="415"/>
          <w:jc w:val="center"/>
        </w:trPr>
        <w:tc>
          <w:tcPr>
            <w:tcW w:w="1475" w:type="dxa"/>
            <w:vMerge/>
            <w:tcMar>
              <w:top w:w="15" w:type="dxa"/>
              <w:left w:w="15" w:type="dxa"/>
              <w:right w:w="15" w:type="dxa"/>
            </w:tcMar>
          </w:tcPr>
          <w:p w14:paraId="1E853DD9" w14:textId="77777777" w:rsidR="00794BC1" w:rsidRPr="0056730B" w:rsidRDefault="00794BC1">
            <w:pPr>
              <w:rPr>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20AF2B39" w14:textId="6470D0F1" w:rsidR="511AD659" w:rsidRPr="0056730B" w:rsidRDefault="511AD659" w:rsidP="511AD659">
            <w:pPr>
              <w:jc w:val="center"/>
              <w:rPr>
                <w:b/>
                <w:color w:val="000000" w:themeColor="text1"/>
                <w:szCs w:val="20"/>
              </w:rPr>
            </w:pPr>
            <w:r w:rsidRPr="0056730B">
              <w:rPr>
                <w:b/>
                <w:color w:val="000000" w:themeColor="text1"/>
                <w:szCs w:val="20"/>
              </w:rPr>
              <w:t>50%</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6758F8D" w14:textId="5F2DCCA6" w:rsidR="5C2AD8FA" w:rsidRPr="5C2AD8FA" w:rsidRDefault="5C2AD8FA" w:rsidP="5C2AD8FA">
            <w:pPr>
              <w:jc w:val="center"/>
              <w:rPr>
                <w:rFonts w:eastAsia="Calibri"/>
                <w:color w:val="000000" w:themeColor="text1"/>
                <w:szCs w:val="20"/>
              </w:rPr>
            </w:pPr>
            <w:r w:rsidRPr="3700B277">
              <w:rPr>
                <w:rFonts w:eastAsia="Calibri"/>
                <w:color w:val="000000" w:themeColor="text1"/>
                <w:szCs w:val="20"/>
              </w:rPr>
              <w:t>-0.50</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CFDBC81" w14:textId="05952C15" w:rsidR="5C2AD8FA" w:rsidRPr="5C2AD8FA" w:rsidRDefault="5C2AD8FA" w:rsidP="5C2AD8FA">
            <w:pPr>
              <w:jc w:val="center"/>
              <w:rPr>
                <w:rFonts w:eastAsia="Calibri"/>
                <w:color w:val="000000" w:themeColor="text1"/>
                <w:szCs w:val="20"/>
              </w:rPr>
            </w:pPr>
            <w:r w:rsidRPr="3700B277">
              <w:rPr>
                <w:rFonts w:eastAsia="Calibri"/>
                <w:color w:val="000000" w:themeColor="text1"/>
                <w:szCs w:val="20"/>
              </w:rPr>
              <w:t>-0.68</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3F37C19" w14:textId="60A20504" w:rsidR="5C2AD8FA" w:rsidRPr="5C2AD8FA" w:rsidRDefault="5C2AD8FA" w:rsidP="5C2AD8FA">
            <w:pPr>
              <w:jc w:val="center"/>
              <w:rPr>
                <w:rFonts w:eastAsia="Calibri"/>
                <w:color w:val="000000" w:themeColor="text1"/>
                <w:szCs w:val="20"/>
              </w:rPr>
            </w:pPr>
            <w:r w:rsidRPr="3700B277">
              <w:rPr>
                <w:rFonts w:eastAsia="Calibri"/>
                <w:color w:val="000000" w:themeColor="text1"/>
                <w:szCs w:val="20"/>
              </w:rPr>
              <w:t>-0.26</w:t>
            </w:r>
          </w:p>
        </w:tc>
      </w:tr>
      <w:tr w:rsidR="511AD659" w:rsidRPr="0056730B" w14:paraId="33E70203" w14:textId="77777777" w:rsidTr="5C2AD8FA">
        <w:trPr>
          <w:trHeight w:val="415"/>
          <w:jc w:val="center"/>
        </w:trPr>
        <w:tc>
          <w:tcPr>
            <w:tcW w:w="1475"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5F400264" w14:textId="40259099" w:rsidR="511AD659" w:rsidRPr="0056730B" w:rsidRDefault="511AD659" w:rsidP="511AD659">
            <w:pPr>
              <w:jc w:val="center"/>
              <w:rPr>
                <w:b/>
                <w:color w:val="000000" w:themeColor="text1"/>
                <w:szCs w:val="20"/>
              </w:rPr>
            </w:pPr>
            <w:r w:rsidRPr="0056730B">
              <w:rPr>
                <w:b/>
                <w:color w:val="000000" w:themeColor="text1"/>
                <w:szCs w:val="20"/>
              </w:rPr>
              <w:t>Average UL UPT CDF</w:t>
            </w:r>
          </w:p>
          <w:p w14:paraId="015F5542" w14:textId="3F70A340" w:rsidR="511AD659" w:rsidRPr="0056730B" w:rsidRDefault="511AD659" w:rsidP="511AD659">
            <w:pPr>
              <w:jc w:val="center"/>
              <w:rPr>
                <w:b/>
                <w:color w:val="000000" w:themeColor="text1"/>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2E67BEBE" w14:textId="085F5F42" w:rsidR="511AD659" w:rsidRPr="0056730B" w:rsidRDefault="511AD659" w:rsidP="511AD659">
            <w:pPr>
              <w:jc w:val="center"/>
              <w:rPr>
                <w:b/>
                <w:color w:val="000000" w:themeColor="text1"/>
                <w:szCs w:val="20"/>
              </w:rPr>
            </w:pPr>
            <w:r w:rsidRPr="0056730B">
              <w:rPr>
                <w:b/>
                <w:color w:val="000000" w:themeColor="text1"/>
                <w:szCs w:val="20"/>
              </w:rPr>
              <w:t>Mean</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B8FF692" w14:textId="33FDB04C" w:rsidR="5C2AD8FA" w:rsidRPr="5C2AD8FA" w:rsidRDefault="5C2AD8FA" w:rsidP="5C2AD8FA">
            <w:pPr>
              <w:jc w:val="center"/>
              <w:rPr>
                <w:rFonts w:eastAsia="Calibri"/>
                <w:color w:val="000000" w:themeColor="text1"/>
                <w:szCs w:val="20"/>
              </w:rPr>
            </w:pPr>
            <w:r w:rsidRPr="3700B277">
              <w:rPr>
                <w:rFonts w:eastAsia="Calibri"/>
                <w:color w:val="000000" w:themeColor="text1"/>
                <w:szCs w:val="20"/>
              </w:rPr>
              <w:t>7.50</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2962530" w14:textId="69BE1CE6" w:rsidR="5C2AD8FA" w:rsidRPr="5C2AD8FA" w:rsidRDefault="5C2AD8FA" w:rsidP="5C2AD8FA">
            <w:pPr>
              <w:jc w:val="center"/>
              <w:rPr>
                <w:rFonts w:eastAsia="Calibri"/>
                <w:color w:val="000000" w:themeColor="text1"/>
                <w:szCs w:val="20"/>
              </w:rPr>
            </w:pPr>
            <w:r w:rsidRPr="3700B277">
              <w:rPr>
                <w:rFonts w:eastAsia="Calibri"/>
                <w:color w:val="000000" w:themeColor="text1"/>
                <w:szCs w:val="20"/>
              </w:rPr>
              <w:t>0.37</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2052F5C" w14:textId="4BDCD82E" w:rsidR="5C2AD8FA" w:rsidRPr="5C2AD8FA" w:rsidRDefault="5C2AD8FA" w:rsidP="5C2AD8FA">
            <w:pPr>
              <w:jc w:val="center"/>
              <w:rPr>
                <w:rFonts w:eastAsia="Calibri"/>
                <w:color w:val="000000" w:themeColor="text1"/>
                <w:szCs w:val="20"/>
              </w:rPr>
            </w:pPr>
            <w:r w:rsidRPr="3700B277">
              <w:rPr>
                <w:rFonts w:eastAsia="Calibri"/>
                <w:color w:val="000000" w:themeColor="text1"/>
                <w:szCs w:val="20"/>
              </w:rPr>
              <w:t>0.28</w:t>
            </w:r>
          </w:p>
        </w:tc>
      </w:tr>
      <w:tr w:rsidR="511AD659" w:rsidRPr="0056730B" w14:paraId="2EE4EDF3" w14:textId="77777777" w:rsidTr="5C2AD8FA">
        <w:trPr>
          <w:trHeight w:val="415"/>
          <w:jc w:val="center"/>
        </w:trPr>
        <w:tc>
          <w:tcPr>
            <w:tcW w:w="1475" w:type="dxa"/>
            <w:vMerge/>
            <w:tcMar>
              <w:top w:w="15" w:type="dxa"/>
              <w:left w:w="15" w:type="dxa"/>
              <w:right w:w="15" w:type="dxa"/>
            </w:tcMar>
          </w:tcPr>
          <w:p w14:paraId="28B02E17" w14:textId="77777777" w:rsidR="00794BC1" w:rsidRPr="0056730B" w:rsidRDefault="00794BC1">
            <w:pPr>
              <w:rPr>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2F23F37D" w14:textId="608A3359" w:rsidR="511AD659" w:rsidRPr="0056730B" w:rsidRDefault="511AD659" w:rsidP="511AD659">
            <w:pPr>
              <w:jc w:val="center"/>
              <w:rPr>
                <w:b/>
                <w:color w:val="000000" w:themeColor="text1"/>
                <w:szCs w:val="20"/>
              </w:rPr>
            </w:pPr>
            <w:r w:rsidRPr="0056730B">
              <w:rPr>
                <w:b/>
                <w:color w:val="000000" w:themeColor="text1"/>
                <w:szCs w:val="20"/>
              </w:rPr>
              <w:t>5%</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7B8F6EB" w14:textId="0D671449" w:rsidR="5C2AD8FA" w:rsidRPr="5C2AD8FA" w:rsidRDefault="5C2AD8FA" w:rsidP="5C2AD8FA">
            <w:pPr>
              <w:jc w:val="center"/>
              <w:rPr>
                <w:rFonts w:eastAsia="Calibri"/>
                <w:color w:val="000000" w:themeColor="text1"/>
                <w:szCs w:val="20"/>
              </w:rPr>
            </w:pPr>
            <w:r w:rsidRPr="16CC4C23">
              <w:rPr>
                <w:rFonts w:eastAsia="Calibri"/>
                <w:color w:val="00B050"/>
                <w:szCs w:val="20"/>
              </w:rPr>
              <w:t>65.99</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E15561B" w14:textId="502FAFE7" w:rsidR="5C2AD8FA" w:rsidRPr="5C2AD8FA" w:rsidRDefault="5C2AD8FA" w:rsidP="5C2AD8FA">
            <w:pPr>
              <w:jc w:val="center"/>
              <w:rPr>
                <w:rFonts w:eastAsia="Calibri"/>
                <w:color w:val="000000" w:themeColor="text1"/>
                <w:szCs w:val="20"/>
              </w:rPr>
            </w:pPr>
            <w:r w:rsidRPr="3700B277">
              <w:rPr>
                <w:rFonts w:eastAsia="Calibri"/>
                <w:color w:val="000000" w:themeColor="text1"/>
                <w:szCs w:val="20"/>
              </w:rPr>
              <w:t>0.41</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93F6734" w14:textId="7EDC4082" w:rsidR="5C2AD8FA" w:rsidRPr="5C2AD8FA" w:rsidRDefault="5C2AD8FA" w:rsidP="5C2AD8FA">
            <w:pPr>
              <w:jc w:val="center"/>
              <w:rPr>
                <w:rFonts w:eastAsia="Calibri"/>
                <w:color w:val="000000" w:themeColor="text1"/>
                <w:szCs w:val="20"/>
              </w:rPr>
            </w:pPr>
            <w:r w:rsidRPr="3700B277">
              <w:rPr>
                <w:rFonts w:eastAsia="Calibri"/>
                <w:color w:val="000000" w:themeColor="text1"/>
                <w:szCs w:val="20"/>
              </w:rPr>
              <w:t>0.47</w:t>
            </w:r>
          </w:p>
        </w:tc>
      </w:tr>
      <w:tr w:rsidR="511AD659" w:rsidRPr="0056730B" w14:paraId="124B6AAE" w14:textId="77777777" w:rsidTr="5C2AD8FA">
        <w:trPr>
          <w:trHeight w:val="415"/>
          <w:jc w:val="center"/>
        </w:trPr>
        <w:tc>
          <w:tcPr>
            <w:tcW w:w="1475" w:type="dxa"/>
            <w:vMerge/>
            <w:tcMar>
              <w:top w:w="15" w:type="dxa"/>
              <w:left w:w="15" w:type="dxa"/>
              <w:right w:w="15" w:type="dxa"/>
            </w:tcMar>
          </w:tcPr>
          <w:p w14:paraId="32ECACC1" w14:textId="77777777" w:rsidR="00794BC1" w:rsidRPr="0056730B" w:rsidRDefault="00794BC1">
            <w:pPr>
              <w:rPr>
                <w:szCs w:val="20"/>
              </w:rPr>
            </w:pPr>
          </w:p>
        </w:tc>
        <w:tc>
          <w:tcPr>
            <w:tcW w:w="1475"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073014F8" w14:textId="71FDDCBC" w:rsidR="511AD659" w:rsidRPr="0056730B" w:rsidRDefault="511AD659" w:rsidP="511AD659">
            <w:pPr>
              <w:jc w:val="center"/>
              <w:rPr>
                <w:b/>
                <w:color w:val="000000" w:themeColor="text1"/>
                <w:szCs w:val="20"/>
              </w:rPr>
            </w:pPr>
            <w:r w:rsidRPr="0056730B">
              <w:rPr>
                <w:b/>
                <w:color w:val="000000" w:themeColor="text1"/>
                <w:szCs w:val="20"/>
              </w:rPr>
              <w:t>50%</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D37107E" w14:textId="022F448B" w:rsidR="5C2AD8FA" w:rsidRPr="5C2AD8FA" w:rsidRDefault="5C2AD8FA" w:rsidP="5C2AD8FA">
            <w:pPr>
              <w:jc w:val="center"/>
              <w:rPr>
                <w:rFonts w:eastAsia="Calibri"/>
                <w:color w:val="000000" w:themeColor="text1"/>
                <w:szCs w:val="20"/>
              </w:rPr>
            </w:pPr>
            <w:r w:rsidRPr="3700B277">
              <w:rPr>
                <w:rFonts w:eastAsia="Calibri"/>
                <w:color w:val="000000" w:themeColor="text1"/>
                <w:szCs w:val="20"/>
              </w:rPr>
              <w:t>0.75</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74F6282" w14:textId="49D5380B" w:rsidR="5C2AD8FA" w:rsidRPr="5C2AD8FA" w:rsidRDefault="5C2AD8FA" w:rsidP="5C2AD8FA">
            <w:pPr>
              <w:jc w:val="center"/>
              <w:rPr>
                <w:rFonts w:eastAsia="Calibri"/>
                <w:color w:val="000000" w:themeColor="text1"/>
                <w:szCs w:val="20"/>
              </w:rPr>
            </w:pPr>
            <w:r w:rsidRPr="3700B277">
              <w:rPr>
                <w:rFonts w:eastAsia="Calibri"/>
                <w:color w:val="000000" w:themeColor="text1"/>
                <w:szCs w:val="20"/>
              </w:rPr>
              <w:t>0.29</w:t>
            </w:r>
          </w:p>
        </w:tc>
        <w:tc>
          <w:tcPr>
            <w:tcW w:w="1475"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73280E38" w14:textId="3093F72E" w:rsidR="5C2AD8FA" w:rsidRPr="5C2AD8FA" w:rsidRDefault="5C2AD8FA" w:rsidP="5C2AD8FA">
            <w:pPr>
              <w:jc w:val="center"/>
              <w:rPr>
                <w:rFonts w:eastAsia="Calibri"/>
                <w:color w:val="000000" w:themeColor="text1"/>
                <w:szCs w:val="20"/>
              </w:rPr>
            </w:pPr>
            <w:r w:rsidRPr="3700B277">
              <w:rPr>
                <w:rFonts w:eastAsia="Calibri"/>
                <w:color w:val="000000" w:themeColor="text1"/>
                <w:szCs w:val="20"/>
              </w:rPr>
              <w:t>0.25</w:t>
            </w:r>
          </w:p>
        </w:tc>
      </w:tr>
    </w:tbl>
    <w:p w14:paraId="4906BCC4" w14:textId="5E880F46" w:rsidR="3EEBDEE7" w:rsidRPr="0056730B" w:rsidRDefault="00C2100C" w:rsidP="3EEBDEE7">
      <w:pPr>
        <w:rPr>
          <w:b/>
          <w:szCs w:val="20"/>
          <w:lang w:val="en-GB"/>
        </w:rPr>
      </w:pPr>
      <w:r w:rsidRPr="0056730B">
        <w:rPr>
          <w:rFonts w:eastAsia="Batang"/>
          <w:b/>
          <w:szCs w:val="20"/>
          <w:u w:val="single"/>
          <w:lang w:val="en-GB"/>
        </w:rPr>
        <w:lastRenderedPageBreak/>
        <w:t xml:space="preserve">Observation </w:t>
      </w:r>
      <w:r w:rsidRPr="0056730B">
        <w:rPr>
          <w:rFonts w:eastAsia="Batang"/>
          <w:b/>
          <w:szCs w:val="20"/>
          <w:u w:val="single"/>
          <w:lang w:val="en-GB"/>
        </w:rPr>
        <w:fldChar w:fldCharType="begin"/>
      </w:r>
      <w:r w:rsidRPr="0056730B">
        <w:rPr>
          <w:rFonts w:eastAsia="Batang"/>
          <w:b/>
          <w:szCs w:val="20"/>
          <w:u w:val="single"/>
          <w:lang w:val="en-GB"/>
        </w:rPr>
        <w:instrText xml:space="preserve"> seq obser </w:instrText>
      </w:r>
      <w:r w:rsidRPr="0056730B">
        <w:rPr>
          <w:rFonts w:eastAsia="Batang"/>
          <w:b/>
          <w:szCs w:val="20"/>
          <w:u w:val="single"/>
          <w:lang w:val="en-GB"/>
        </w:rPr>
        <w:fldChar w:fldCharType="separate"/>
      </w:r>
      <w:r w:rsidR="00A23035">
        <w:rPr>
          <w:rFonts w:eastAsia="Batang"/>
          <w:b/>
          <w:noProof/>
          <w:szCs w:val="20"/>
          <w:u w:val="single"/>
          <w:lang w:val="en-GB"/>
        </w:rPr>
        <w:t>44</w:t>
      </w:r>
      <w:r w:rsidRPr="0056730B">
        <w:rPr>
          <w:rFonts w:eastAsia="Batang"/>
          <w:b/>
          <w:szCs w:val="20"/>
          <w:u w:val="single"/>
          <w:lang w:val="en-GB"/>
        </w:rPr>
        <w:fldChar w:fldCharType="end"/>
      </w:r>
      <w:r w:rsidRPr="0056730B">
        <w:rPr>
          <w:rFonts w:eastAsia="Batang"/>
          <w:b/>
          <w:szCs w:val="20"/>
          <w:u w:val="single"/>
          <w:lang w:val="en-GB"/>
        </w:rPr>
        <w:t xml:space="preserve">: </w:t>
      </w:r>
      <w:r w:rsidR="40D847FB" w:rsidRPr="0056730B">
        <w:rPr>
          <w:b/>
          <w:szCs w:val="20"/>
          <w:lang w:val="en-GB"/>
        </w:rPr>
        <w:t>Beam nulling allows increase</w:t>
      </w:r>
      <w:r w:rsidR="7853FE29" w:rsidRPr="0056730B">
        <w:rPr>
          <w:b/>
          <w:szCs w:val="20"/>
          <w:lang w:val="en-GB"/>
        </w:rPr>
        <w:t>s</w:t>
      </w:r>
      <w:r w:rsidR="40D847FB" w:rsidRPr="0056730B">
        <w:rPr>
          <w:b/>
          <w:szCs w:val="20"/>
          <w:lang w:val="en-GB"/>
        </w:rPr>
        <w:t xml:space="preserve"> 5</w:t>
      </w:r>
      <w:r w:rsidR="40D847FB" w:rsidRPr="0056730B">
        <w:rPr>
          <w:b/>
          <w:szCs w:val="20"/>
          <w:vertAlign w:val="superscript"/>
          <w:lang w:val="en-GB"/>
        </w:rPr>
        <w:t>th</w:t>
      </w:r>
      <w:r w:rsidR="40D847FB" w:rsidRPr="0056730B">
        <w:rPr>
          <w:b/>
          <w:szCs w:val="20"/>
          <w:lang w:val="en-GB"/>
        </w:rPr>
        <w:t xml:space="preserve"> percentile of the average UL throughput by 56%</w:t>
      </w:r>
      <w:r w:rsidR="6737D0A4" w:rsidRPr="0056730B">
        <w:rPr>
          <w:b/>
          <w:szCs w:val="20"/>
          <w:lang w:val="en-GB"/>
        </w:rPr>
        <w:t xml:space="preserve"> in high </w:t>
      </w:r>
      <w:r w:rsidR="7BE48A87" w:rsidRPr="0056730B">
        <w:rPr>
          <w:b/>
          <w:szCs w:val="20"/>
          <w:lang w:val="en-GB"/>
        </w:rPr>
        <w:t>load</w:t>
      </w:r>
      <w:r w:rsidR="6737D0A4" w:rsidRPr="0056730B">
        <w:rPr>
          <w:b/>
          <w:szCs w:val="20"/>
          <w:lang w:val="en-GB"/>
        </w:rPr>
        <w:t xml:space="preserve"> scenario. There is </w:t>
      </w:r>
      <w:r w:rsidR="15EAD492" w:rsidRPr="0056730B">
        <w:rPr>
          <w:b/>
          <w:szCs w:val="20"/>
          <w:lang w:val="en-GB"/>
        </w:rPr>
        <w:t>practically</w:t>
      </w:r>
      <w:r w:rsidR="6737D0A4" w:rsidRPr="0056730B">
        <w:rPr>
          <w:b/>
          <w:szCs w:val="20"/>
          <w:lang w:val="en-GB"/>
        </w:rPr>
        <w:t xml:space="preserve"> no impact on DL throughput; the </w:t>
      </w:r>
      <w:r w:rsidR="5B836E42" w:rsidRPr="0056730B">
        <w:rPr>
          <w:b/>
          <w:szCs w:val="20"/>
          <w:lang w:val="en-GB"/>
        </w:rPr>
        <w:t>worst</w:t>
      </w:r>
      <w:r w:rsidR="6737D0A4" w:rsidRPr="0056730B">
        <w:rPr>
          <w:b/>
          <w:szCs w:val="20"/>
          <w:lang w:val="en-GB"/>
        </w:rPr>
        <w:t xml:space="preserve"> case is less than 1%. </w:t>
      </w:r>
      <w:r w:rsidR="40D847FB" w:rsidRPr="0056730B">
        <w:rPr>
          <w:b/>
          <w:szCs w:val="20"/>
          <w:lang w:val="en-GB"/>
        </w:rPr>
        <w:t xml:space="preserve"> </w:t>
      </w:r>
    </w:p>
    <w:p w14:paraId="662349E4" w14:textId="2FAA33C1" w:rsidR="511AD659" w:rsidRPr="007018E5" w:rsidRDefault="00B4336A" w:rsidP="007018E5">
      <w:pPr>
        <w:pStyle w:val="Heading4"/>
        <w:rPr>
          <w:lang w:eastAsia="zh-CN"/>
        </w:rPr>
      </w:pPr>
      <w:r w:rsidRPr="007639D3">
        <w:rPr>
          <w:lang w:eastAsia="zh-CN"/>
        </w:rPr>
        <w:t>Frequency domain Coordinated scheduling</w:t>
      </w:r>
    </w:p>
    <w:p w14:paraId="3ADD492F" w14:textId="77777777" w:rsidR="00F13AEF" w:rsidRPr="0056730B" w:rsidRDefault="4F719463" w:rsidP="00F13AEF">
      <w:pPr>
        <w:keepNext/>
        <w:jc w:val="center"/>
        <w:rPr>
          <w:szCs w:val="20"/>
        </w:rPr>
      </w:pPr>
      <w:r w:rsidRPr="0056730B">
        <w:rPr>
          <w:noProof/>
          <w:szCs w:val="20"/>
        </w:rPr>
        <w:drawing>
          <wp:inline distT="0" distB="0" distL="0" distR="0" wp14:anchorId="52695374" wp14:editId="5306D0BD">
            <wp:extent cx="5193102" cy="2080381"/>
            <wp:effectExtent l="0" t="0" r="0" b="0"/>
            <wp:docPr id="1868988209" name="Picture 1868988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988209"/>
                    <pic:cNvPicPr/>
                  </pic:nvPicPr>
                  <pic:blipFill rotWithShape="1">
                    <a:blip r:embed="rId146" cstate="print">
                      <a:extLst>
                        <a:ext uri="{28A0092B-C50C-407E-A947-70E740481C1C}">
                          <a14:useLocalDpi xmlns:a14="http://schemas.microsoft.com/office/drawing/2010/main" val="0"/>
                        </a:ext>
                      </a:extLst>
                    </a:blip>
                    <a:srcRect l="9264" r="7528"/>
                    <a:stretch/>
                  </pic:blipFill>
                  <pic:spPr bwMode="auto">
                    <a:xfrm>
                      <a:off x="0" y="0"/>
                      <a:ext cx="5210192" cy="2087227"/>
                    </a:xfrm>
                    <a:prstGeom prst="rect">
                      <a:avLst/>
                    </a:prstGeom>
                    <a:ln>
                      <a:noFill/>
                    </a:ln>
                    <a:extLst>
                      <a:ext uri="{53640926-AAD7-44D8-BBD7-CCE9431645EC}">
                        <a14:shadowObscured xmlns:a14="http://schemas.microsoft.com/office/drawing/2010/main"/>
                      </a:ext>
                    </a:extLst>
                  </pic:spPr>
                </pic:pic>
              </a:graphicData>
            </a:graphic>
          </wp:inline>
        </w:drawing>
      </w:r>
    </w:p>
    <w:p w14:paraId="02A94B2E" w14:textId="28FBF7DD" w:rsidR="00E970B0" w:rsidRPr="0056730B" w:rsidRDefault="00F13AEF" w:rsidP="00F13AEF">
      <w:pPr>
        <w:pStyle w:val="Caption"/>
        <w:jc w:val="center"/>
        <w:rPr>
          <w:szCs w:val="20"/>
          <w:lang w:val="en-GB"/>
        </w:rPr>
      </w:pPr>
      <w:r w:rsidRPr="0056730B">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3</w:t>
      </w:r>
      <w:r w:rsidR="00320B9D">
        <w:rPr>
          <w:szCs w:val="20"/>
        </w:rPr>
        <w:fldChar w:fldCharType="end"/>
      </w:r>
      <w:r w:rsidR="00320B9D">
        <w:rPr>
          <w:szCs w:val="20"/>
        </w:rPr>
        <w:noBreakHyphen/>
      </w:r>
      <w:r w:rsidR="000907CC">
        <w:rPr>
          <w:szCs w:val="20"/>
        </w:rPr>
        <w:fldChar w:fldCharType="begin"/>
      </w:r>
      <w:r w:rsidR="000907CC">
        <w:rPr>
          <w:szCs w:val="20"/>
        </w:rPr>
        <w:instrText xml:space="preserve"> SEQ Figure \* ARABIC \s 1 </w:instrText>
      </w:r>
      <w:r w:rsidR="000907CC">
        <w:rPr>
          <w:szCs w:val="20"/>
        </w:rPr>
        <w:fldChar w:fldCharType="separate"/>
      </w:r>
      <w:r w:rsidR="00B07A2D">
        <w:rPr>
          <w:szCs w:val="20"/>
        </w:rPr>
        <w:t>16</w:t>
      </w:r>
      <w:r w:rsidR="000907CC">
        <w:rPr>
          <w:szCs w:val="20"/>
        </w:rPr>
        <w:fldChar w:fldCharType="end"/>
      </w:r>
      <w:r w:rsidRPr="0056730B">
        <w:rPr>
          <w:szCs w:val="20"/>
        </w:rPr>
        <w:t xml:space="preserve"> </w:t>
      </w:r>
      <w:r w:rsidR="3EC185DE" w:rsidRPr="0056730B">
        <w:rPr>
          <w:szCs w:val="20"/>
        </w:rPr>
        <w:t xml:space="preserve">Indoor office uplink perceived median throughput: </w:t>
      </w:r>
      <w:r w:rsidR="3EC185DE" w:rsidRPr="0056730B">
        <w:rPr>
          <w:szCs w:val="20"/>
          <w:lang w:val="en-GB"/>
        </w:rPr>
        <w:t xml:space="preserve">Coordinated scheduling, </w:t>
      </w:r>
      <w:proofErr w:type="gramStart"/>
      <w:r w:rsidR="3EC185DE" w:rsidRPr="0056730B">
        <w:rPr>
          <w:szCs w:val="20"/>
          <w:lang w:val="en-GB"/>
        </w:rPr>
        <w:t>SBHD</w:t>
      </w:r>
      <w:proofErr w:type="gramEnd"/>
    </w:p>
    <w:p w14:paraId="1FD09276" w14:textId="77777777" w:rsidR="00F13AEF" w:rsidRPr="0056730B" w:rsidRDefault="19B8C69C" w:rsidP="00F13AEF">
      <w:pPr>
        <w:keepNext/>
        <w:jc w:val="center"/>
        <w:rPr>
          <w:szCs w:val="20"/>
        </w:rPr>
      </w:pPr>
      <w:r w:rsidRPr="0056730B">
        <w:rPr>
          <w:noProof/>
          <w:szCs w:val="20"/>
        </w:rPr>
        <w:drawing>
          <wp:inline distT="0" distB="0" distL="0" distR="0" wp14:anchorId="0DBA32B6" wp14:editId="29830D6F">
            <wp:extent cx="5063705" cy="2032775"/>
            <wp:effectExtent l="0" t="0" r="0" b="0"/>
            <wp:docPr id="1642527931" name="Picture 1642527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527931"/>
                    <pic:cNvPicPr/>
                  </pic:nvPicPr>
                  <pic:blipFill rotWithShape="1">
                    <a:blip r:embed="rId147" cstate="print">
                      <a:extLst>
                        <a:ext uri="{28A0092B-C50C-407E-A947-70E740481C1C}">
                          <a14:useLocalDpi xmlns:a14="http://schemas.microsoft.com/office/drawing/2010/main" val="0"/>
                        </a:ext>
                      </a:extLst>
                    </a:blip>
                    <a:srcRect l="9264" r="7701"/>
                    <a:stretch/>
                  </pic:blipFill>
                  <pic:spPr bwMode="auto">
                    <a:xfrm>
                      <a:off x="0" y="0"/>
                      <a:ext cx="5069856" cy="2035244"/>
                    </a:xfrm>
                    <a:prstGeom prst="rect">
                      <a:avLst/>
                    </a:prstGeom>
                    <a:ln>
                      <a:noFill/>
                    </a:ln>
                    <a:extLst>
                      <a:ext uri="{53640926-AAD7-44D8-BBD7-CCE9431645EC}">
                        <a14:shadowObscured xmlns:a14="http://schemas.microsoft.com/office/drawing/2010/main"/>
                      </a:ext>
                    </a:extLst>
                  </pic:spPr>
                </pic:pic>
              </a:graphicData>
            </a:graphic>
          </wp:inline>
        </w:drawing>
      </w:r>
    </w:p>
    <w:p w14:paraId="58AB23BB" w14:textId="4019AE33" w:rsidR="00E970B0" w:rsidRPr="0056730B" w:rsidRDefault="00F13AEF" w:rsidP="55177680">
      <w:pPr>
        <w:pStyle w:val="Caption"/>
        <w:jc w:val="center"/>
        <w:rPr>
          <w:szCs w:val="20"/>
          <w:lang w:val="en-GB" w:eastAsia="zh-CN"/>
        </w:rPr>
      </w:pPr>
      <w:r w:rsidRPr="0056730B">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3</w:t>
      </w:r>
      <w:r w:rsidR="00320B9D">
        <w:rPr>
          <w:szCs w:val="20"/>
        </w:rPr>
        <w:fldChar w:fldCharType="end"/>
      </w:r>
      <w:r w:rsidR="00320B9D">
        <w:rPr>
          <w:szCs w:val="20"/>
        </w:rPr>
        <w:noBreakHyphen/>
      </w:r>
      <w:r w:rsidR="000907CC">
        <w:rPr>
          <w:szCs w:val="20"/>
        </w:rPr>
        <w:fldChar w:fldCharType="begin"/>
      </w:r>
      <w:r w:rsidR="000907CC">
        <w:rPr>
          <w:szCs w:val="20"/>
        </w:rPr>
        <w:instrText xml:space="preserve"> SEQ Figure \* ARABIC \s 1 </w:instrText>
      </w:r>
      <w:r w:rsidR="000907CC">
        <w:rPr>
          <w:szCs w:val="20"/>
        </w:rPr>
        <w:fldChar w:fldCharType="separate"/>
      </w:r>
      <w:r w:rsidR="00B07A2D">
        <w:rPr>
          <w:szCs w:val="20"/>
        </w:rPr>
        <w:t>17</w:t>
      </w:r>
      <w:r w:rsidR="000907CC">
        <w:rPr>
          <w:szCs w:val="20"/>
        </w:rPr>
        <w:fldChar w:fldCharType="end"/>
      </w:r>
      <w:r w:rsidRPr="0056730B">
        <w:rPr>
          <w:szCs w:val="20"/>
        </w:rPr>
        <w:t xml:space="preserve"> </w:t>
      </w:r>
      <w:r w:rsidR="21AB7A2F" w:rsidRPr="0056730B">
        <w:rPr>
          <w:szCs w:val="20"/>
        </w:rPr>
        <w:t>Indoor office d</w:t>
      </w:r>
      <w:r w:rsidR="57E8AC3A" w:rsidRPr="0056730B">
        <w:rPr>
          <w:szCs w:val="20"/>
        </w:rPr>
        <w:t>ownlink</w:t>
      </w:r>
      <w:r w:rsidR="19B8C69C" w:rsidRPr="0056730B">
        <w:rPr>
          <w:szCs w:val="20"/>
        </w:rPr>
        <w:t xml:space="preserve"> perceived median throughput: </w:t>
      </w:r>
      <w:r w:rsidR="19B8C69C" w:rsidRPr="0056730B">
        <w:rPr>
          <w:szCs w:val="20"/>
          <w:lang w:val="en-GB" w:eastAsia="zh-CN"/>
        </w:rPr>
        <w:t xml:space="preserve">Coordinated scheduling, </w:t>
      </w:r>
      <w:proofErr w:type="gramStart"/>
      <w:r w:rsidR="19B8C69C" w:rsidRPr="0056730B">
        <w:rPr>
          <w:szCs w:val="20"/>
          <w:lang w:val="en-GB" w:eastAsia="zh-CN"/>
        </w:rPr>
        <w:t>SBHD</w:t>
      </w:r>
      <w:proofErr w:type="gramEnd"/>
    </w:p>
    <w:p w14:paraId="4663D0DF" w14:textId="64E43ACB" w:rsidR="00E970B0" w:rsidRPr="0056730B" w:rsidRDefault="00E970B0" w:rsidP="00E970B0">
      <w:pPr>
        <w:rPr>
          <w:szCs w:val="20"/>
          <w:lang w:val="en-GB"/>
        </w:rPr>
      </w:pPr>
    </w:p>
    <w:p w14:paraId="2C7F4F05" w14:textId="14C19455" w:rsidR="00977809" w:rsidRPr="0056730B" w:rsidRDefault="00977809" w:rsidP="00977809">
      <w:pPr>
        <w:pStyle w:val="ListParagraph"/>
        <w:jc w:val="center"/>
        <w:rPr>
          <w:rFonts w:ascii="Times New Roman" w:eastAsia="SimSun" w:hAnsi="Times New Roman"/>
          <w:b/>
          <w:bCs/>
          <w:sz w:val="16"/>
          <w:szCs w:val="16"/>
        </w:rPr>
      </w:pPr>
      <w:r w:rsidRPr="0056730B">
        <w:rPr>
          <w:rFonts w:ascii="Times New Roman" w:eastAsia="SimSun" w:hAnsi="Times New Roman"/>
          <w:b/>
          <w:bCs/>
          <w:sz w:val="16"/>
          <w:szCs w:val="16"/>
        </w:rPr>
        <w:t xml:space="preserve">Table </w:t>
      </w:r>
      <w:r w:rsidR="0059421C">
        <w:rPr>
          <w:rFonts w:ascii="Times New Roman" w:eastAsia="SimSun" w:hAnsi="Times New Roman"/>
          <w:b/>
          <w:bCs/>
          <w:sz w:val="16"/>
          <w:szCs w:val="16"/>
        </w:rPr>
        <w:fldChar w:fldCharType="begin"/>
      </w:r>
      <w:r w:rsidR="0059421C">
        <w:rPr>
          <w:rFonts w:ascii="Times New Roman" w:eastAsia="SimSun" w:hAnsi="Times New Roman"/>
          <w:b/>
          <w:bCs/>
          <w:sz w:val="16"/>
          <w:szCs w:val="16"/>
        </w:rPr>
        <w:instrText xml:space="preserve"> STYLEREF 1 \s </w:instrText>
      </w:r>
      <w:r w:rsidR="0059421C">
        <w:rPr>
          <w:rFonts w:ascii="Times New Roman" w:eastAsia="SimSun" w:hAnsi="Times New Roman"/>
          <w:b/>
          <w:bCs/>
          <w:sz w:val="16"/>
          <w:szCs w:val="16"/>
        </w:rPr>
        <w:fldChar w:fldCharType="separate"/>
      </w:r>
      <w:r w:rsidR="00A23035">
        <w:rPr>
          <w:rFonts w:ascii="Times New Roman" w:eastAsia="SimSun" w:hAnsi="Times New Roman"/>
          <w:b/>
          <w:bCs/>
          <w:noProof/>
          <w:sz w:val="16"/>
          <w:szCs w:val="16"/>
        </w:rPr>
        <w:t>3</w:t>
      </w:r>
      <w:r w:rsidR="0059421C">
        <w:rPr>
          <w:rFonts w:ascii="Times New Roman" w:eastAsia="SimSun" w:hAnsi="Times New Roman"/>
          <w:b/>
          <w:bCs/>
          <w:sz w:val="16"/>
          <w:szCs w:val="16"/>
        </w:rPr>
        <w:fldChar w:fldCharType="end"/>
      </w:r>
      <w:r w:rsidR="0059421C">
        <w:rPr>
          <w:rFonts w:ascii="Times New Roman" w:eastAsia="SimSun" w:hAnsi="Times New Roman"/>
          <w:b/>
          <w:bCs/>
          <w:sz w:val="16"/>
          <w:szCs w:val="16"/>
        </w:rPr>
        <w:noBreakHyphen/>
      </w:r>
      <w:r w:rsidR="0059421C">
        <w:rPr>
          <w:rFonts w:ascii="Times New Roman" w:eastAsia="SimSun" w:hAnsi="Times New Roman"/>
          <w:b/>
          <w:bCs/>
          <w:sz w:val="16"/>
          <w:szCs w:val="16"/>
        </w:rPr>
        <w:fldChar w:fldCharType="begin"/>
      </w:r>
      <w:r w:rsidR="0059421C">
        <w:rPr>
          <w:rFonts w:ascii="Times New Roman" w:eastAsia="SimSun" w:hAnsi="Times New Roman"/>
          <w:b/>
          <w:bCs/>
          <w:sz w:val="16"/>
          <w:szCs w:val="16"/>
        </w:rPr>
        <w:instrText xml:space="preserve"> SEQ Table \* ARABIC \s 1 </w:instrText>
      </w:r>
      <w:r w:rsidR="0059421C">
        <w:rPr>
          <w:rFonts w:ascii="Times New Roman" w:eastAsia="SimSun" w:hAnsi="Times New Roman"/>
          <w:b/>
          <w:bCs/>
          <w:sz w:val="16"/>
          <w:szCs w:val="16"/>
        </w:rPr>
        <w:fldChar w:fldCharType="separate"/>
      </w:r>
      <w:r w:rsidR="00A23035">
        <w:rPr>
          <w:rFonts w:ascii="Times New Roman" w:eastAsia="SimSun" w:hAnsi="Times New Roman"/>
          <w:b/>
          <w:bCs/>
          <w:noProof/>
          <w:sz w:val="16"/>
          <w:szCs w:val="16"/>
        </w:rPr>
        <w:t>8</w:t>
      </w:r>
      <w:r w:rsidR="0059421C">
        <w:rPr>
          <w:rFonts w:ascii="Times New Roman" w:eastAsia="SimSun" w:hAnsi="Times New Roman"/>
          <w:b/>
          <w:bCs/>
          <w:sz w:val="16"/>
          <w:szCs w:val="16"/>
        </w:rPr>
        <w:fldChar w:fldCharType="end"/>
      </w:r>
      <w:r w:rsidRPr="0056730B">
        <w:rPr>
          <w:rFonts w:ascii="Times New Roman" w:eastAsia="SimSun" w:hAnsi="Times New Roman"/>
          <w:b/>
          <w:bCs/>
          <w:sz w:val="16"/>
          <w:szCs w:val="16"/>
        </w:rPr>
        <w:t xml:space="preserve"> Indoor office UPT gain of target operation over baseline operation: Coordinated scheduling, </w:t>
      </w:r>
      <w:proofErr w:type="gramStart"/>
      <w:r w:rsidRPr="0056730B">
        <w:rPr>
          <w:rFonts w:ascii="Times New Roman" w:eastAsia="SimSun" w:hAnsi="Times New Roman"/>
          <w:b/>
          <w:bCs/>
          <w:sz w:val="16"/>
          <w:szCs w:val="16"/>
        </w:rPr>
        <w:t>SBHD</w:t>
      </w:r>
      <w:proofErr w:type="gramEnd"/>
    </w:p>
    <w:tbl>
      <w:tblPr>
        <w:tblStyle w:val="TableGrid"/>
        <w:tblW w:w="0" w:type="auto"/>
        <w:jc w:val="center"/>
        <w:tblLook w:val="06A0" w:firstRow="1" w:lastRow="0" w:firstColumn="1" w:lastColumn="0" w:noHBand="1" w:noVBand="1"/>
      </w:tblPr>
      <w:tblGrid>
        <w:gridCol w:w="1519"/>
        <w:gridCol w:w="1519"/>
        <w:gridCol w:w="1519"/>
        <w:gridCol w:w="1519"/>
        <w:gridCol w:w="1519"/>
      </w:tblGrid>
      <w:tr w:rsidR="511AD659" w:rsidRPr="0056730B" w14:paraId="7CF09FDF" w14:textId="77777777" w:rsidTr="1A4395EA">
        <w:trPr>
          <w:trHeight w:val="366"/>
          <w:jc w:val="center"/>
        </w:trPr>
        <w:tc>
          <w:tcPr>
            <w:tcW w:w="3038" w:type="dxa"/>
            <w:gridSpan w:val="2"/>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79CABEC8" w14:textId="72B03B33" w:rsidR="511AD659" w:rsidRPr="0056730B" w:rsidRDefault="511AD659" w:rsidP="511AD659">
            <w:pPr>
              <w:jc w:val="center"/>
              <w:rPr>
                <w:b/>
                <w:color w:val="000000" w:themeColor="text1"/>
                <w:szCs w:val="20"/>
              </w:rPr>
            </w:pPr>
            <w:r w:rsidRPr="0056730B">
              <w:rPr>
                <w:b/>
                <w:color w:val="000000" w:themeColor="text1"/>
                <w:szCs w:val="20"/>
              </w:rPr>
              <w:t>Load</w:t>
            </w:r>
          </w:p>
        </w:tc>
        <w:tc>
          <w:tcPr>
            <w:tcW w:w="15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5D6C8D69" w14:textId="6BE0EE54" w:rsidR="511AD659" w:rsidRPr="0056730B" w:rsidRDefault="511AD659" w:rsidP="511AD659">
            <w:pPr>
              <w:jc w:val="center"/>
              <w:rPr>
                <w:b/>
                <w:color w:val="000000" w:themeColor="text1"/>
                <w:szCs w:val="20"/>
              </w:rPr>
            </w:pPr>
            <w:r w:rsidRPr="0056730B">
              <w:rPr>
                <w:b/>
                <w:color w:val="000000" w:themeColor="text1"/>
                <w:szCs w:val="20"/>
              </w:rPr>
              <w:t xml:space="preserve">High </w:t>
            </w:r>
          </w:p>
        </w:tc>
        <w:tc>
          <w:tcPr>
            <w:tcW w:w="15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4BBE7600" w14:textId="13BD6BAB" w:rsidR="511AD659" w:rsidRPr="0056730B" w:rsidRDefault="511AD659" w:rsidP="511AD659">
            <w:pPr>
              <w:jc w:val="center"/>
              <w:rPr>
                <w:b/>
                <w:color w:val="000000" w:themeColor="text1"/>
                <w:szCs w:val="20"/>
              </w:rPr>
            </w:pPr>
            <w:r w:rsidRPr="0056730B">
              <w:rPr>
                <w:b/>
                <w:color w:val="000000" w:themeColor="text1"/>
                <w:szCs w:val="20"/>
              </w:rPr>
              <w:t xml:space="preserve">Medium </w:t>
            </w:r>
          </w:p>
        </w:tc>
        <w:tc>
          <w:tcPr>
            <w:tcW w:w="15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7B4A08D6" w14:textId="2AD3A496" w:rsidR="511AD659" w:rsidRPr="0056730B" w:rsidRDefault="511AD659" w:rsidP="511AD659">
            <w:pPr>
              <w:jc w:val="center"/>
              <w:rPr>
                <w:b/>
                <w:color w:val="000000" w:themeColor="text1"/>
                <w:szCs w:val="20"/>
              </w:rPr>
            </w:pPr>
            <w:r w:rsidRPr="0056730B">
              <w:rPr>
                <w:b/>
                <w:color w:val="000000" w:themeColor="text1"/>
                <w:szCs w:val="20"/>
              </w:rPr>
              <w:t xml:space="preserve">Low </w:t>
            </w:r>
          </w:p>
        </w:tc>
      </w:tr>
      <w:tr w:rsidR="511AD659" w:rsidRPr="0056730B" w14:paraId="3BCC889F" w14:textId="77777777" w:rsidTr="631C8078">
        <w:trPr>
          <w:trHeight w:val="366"/>
          <w:jc w:val="center"/>
        </w:trPr>
        <w:tc>
          <w:tcPr>
            <w:tcW w:w="1519"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4EC69B87" w14:textId="4EBC5119" w:rsidR="511AD659" w:rsidRPr="0056730B" w:rsidRDefault="511AD659" w:rsidP="511AD659">
            <w:pPr>
              <w:jc w:val="center"/>
              <w:rPr>
                <w:b/>
                <w:color w:val="000000" w:themeColor="text1"/>
                <w:szCs w:val="20"/>
              </w:rPr>
            </w:pPr>
            <w:r w:rsidRPr="0056730B">
              <w:rPr>
                <w:b/>
                <w:color w:val="000000" w:themeColor="text1"/>
                <w:szCs w:val="20"/>
              </w:rPr>
              <w:t>Average DL UPT CDF</w:t>
            </w:r>
          </w:p>
          <w:p w14:paraId="167C32CA" w14:textId="3018017C" w:rsidR="511AD659" w:rsidRPr="0056730B" w:rsidRDefault="511AD659" w:rsidP="511AD659">
            <w:pPr>
              <w:jc w:val="center"/>
              <w:rPr>
                <w:b/>
                <w:color w:val="000000" w:themeColor="text1"/>
                <w:szCs w:val="20"/>
              </w:rPr>
            </w:pPr>
          </w:p>
        </w:tc>
        <w:tc>
          <w:tcPr>
            <w:tcW w:w="15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62CC67C8" w14:textId="23928C58" w:rsidR="511AD659" w:rsidRPr="0056730B" w:rsidRDefault="511AD659" w:rsidP="511AD659">
            <w:pPr>
              <w:jc w:val="center"/>
              <w:rPr>
                <w:b/>
                <w:color w:val="000000" w:themeColor="text1"/>
                <w:szCs w:val="20"/>
              </w:rPr>
            </w:pPr>
            <w:r w:rsidRPr="0056730B">
              <w:rPr>
                <w:b/>
                <w:color w:val="000000" w:themeColor="text1"/>
                <w:szCs w:val="20"/>
              </w:rPr>
              <w:t>Mean</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A37B76C" w14:textId="6D42E07C" w:rsidR="631C8078" w:rsidRDefault="631C8078" w:rsidP="631C8078">
            <w:pPr>
              <w:jc w:val="center"/>
              <w:rPr>
                <w:rFonts w:eastAsia="Calibri"/>
                <w:color w:val="000000" w:themeColor="text1"/>
                <w:szCs w:val="20"/>
              </w:rPr>
            </w:pPr>
            <w:r w:rsidRPr="3700B277">
              <w:rPr>
                <w:rFonts w:eastAsia="Calibri"/>
                <w:color w:val="000000" w:themeColor="text1"/>
                <w:szCs w:val="20"/>
              </w:rPr>
              <w:t>-0.36</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5F36383" w14:textId="7D408FF9" w:rsidR="631C8078" w:rsidRDefault="631C8078" w:rsidP="631C8078">
            <w:pPr>
              <w:jc w:val="center"/>
              <w:rPr>
                <w:rFonts w:eastAsia="Calibri"/>
                <w:color w:val="000000" w:themeColor="text1"/>
                <w:szCs w:val="20"/>
              </w:rPr>
            </w:pPr>
            <w:r w:rsidRPr="3700B277">
              <w:rPr>
                <w:rFonts w:eastAsia="Calibri"/>
                <w:color w:val="000000" w:themeColor="text1"/>
                <w:szCs w:val="20"/>
              </w:rPr>
              <w:t>-0.76</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5F0354F" w14:textId="593F0133" w:rsidR="631C8078" w:rsidRDefault="631C8078" w:rsidP="631C8078">
            <w:pPr>
              <w:jc w:val="center"/>
              <w:rPr>
                <w:rFonts w:eastAsia="Calibri"/>
                <w:color w:val="000000" w:themeColor="text1"/>
                <w:szCs w:val="20"/>
              </w:rPr>
            </w:pPr>
            <w:r w:rsidRPr="3700B277">
              <w:rPr>
                <w:rFonts w:eastAsia="Calibri"/>
                <w:color w:val="000000" w:themeColor="text1"/>
                <w:szCs w:val="20"/>
              </w:rPr>
              <w:t>-1.13</w:t>
            </w:r>
          </w:p>
        </w:tc>
      </w:tr>
      <w:tr w:rsidR="511AD659" w:rsidRPr="0056730B" w14:paraId="2F024389" w14:textId="77777777" w:rsidTr="631C8078">
        <w:trPr>
          <w:trHeight w:val="366"/>
          <w:jc w:val="center"/>
        </w:trPr>
        <w:tc>
          <w:tcPr>
            <w:tcW w:w="1519" w:type="dxa"/>
            <w:vMerge/>
            <w:tcMar>
              <w:top w:w="15" w:type="dxa"/>
              <w:left w:w="15" w:type="dxa"/>
              <w:right w:w="15" w:type="dxa"/>
            </w:tcMar>
          </w:tcPr>
          <w:p w14:paraId="34E736D5" w14:textId="77777777" w:rsidR="00794BC1" w:rsidRPr="0056730B" w:rsidRDefault="00794BC1">
            <w:pPr>
              <w:rPr>
                <w:szCs w:val="20"/>
              </w:rPr>
            </w:pPr>
          </w:p>
        </w:tc>
        <w:tc>
          <w:tcPr>
            <w:tcW w:w="15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3881356C" w14:textId="454B2610" w:rsidR="511AD659" w:rsidRPr="0056730B" w:rsidRDefault="511AD659" w:rsidP="511AD659">
            <w:pPr>
              <w:jc w:val="center"/>
              <w:rPr>
                <w:b/>
                <w:color w:val="000000" w:themeColor="text1"/>
                <w:szCs w:val="20"/>
              </w:rPr>
            </w:pPr>
            <w:r w:rsidRPr="0056730B">
              <w:rPr>
                <w:b/>
                <w:color w:val="000000" w:themeColor="text1"/>
                <w:szCs w:val="20"/>
              </w:rPr>
              <w:t>5%</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2D3A2A63" w14:textId="20431F50" w:rsidR="631C8078" w:rsidRDefault="631C8078" w:rsidP="631C8078">
            <w:pPr>
              <w:jc w:val="center"/>
              <w:rPr>
                <w:rFonts w:eastAsia="Calibri"/>
                <w:color w:val="000000" w:themeColor="text1"/>
                <w:szCs w:val="20"/>
              </w:rPr>
            </w:pPr>
            <w:r w:rsidRPr="1C92B5F0">
              <w:rPr>
                <w:rFonts w:eastAsia="Calibri"/>
                <w:color w:val="FF0000"/>
                <w:szCs w:val="20"/>
              </w:rPr>
              <w:t>-0.94</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BC7E1F6" w14:textId="72D2706B" w:rsidR="631C8078" w:rsidRDefault="631C8078" w:rsidP="631C8078">
            <w:pPr>
              <w:jc w:val="center"/>
              <w:rPr>
                <w:rFonts w:eastAsia="Calibri"/>
                <w:color w:val="000000" w:themeColor="text1"/>
                <w:szCs w:val="20"/>
              </w:rPr>
            </w:pPr>
            <w:r w:rsidRPr="3700B277">
              <w:rPr>
                <w:rFonts w:eastAsia="Calibri"/>
                <w:color w:val="000000" w:themeColor="text1"/>
                <w:szCs w:val="20"/>
              </w:rPr>
              <w:t>-0.48</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2A65935" w14:textId="1C6C0EF8" w:rsidR="631C8078" w:rsidRDefault="631C8078" w:rsidP="631C8078">
            <w:pPr>
              <w:jc w:val="center"/>
              <w:rPr>
                <w:rFonts w:eastAsia="Calibri"/>
                <w:color w:val="000000" w:themeColor="text1"/>
                <w:szCs w:val="20"/>
              </w:rPr>
            </w:pPr>
            <w:r w:rsidRPr="3700B277">
              <w:rPr>
                <w:rFonts w:eastAsia="Calibri"/>
                <w:color w:val="000000" w:themeColor="text1"/>
                <w:szCs w:val="20"/>
              </w:rPr>
              <w:t>-1.47</w:t>
            </w:r>
          </w:p>
        </w:tc>
      </w:tr>
      <w:tr w:rsidR="511AD659" w:rsidRPr="0056730B" w14:paraId="4B31CAC9" w14:textId="77777777" w:rsidTr="631C8078">
        <w:trPr>
          <w:trHeight w:val="366"/>
          <w:jc w:val="center"/>
        </w:trPr>
        <w:tc>
          <w:tcPr>
            <w:tcW w:w="1519" w:type="dxa"/>
            <w:vMerge/>
            <w:tcMar>
              <w:top w:w="15" w:type="dxa"/>
              <w:left w:w="15" w:type="dxa"/>
              <w:right w:w="15" w:type="dxa"/>
            </w:tcMar>
          </w:tcPr>
          <w:p w14:paraId="3E8A418C" w14:textId="77777777" w:rsidR="00794BC1" w:rsidRPr="0056730B" w:rsidRDefault="00794BC1">
            <w:pPr>
              <w:rPr>
                <w:szCs w:val="20"/>
              </w:rPr>
            </w:pPr>
          </w:p>
        </w:tc>
        <w:tc>
          <w:tcPr>
            <w:tcW w:w="15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19603AB7" w14:textId="6470D0F1" w:rsidR="511AD659" w:rsidRPr="0056730B" w:rsidRDefault="511AD659" w:rsidP="511AD659">
            <w:pPr>
              <w:jc w:val="center"/>
              <w:rPr>
                <w:b/>
                <w:color w:val="000000" w:themeColor="text1"/>
                <w:szCs w:val="20"/>
              </w:rPr>
            </w:pPr>
            <w:r w:rsidRPr="0056730B">
              <w:rPr>
                <w:b/>
                <w:color w:val="000000" w:themeColor="text1"/>
                <w:szCs w:val="20"/>
              </w:rPr>
              <w:t>50%</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2E63A5D" w14:textId="0864007A" w:rsidR="631C8078" w:rsidRDefault="631C8078" w:rsidP="631C8078">
            <w:pPr>
              <w:jc w:val="center"/>
              <w:rPr>
                <w:rFonts w:eastAsia="Calibri"/>
                <w:color w:val="000000" w:themeColor="text1"/>
                <w:szCs w:val="20"/>
              </w:rPr>
            </w:pPr>
            <w:r w:rsidRPr="3700B277">
              <w:rPr>
                <w:rFonts w:eastAsia="Calibri"/>
                <w:color w:val="000000" w:themeColor="text1"/>
                <w:szCs w:val="20"/>
              </w:rPr>
              <w:t>-0.16</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B86AEFD" w14:textId="7EC9178D" w:rsidR="631C8078" w:rsidRDefault="631C8078" w:rsidP="631C8078">
            <w:pPr>
              <w:jc w:val="center"/>
              <w:rPr>
                <w:rFonts w:eastAsia="Calibri"/>
                <w:color w:val="000000" w:themeColor="text1"/>
                <w:szCs w:val="20"/>
              </w:rPr>
            </w:pPr>
            <w:r w:rsidRPr="3700B277">
              <w:rPr>
                <w:rFonts w:eastAsia="Calibri"/>
                <w:color w:val="000000" w:themeColor="text1"/>
                <w:szCs w:val="20"/>
              </w:rPr>
              <w:t>-0.65</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34DDC69" w14:textId="5F7B955F" w:rsidR="631C8078" w:rsidRDefault="631C8078" w:rsidP="631C8078">
            <w:pPr>
              <w:jc w:val="center"/>
              <w:rPr>
                <w:rFonts w:eastAsia="Calibri"/>
                <w:color w:val="000000" w:themeColor="text1"/>
                <w:szCs w:val="20"/>
              </w:rPr>
            </w:pPr>
            <w:r w:rsidRPr="3700B277">
              <w:rPr>
                <w:rFonts w:eastAsia="Calibri"/>
                <w:color w:val="000000" w:themeColor="text1"/>
                <w:szCs w:val="20"/>
              </w:rPr>
              <w:t>-1.23</w:t>
            </w:r>
          </w:p>
        </w:tc>
      </w:tr>
      <w:tr w:rsidR="511AD659" w:rsidRPr="0056730B" w14:paraId="028398C2" w14:textId="77777777" w:rsidTr="631C8078">
        <w:trPr>
          <w:trHeight w:val="366"/>
          <w:jc w:val="center"/>
        </w:trPr>
        <w:tc>
          <w:tcPr>
            <w:tcW w:w="1519" w:type="dxa"/>
            <w:vMerge w:val="restart"/>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vAlign w:val="center"/>
          </w:tcPr>
          <w:p w14:paraId="1CF1F30B" w14:textId="40259099" w:rsidR="511AD659" w:rsidRPr="0056730B" w:rsidRDefault="511AD659" w:rsidP="511AD659">
            <w:pPr>
              <w:jc w:val="center"/>
              <w:rPr>
                <w:b/>
                <w:color w:val="000000" w:themeColor="text1"/>
                <w:szCs w:val="20"/>
              </w:rPr>
            </w:pPr>
            <w:r w:rsidRPr="0056730B">
              <w:rPr>
                <w:b/>
                <w:color w:val="000000" w:themeColor="text1"/>
                <w:szCs w:val="20"/>
              </w:rPr>
              <w:t>Average UL UPT CDF</w:t>
            </w:r>
          </w:p>
          <w:p w14:paraId="0A1CB92F" w14:textId="3F70A340" w:rsidR="511AD659" w:rsidRPr="0056730B" w:rsidRDefault="511AD659" w:rsidP="511AD659">
            <w:pPr>
              <w:jc w:val="center"/>
              <w:rPr>
                <w:b/>
                <w:color w:val="000000" w:themeColor="text1"/>
                <w:szCs w:val="20"/>
              </w:rPr>
            </w:pPr>
          </w:p>
        </w:tc>
        <w:tc>
          <w:tcPr>
            <w:tcW w:w="15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720C40F1" w14:textId="085F5F42" w:rsidR="511AD659" w:rsidRPr="0056730B" w:rsidRDefault="511AD659" w:rsidP="511AD659">
            <w:pPr>
              <w:jc w:val="center"/>
              <w:rPr>
                <w:b/>
                <w:color w:val="000000" w:themeColor="text1"/>
                <w:szCs w:val="20"/>
              </w:rPr>
            </w:pPr>
            <w:r w:rsidRPr="0056730B">
              <w:rPr>
                <w:b/>
                <w:color w:val="000000" w:themeColor="text1"/>
                <w:szCs w:val="20"/>
              </w:rPr>
              <w:t>Mean</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0482748" w14:textId="28052A52" w:rsidR="631C8078" w:rsidRDefault="631C8078" w:rsidP="631C8078">
            <w:pPr>
              <w:jc w:val="center"/>
              <w:rPr>
                <w:rFonts w:eastAsia="Calibri"/>
                <w:color w:val="000000" w:themeColor="text1"/>
                <w:szCs w:val="20"/>
              </w:rPr>
            </w:pPr>
            <w:r w:rsidRPr="3700B277">
              <w:rPr>
                <w:rFonts w:eastAsia="Calibri"/>
                <w:color w:val="000000" w:themeColor="text1"/>
                <w:szCs w:val="20"/>
              </w:rPr>
              <w:t>6.59</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484C1B54" w14:textId="5BBB896D" w:rsidR="631C8078" w:rsidRDefault="631C8078" w:rsidP="631C8078">
            <w:pPr>
              <w:jc w:val="center"/>
              <w:rPr>
                <w:rFonts w:eastAsia="Calibri"/>
                <w:color w:val="000000" w:themeColor="text1"/>
                <w:szCs w:val="20"/>
              </w:rPr>
            </w:pPr>
            <w:r w:rsidRPr="3700B277">
              <w:rPr>
                <w:rFonts w:eastAsia="Calibri"/>
                <w:color w:val="000000" w:themeColor="text1"/>
                <w:szCs w:val="20"/>
              </w:rPr>
              <w:t>0.65</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345812FD" w14:textId="1807DBCD" w:rsidR="631C8078" w:rsidRDefault="631C8078" w:rsidP="631C8078">
            <w:pPr>
              <w:jc w:val="center"/>
              <w:rPr>
                <w:rFonts w:eastAsia="Calibri"/>
                <w:color w:val="000000" w:themeColor="text1"/>
                <w:szCs w:val="20"/>
              </w:rPr>
            </w:pPr>
            <w:r w:rsidRPr="3700B277">
              <w:rPr>
                <w:rFonts w:eastAsia="Calibri"/>
                <w:color w:val="000000" w:themeColor="text1"/>
                <w:szCs w:val="20"/>
              </w:rPr>
              <w:t>0.52</w:t>
            </w:r>
          </w:p>
        </w:tc>
      </w:tr>
      <w:tr w:rsidR="511AD659" w:rsidRPr="0056730B" w14:paraId="2B78DE9D" w14:textId="77777777" w:rsidTr="631C8078">
        <w:trPr>
          <w:trHeight w:val="366"/>
          <w:jc w:val="center"/>
        </w:trPr>
        <w:tc>
          <w:tcPr>
            <w:tcW w:w="1519" w:type="dxa"/>
            <w:vMerge/>
            <w:tcMar>
              <w:top w:w="15" w:type="dxa"/>
              <w:left w:w="15" w:type="dxa"/>
              <w:right w:w="15" w:type="dxa"/>
            </w:tcMar>
          </w:tcPr>
          <w:p w14:paraId="060374A3" w14:textId="77777777" w:rsidR="00794BC1" w:rsidRPr="0056730B" w:rsidRDefault="00794BC1">
            <w:pPr>
              <w:rPr>
                <w:szCs w:val="20"/>
              </w:rPr>
            </w:pPr>
          </w:p>
        </w:tc>
        <w:tc>
          <w:tcPr>
            <w:tcW w:w="15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3D936ABB" w14:textId="608A3359" w:rsidR="511AD659" w:rsidRPr="0056730B" w:rsidRDefault="511AD659" w:rsidP="511AD659">
            <w:pPr>
              <w:jc w:val="center"/>
              <w:rPr>
                <w:b/>
                <w:color w:val="000000" w:themeColor="text1"/>
                <w:szCs w:val="20"/>
              </w:rPr>
            </w:pPr>
            <w:r w:rsidRPr="0056730B">
              <w:rPr>
                <w:b/>
                <w:color w:val="000000" w:themeColor="text1"/>
                <w:szCs w:val="20"/>
              </w:rPr>
              <w:t>5%</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270B893" w14:textId="392EA3EF" w:rsidR="631C8078" w:rsidRDefault="631C8078" w:rsidP="631C8078">
            <w:pPr>
              <w:jc w:val="center"/>
              <w:rPr>
                <w:rFonts w:eastAsia="Calibri"/>
                <w:color w:val="000000" w:themeColor="text1"/>
                <w:szCs w:val="20"/>
              </w:rPr>
            </w:pPr>
            <w:r w:rsidRPr="3B1FD324">
              <w:rPr>
                <w:rFonts w:eastAsia="Calibri"/>
                <w:color w:val="00B050"/>
                <w:szCs w:val="20"/>
              </w:rPr>
              <w:t>58.13</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E9B0EE1" w14:textId="30CB9915" w:rsidR="631C8078" w:rsidRDefault="631C8078" w:rsidP="631C8078">
            <w:pPr>
              <w:jc w:val="center"/>
              <w:rPr>
                <w:rFonts w:eastAsia="Calibri"/>
                <w:color w:val="000000" w:themeColor="text1"/>
                <w:szCs w:val="20"/>
              </w:rPr>
            </w:pPr>
            <w:r w:rsidRPr="3700B277">
              <w:rPr>
                <w:rFonts w:eastAsia="Calibri"/>
                <w:color w:val="000000" w:themeColor="text1"/>
                <w:szCs w:val="20"/>
              </w:rPr>
              <w:t>0.35</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2BC98AD" w14:textId="10A8DF8F" w:rsidR="631C8078" w:rsidRDefault="631C8078" w:rsidP="631C8078">
            <w:pPr>
              <w:jc w:val="center"/>
              <w:rPr>
                <w:rFonts w:eastAsia="Calibri"/>
                <w:color w:val="000000" w:themeColor="text1"/>
                <w:szCs w:val="20"/>
              </w:rPr>
            </w:pPr>
            <w:r w:rsidRPr="3700B277">
              <w:rPr>
                <w:rFonts w:eastAsia="Calibri"/>
                <w:color w:val="000000" w:themeColor="text1"/>
                <w:szCs w:val="20"/>
              </w:rPr>
              <w:t>0.37</w:t>
            </w:r>
          </w:p>
        </w:tc>
      </w:tr>
      <w:tr w:rsidR="511AD659" w:rsidRPr="0056730B" w14:paraId="306992A5" w14:textId="77777777" w:rsidTr="631C8078">
        <w:trPr>
          <w:trHeight w:val="366"/>
          <w:jc w:val="center"/>
        </w:trPr>
        <w:tc>
          <w:tcPr>
            <w:tcW w:w="1519" w:type="dxa"/>
            <w:vMerge/>
            <w:tcMar>
              <w:top w:w="15" w:type="dxa"/>
              <w:left w:w="15" w:type="dxa"/>
              <w:right w:w="15" w:type="dxa"/>
            </w:tcMar>
          </w:tcPr>
          <w:p w14:paraId="605D7AC9" w14:textId="77777777" w:rsidR="00794BC1" w:rsidRPr="0056730B" w:rsidRDefault="00794BC1">
            <w:pPr>
              <w:rPr>
                <w:szCs w:val="20"/>
              </w:rPr>
            </w:pPr>
          </w:p>
        </w:tc>
        <w:tc>
          <w:tcPr>
            <w:tcW w:w="1519" w:type="dxa"/>
            <w:tcBorders>
              <w:top w:val="single" w:sz="4" w:space="0" w:color="auto"/>
              <w:left w:val="single" w:sz="4" w:space="0" w:color="auto"/>
              <w:bottom w:val="single" w:sz="4" w:space="0" w:color="auto"/>
              <w:right w:val="single" w:sz="4" w:space="0" w:color="auto"/>
            </w:tcBorders>
            <w:shd w:val="clear" w:color="auto" w:fill="D9E2F3" w:themeFill="accent1" w:themeFillTint="33"/>
            <w:tcMar>
              <w:top w:w="15" w:type="dxa"/>
              <w:left w:w="15" w:type="dxa"/>
              <w:right w:w="15" w:type="dxa"/>
            </w:tcMar>
          </w:tcPr>
          <w:p w14:paraId="2D59AE10" w14:textId="71FDDCBC" w:rsidR="511AD659" w:rsidRPr="0056730B" w:rsidRDefault="511AD659" w:rsidP="511AD659">
            <w:pPr>
              <w:jc w:val="center"/>
              <w:rPr>
                <w:b/>
                <w:color w:val="000000" w:themeColor="text1"/>
                <w:szCs w:val="20"/>
              </w:rPr>
            </w:pPr>
            <w:r w:rsidRPr="0056730B">
              <w:rPr>
                <w:b/>
                <w:color w:val="000000" w:themeColor="text1"/>
                <w:szCs w:val="20"/>
              </w:rPr>
              <w:t>50%</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1297B761" w14:textId="55FE834B" w:rsidR="631C8078" w:rsidRDefault="631C8078" w:rsidP="631C8078">
            <w:pPr>
              <w:jc w:val="center"/>
              <w:rPr>
                <w:rFonts w:eastAsia="Calibri"/>
                <w:color w:val="000000" w:themeColor="text1"/>
                <w:szCs w:val="20"/>
              </w:rPr>
            </w:pPr>
            <w:r w:rsidRPr="3700B277">
              <w:rPr>
                <w:rFonts w:eastAsia="Calibri"/>
                <w:color w:val="000000" w:themeColor="text1"/>
                <w:szCs w:val="20"/>
              </w:rPr>
              <w:t>0.72</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5F35E4D5" w14:textId="467BE427" w:rsidR="631C8078" w:rsidRDefault="631C8078" w:rsidP="631C8078">
            <w:pPr>
              <w:jc w:val="center"/>
              <w:rPr>
                <w:rFonts w:eastAsia="Calibri"/>
                <w:color w:val="000000" w:themeColor="text1"/>
                <w:szCs w:val="20"/>
              </w:rPr>
            </w:pPr>
            <w:r w:rsidRPr="3700B277">
              <w:rPr>
                <w:rFonts w:eastAsia="Calibri"/>
                <w:color w:val="000000" w:themeColor="text1"/>
                <w:szCs w:val="20"/>
              </w:rPr>
              <w:t>0.58</w:t>
            </w:r>
          </w:p>
        </w:tc>
        <w:tc>
          <w:tcPr>
            <w:tcW w:w="1519" w:type="dxa"/>
            <w:tcBorders>
              <w:top w:val="single" w:sz="4" w:space="0" w:color="auto"/>
              <w:left w:val="single" w:sz="4" w:space="0" w:color="auto"/>
              <w:bottom w:val="single" w:sz="4" w:space="0" w:color="auto"/>
              <w:right w:val="single" w:sz="4" w:space="0" w:color="auto"/>
            </w:tcBorders>
            <w:tcMar>
              <w:top w:w="15" w:type="dxa"/>
              <w:left w:w="15" w:type="dxa"/>
              <w:right w:w="15" w:type="dxa"/>
            </w:tcMar>
          </w:tcPr>
          <w:p w14:paraId="00CAFB43" w14:textId="542B9574" w:rsidR="631C8078" w:rsidRDefault="631C8078" w:rsidP="631C8078">
            <w:pPr>
              <w:jc w:val="center"/>
              <w:rPr>
                <w:rFonts w:eastAsia="Calibri"/>
                <w:color w:val="000000" w:themeColor="text1"/>
                <w:szCs w:val="20"/>
              </w:rPr>
            </w:pPr>
            <w:r w:rsidRPr="3700B277">
              <w:rPr>
                <w:rFonts w:eastAsia="Calibri"/>
                <w:color w:val="000000" w:themeColor="text1"/>
                <w:szCs w:val="20"/>
              </w:rPr>
              <w:t>0.40</w:t>
            </w:r>
          </w:p>
        </w:tc>
      </w:tr>
    </w:tbl>
    <w:p w14:paraId="171FE974" w14:textId="74CF8608" w:rsidR="511AD659" w:rsidRPr="0056730B" w:rsidRDefault="511AD659" w:rsidP="511AD659">
      <w:pPr>
        <w:rPr>
          <w:szCs w:val="20"/>
        </w:rPr>
      </w:pPr>
    </w:p>
    <w:p w14:paraId="75C493B7" w14:textId="5CC91243" w:rsidR="511AD659" w:rsidRPr="0056730B" w:rsidRDefault="00C2100C" w:rsidP="00977809">
      <w:pPr>
        <w:jc w:val="both"/>
        <w:rPr>
          <w:b/>
          <w:szCs w:val="20"/>
          <w:lang w:val="en-GB"/>
        </w:rPr>
      </w:pPr>
      <w:r w:rsidRPr="0056730B">
        <w:rPr>
          <w:rFonts w:eastAsia="Batang"/>
          <w:b/>
          <w:szCs w:val="20"/>
          <w:u w:val="single"/>
          <w:lang w:val="en-GB"/>
        </w:rPr>
        <w:t xml:space="preserve">Observation </w:t>
      </w:r>
      <w:r w:rsidRPr="0056730B">
        <w:rPr>
          <w:rFonts w:eastAsia="Batang"/>
          <w:b/>
          <w:szCs w:val="20"/>
          <w:u w:val="single"/>
          <w:lang w:val="en-GB"/>
        </w:rPr>
        <w:fldChar w:fldCharType="begin"/>
      </w:r>
      <w:r w:rsidRPr="0056730B">
        <w:rPr>
          <w:rFonts w:eastAsia="Batang"/>
          <w:b/>
          <w:szCs w:val="20"/>
          <w:u w:val="single"/>
          <w:lang w:val="en-GB"/>
        </w:rPr>
        <w:instrText xml:space="preserve"> seq obser </w:instrText>
      </w:r>
      <w:r w:rsidRPr="0056730B">
        <w:rPr>
          <w:rFonts w:eastAsia="Batang"/>
          <w:b/>
          <w:szCs w:val="20"/>
          <w:u w:val="single"/>
          <w:lang w:val="en-GB"/>
        </w:rPr>
        <w:fldChar w:fldCharType="separate"/>
      </w:r>
      <w:r w:rsidR="00A23035">
        <w:rPr>
          <w:rFonts w:eastAsia="Batang"/>
          <w:b/>
          <w:noProof/>
          <w:szCs w:val="20"/>
          <w:u w:val="single"/>
          <w:lang w:val="en-GB"/>
        </w:rPr>
        <w:t>45</w:t>
      </w:r>
      <w:r w:rsidRPr="0056730B">
        <w:rPr>
          <w:rFonts w:eastAsia="Batang"/>
          <w:b/>
          <w:szCs w:val="20"/>
          <w:u w:val="single"/>
          <w:lang w:val="en-GB"/>
        </w:rPr>
        <w:fldChar w:fldCharType="end"/>
      </w:r>
      <w:r w:rsidRPr="0056730B">
        <w:rPr>
          <w:rFonts w:eastAsia="Batang"/>
          <w:b/>
          <w:szCs w:val="20"/>
          <w:u w:val="single"/>
          <w:lang w:val="en-GB"/>
        </w:rPr>
        <w:t xml:space="preserve">: </w:t>
      </w:r>
      <w:r w:rsidR="00605C51">
        <w:rPr>
          <w:b/>
          <w:szCs w:val="20"/>
          <w:lang w:val="en-GB"/>
        </w:rPr>
        <w:t>Frequency domain coordinated scheduling</w:t>
      </w:r>
      <w:r w:rsidR="22234174" w:rsidRPr="0056730B">
        <w:rPr>
          <w:b/>
          <w:szCs w:val="20"/>
          <w:lang w:val="en-GB"/>
        </w:rPr>
        <w:t xml:space="preserve"> allows also to increase 5</w:t>
      </w:r>
      <w:r w:rsidR="22234174" w:rsidRPr="0056730B">
        <w:rPr>
          <w:b/>
          <w:szCs w:val="20"/>
          <w:vertAlign w:val="superscript"/>
          <w:lang w:val="en-GB"/>
        </w:rPr>
        <w:t>th</w:t>
      </w:r>
      <w:r w:rsidR="22234174" w:rsidRPr="0056730B">
        <w:rPr>
          <w:b/>
          <w:szCs w:val="20"/>
          <w:lang w:val="en-GB"/>
        </w:rPr>
        <w:t xml:space="preserve"> percentile of the average UL throughput by 5</w:t>
      </w:r>
      <w:r w:rsidR="2A66FBF1" w:rsidRPr="0056730B">
        <w:rPr>
          <w:b/>
          <w:szCs w:val="20"/>
          <w:lang w:val="en-GB"/>
        </w:rPr>
        <w:t>8</w:t>
      </w:r>
      <w:r w:rsidR="22234174" w:rsidRPr="0056730B">
        <w:rPr>
          <w:b/>
          <w:szCs w:val="20"/>
          <w:lang w:val="en-GB"/>
        </w:rPr>
        <w:t xml:space="preserve">%. The impact on DL performance </w:t>
      </w:r>
      <w:r w:rsidR="1589FB37" w:rsidRPr="0056730B">
        <w:rPr>
          <w:b/>
          <w:szCs w:val="20"/>
          <w:lang w:val="en-GB"/>
        </w:rPr>
        <w:t>is less than</w:t>
      </w:r>
      <w:r w:rsidR="22234174" w:rsidRPr="0056730B">
        <w:rPr>
          <w:b/>
          <w:szCs w:val="20"/>
          <w:lang w:val="en-GB"/>
        </w:rPr>
        <w:t xml:space="preserve"> </w:t>
      </w:r>
      <w:r w:rsidR="252FB524" w:rsidRPr="0056730B">
        <w:rPr>
          <w:b/>
          <w:szCs w:val="20"/>
          <w:lang w:val="en-GB"/>
        </w:rPr>
        <w:t>1</w:t>
      </w:r>
      <w:r w:rsidR="22234174" w:rsidRPr="0056730B">
        <w:rPr>
          <w:b/>
          <w:szCs w:val="20"/>
          <w:lang w:val="en-GB"/>
        </w:rPr>
        <w:t>% in the worst case.</w:t>
      </w:r>
    </w:p>
    <w:p w14:paraId="03D2F3FE" w14:textId="2B5A49EE" w:rsidR="592B393F" w:rsidRPr="0056730B" w:rsidRDefault="592B393F" w:rsidP="51AF77BF">
      <w:pPr>
        <w:jc w:val="center"/>
        <w:rPr>
          <w:b/>
          <w:szCs w:val="20"/>
        </w:rPr>
      </w:pPr>
    </w:p>
    <w:p w14:paraId="1C72ED26" w14:textId="15F20385" w:rsidR="1BEB382E" w:rsidRPr="0056730B" w:rsidRDefault="00C2100C" w:rsidP="00B41C35">
      <w:pPr>
        <w:rPr>
          <w:b/>
          <w:szCs w:val="20"/>
          <w:lang w:val="en-GB"/>
        </w:rPr>
      </w:pPr>
      <w:r w:rsidRPr="0056730B">
        <w:rPr>
          <w:rFonts w:eastAsia="Batang"/>
          <w:b/>
          <w:szCs w:val="20"/>
          <w:u w:val="single"/>
          <w:lang w:val="en-GB"/>
        </w:rPr>
        <w:lastRenderedPageBreak/>
        <w:t xml:space="preserve">Observation </w:t>
      </w:r>
      <w:r w:rsidRPr="0056730B">
        <w:rPr>
          <w:rFonts w:eastAsia="Batang"/>
          <w:b/>
          <w:szCs w:val="20"/>
          <w:u w:val="single"/>
          <w:lang w:val="en-GB"/>
        </w:rPr>
        <w:fldChar w:fldCharType="begin"/>
      </w:r>
      <w:r w:rsidRPr="0056730B">
        <w:rPr>
          <w:rFonts w:eastAsia="Batang"/>
          <w:b/>
          <w:szCs w:val="20"/>
          <w:u w:val="single"/>
          <w:lang w:val="en-GB"/>
        </w:rPr>
        <w:instrText xml:space="preserve"> seq obser </w:instrText>
      </w:r>
      <w:r w:rsidRPr="0056730B">
        <w:rPr>
          <w:rFonts w:eastAsia="Batang"/>
          <w:b/>
          <w:szCs w:val="20"/>
          <w:u w:val="single"/>
          <w:lang w:val="en-GB"/>
        </w:rPr>
        <w:fldChar w:fldCharType="separate"/>
      </w:r>
      <w:r w:rsidR="00A23035">
        <w:rPr>
          <w:rFonts w:eastAsia="Batang"/>
          <w:b/>
          <w:noProof/>
          <w:szCs w:val="20"/>
          <w:u w:val="single"/>
          <w:lang w:val="en-GB"/>
        </w:rPr>
        <w:t>46</w:t>
      </w:r>
      <w:r w:rsidRPr="0056730B">
        <w:rPr>
          <w:rFonts w:eastAsia="Batang"/>
          <w:b/>
          <w:szCs w:val="20"/>
          <w:u w:val="single"/>
          <w:lang w:val="en-GB"/>
        </w:rPr>
        <w:fldChar w:fldCharType="end"/>
      </w:r>
      <w:r w:rsidRPr="0056730B">
        <w:rPr>
          <w:rFonts w:eastAsia="Batang"/>
          <w:b/>
          <w:szCs w:val="20"/>
          <w:u w:val="single"/>
          <w:lang w:val="en-GB"/>
        </w:rPr>
        <w:t xml:space="preserve">: </w:t>
      </w:r>
      <w:r w:rsidR="1BEB382E" w:rsidRPr="0056730B">
        <w:rPr>
          <w:b/>
          <w:szCs w:val="20"/>
          <w:lang w:val="en-GB"/>
        </w:rPr>
        <w:t xml:space="preserve">The impact of CLI on the UL performance is insignificant at low and medium load when the packet size is small. At high load, the impact is very limited on UL performance and all </w:t>
      </w:r>
      <w:r w:rsidR="768B3B1F" w:rsidRPr="0056730B">
        <w:rPr>
          <w:b/>
          <w:szCs w:val="20"/>
          <w:lang w:val="en-GB"/>
        </w:rPr>
        <w:t>the</w:t>
      </w:r>
      <w:r w:rsidR="644CB1F2" w:rsidRPr="0056730B">
        <w:rPr>
          <w:b/>
          <w:szCs w:val="20"/>
          <w:lang w:val="en-GB"/>
        </w:rPr>
        <w:t xml:space="preserve"> </w:t>
      </w:r>
      <w:r w:rsidR="1BEB382E" w:rsidRPr="0056730B">
        <w:rPr>
          <w:b/>
          <w:szCs w:val="20"/>
          <w:lang w:val="en-GB"/>
        </w:rPr>
        <w:t xml:space="preserve">four considered enhancement </w:t>
      </w:r>
      <w:r w:rsidR="7F81436F" w:rsidRPr="0056730B">
        <w:rPr>
          <w:b/>
          <w:szCs w:val="20"/>
          <w:lang w:val="en-GB"/>
        </w:rPr>
        <w:t>techni</w:t>
      </w:r>
      <w:r w:rsidR="723384C3" w:rsidRPr="0056730B">
        <w:rPr>
          <w:b/>
          <w:szCs w:val="20"/>
          <w:lang w:val="en-GB"/>
        </w:rPr>
        <w:t>que</w:t>
      </w:r>
      <w:r w:rsidR="7F81436F" w:rsidRPr="0056730B">
        <w:rPr>
          <w:b/>
          <w:szCs w:val="20"/>
          <w:lang w:val="en-GB"/>
        </w:rPr>
        <w:t>s</w:t>
      </w:r>
      <w:r w:rsidR="1BEB382E" w:rsidRPr="0056730B">
        <w:rPr>
          <w:b/>
          <w:szCs w:val="20"/>
          <w:lang w:val="en-GB"/>
        </w:rPr>
        <w:t xml:space="preserve"> </w:t>
      </w:r>
      <w:r w:rsidR="002C469D">
        <w:rPr>
          <w:b/>
          <w:szCs w:val="20"/>
          <w:lang w:val="en-GB"/>
        </w:rPr>
        <w:t>provide large improvement</w:t>
      </w:r>
      <w:r w:rsidR="1BEB382E" w:rsidRPr="0056730B">
        <w:rPr>
          <w:b/>
          <w:szCs w:val="20"/>
          <w:lang w:val="en-GB"/>
        </w:rPr>
        <w:t xml:space="preserve"> without scarifying DL throughput.</w:t>
      </w:r>
    </w:p>
    <w:p w14:paraId="53E6ECBA" w14:textId="05E3355E" w:rsidR="00E6696A" w:rsidRDefault="00117035" w:rsidP="00580D67">
      <w:pPr>
        <w:pStyle w:val="Heading2"/>
      </w:pPr>
      <w:r>
        <w:t xml:space="preserve">FR1 </w:t>
      </w:r>
      <w:r w:rsidR="00E6696A" w:rsidRPr="007639D3">
        <w:t>HetNet</w:t>
      </w:r>
      <w:r w:rsidR="007639D3">
        <w:t xml:space="preserve"> </w:t>
      </w:r>
    </w:p>
    <w:p w14:paraId="138F7408" w14:textId="5B0E07E7" w:rsidR="3541A63D" w:rsidRDefault="00923CA4" w:rsidP="00863CB1">
      <w:pPr>
        <w:jc w:val="both"/>
        <w:rPr>
          <w:szCs w:val="20"/>
          <w:lang w:val="en-GB" w:eastAsia="zh-CN"/>
        </w:rPr>
      </w:pPr>
      <w:r w:rsidRPr="00D128A8">
        <w:rPr>
          <w:szCs w:val="20"/>
        </w:rPr>
        <w:t xml:space="preserve">In this section, we present the </w:t>
      </w:r>
      <w:r w:rsidR="00016914" w:rsidRPr="00D128A8">
        <w:rPr>
          <w:szCs w:val="20"/>
        </w:rPr>
        <w:t xml:space="preserve">evaluation results for </w:t>
      </w:r>
      <w:r w:rsidR="00D1312F" w:rsidRPr="00D128A8">
        <w:rPr>
          <w:szCs w:val="20"/>
        </w:rPr>
        <w:t xml:space="preserve">DL </w:t>
      </w:r>
      <w:r w:rsidR="00016914" w:rsidRPr="00D128A8">
        <w:rPr>
          <w:szCs w:val="20"/>
        </w:rPr>
        <w:t xml:space="preserve">power adjustment </w:t>
      </w:r>
      <w:r w:rsidR="00D1312F" w:rsidRPr="00D128A8">
        <w:rPr>
          <w:szCs w:val="20"/>
        </w:rPr>
        <w:t>and UL power control in HetNet deployment</w:t>
      </w:r>
      <w:r w:rsidR="00651ABB">
        <w:rPr>
          <w:szCs w:val="20"/>
        </w:rPr>
        <w:t>, Case 3-2</w:t>
      </w:r>
      <w:r w:rsidR="00D1312F" w:rsidRPr="00D128A8">
        <w:rPr>
          <w:szCs w:val="20"/>
        </w:rPr>
        <w:t xml:space="preserve">. </w:t>
      </w:r>
      <w:r w:rsidR="00D128A8" w:rsidRPr="00D128A8">
        <w:rPr>
          <w:szCs w:val="20"/>
        </w:rPr>
        <w:t xml:space="preserve">The evaluation assumptions are summarized in </w:t>
      </w:r>
      <w:r w:rsidR="00D128A8" w:rsidRPr="00D128A8">
        <w:rPr>
          <w:szCs w:val="20"/>
        </w:rPr>
        <w:fldChar w:fldCharType="begin"/>
      </w:r>
      <w:r w:rsidR="00D128A8" w:rsidRPr="00D128A8">
        <w:rPr>
          <w:szCs w:val="20"/>
        </w:rPr>
        <w:instrText xml:space="preserve"> REF _Ref134811250 \h </w:instrText>
      </w:r>
      <w:r w:rsidR="00D128A8">
        <w:rPr>
          <w:szCs w:val="20"/>
        </w:rPr>
        <w:instrText xml:space="preserve"> \* MERGEFORMAT </w:instrText>
      </w:r>
      <w:r w:rsidR="00D128A8" w:rsidRPr="00D128A8">
        <w:rPr>
          <w:szCs w:val="20"/>
        </w:rPr>
      </w:r>
      <w:r w:rsidR="00D128A8" w:rsidRPr="00D128A8">
        <w:rPr>
          <w:szCs w:val="20"/>
        </w:rPr>
        <w:fldChar w:fldCharType="separate"/>
      </w:r>
      <w:r w:rsidR="00A23035" w:rsidRPr="00A23035">
        <w:rPr>
          <w:szCs w:val="20"/>
        </w:rPr>
        <w:t>Table 7</w:t>
      </w:r>
      <w:r w:rsidR="00A23035" w:rsidRPr="00A23035">
        <w:rPr>
          <w:szCs w:val="20"/>
        </w:rPr>
        <w:noBreakHyphen/>
        <w:t>5</w:t>
      </w:r>
      <w:r w:rsidR="00D128A8" w:rsidRPr="00D128A8">
        <w:rPr>
          <w:szCs w:val="20"/>
        </w:rPr>
        <w:fldChar w:fldCharType="end"/>
      </w:r>
      <w:r w:rsidR="00D128A8">
        <w:rPr>
          <w:szCs w:val="20"/>
        </w:rPr>
        <w:t xml:space="preserve">. </w:t>
      </w:r>
      <w:r w:rsidR="006D7B56">
        <w:rPr>
          <w:szCs w:val="20"/>
        </w:rPr>
        <w:t xml:space="preserve">Based on RAN1 agreement, Layer 2 is </w:t>
      </w:r>
      <w:r w:rsidR="00B3673A">
        <w:rPr>
          <w:szCs w:val="20"/>
        </w:rPr>
        <w:t xml:space="preserve">based on </w:t>
      </w:r>
      <w:r w:rsidR="006D7B56">
        <w:rPr>
          <w:szCs w:val="20"/>
        </w:rPr>
        <w:t xml:space="preserve">Indoor office </w:t>
      </w:r>
      <w:r w:rsidR="00B3673A">
        <w:rPr>
          <w:szCs w:val="20"/>
        </w:rPr>
        <w:t xml:space="preserve">deployment </w:t>
      </w:r>
      <w:r w:rsidR="006D7B56">
        <w:rPr>
          <w:szCs w:val="20"/>
        </w:rPr>
        <w:t>with 12 Indoor TRPs.</w:t>
      </w:r>
      <w:r w:rsidR="00F508C0">
        <w:rPr>
          <w:szCs w:val="20"/>
        </w:rPr>
        <w:t xml:space="preserve"> The TDD pattern fo</w:t>
      </w:r>
      <w:r w:rsidR="00C12999">
        <w:rPr>
          <w:szCs w:val="20"/>
        </w:rPr>
        <w:t xml:space="preserve">r Indoor TRPs are based on UL-heavy semi-static TDD pattern </w:t>
      </w:r>
      <w:r w:rsidR="00C12999" w:rsidRPr="008013F3">
        <w:rPr>
          <w:rFonts w:ascii="Arial" w:eastAsia="Calibri" w:hAnsi="Arial" w:cs="Arial"/>
          <w:sz w:val="18"/>
          <w:szCs w:val="18"/>
        </w:rPr>
        <w:t>{DSUUU} based on potential enhancements</w:t>
      </w:r>
      <w:r w:rsidR="00863CB1">
        <w:rPr>
          <w:rFonts w:ascii="Arial" w:eastAsia="Calibri" w:hAnsi="Arial" w:cs="Arial"/>
          <w:sz w:val="18"/>
          <w:szCs w:val="18"/>
        </w:rPr>
        <w:t xml:space="preserve">. </w:t>
      </w:r>
      <w:r w:rsidR="00863CB1">
        <w:rPr>
          <w:szCs w:val="20"/>
        </w:rPr>
        <w:t xml:space="preserve"> </w:t>
      </w:r>
      <w:r w:rsidR="3541A63D" w:rsidRPr="4BE9D4FE">
        <w:rPr>
          <w:szCs w:val="20"/>
          <w:lang w:val="en-GB" w:eastAsia="zh-CN"/>
        </w:rPr>
        <w:fldChar w:fldCharType="begin"/>
      </w:r>
      <w:r w:rsidR="3541A63D" w:rsidRPr="4BE9D4FE">
        <w:rPr>
          <w:szCs w:val="20"/>
          <w:lang w:val="en-GB" w:eastAsia="zh-CN"/>
        </w:rPr>
        <w:instrText xml:space="preserve"> REF _Ref131764360 \h </w:instrText>
      </w:r>
      <w:r w:rsidR="3541A63D" w:rsidRPr="4BE9D4FE">
        <w:rPr>
          <w:szCs w:val="20"/>
          <w:lang w:val="en-GB" w:eastAsia="zh-CN"/>
        </w:rPr>
      </w:r>
      <w:r w:rsidR="3541A63D" w:rsidRPr="4BE9D4FE">
        <w:rPr>
          <w:szCs w:val="20"/>
          <w:lang w:val="en-GB" w:eastAsia="zh-CN"/>
        </w:rPr>
        <w:fldChar w:fldCharType="separate"/>
      </w:r>
      <w:r w:rsidR="00A23035" w:rsidRPr="007E4184">
        <w:rPr>
          <w:szCs w:val="20"/>
        </w:rPr>
        <w:t xml:space="preserve">Figure </w:t>
      </w:r>
      <w:r w:rsidR="00A23035">
        <w:rPr>
          <w:noProof/>
          <w:szCs w:val="20"/>
        </w:rPr>
        <w:t>3</w:t>
      </w:r>
      <w:r w:rsidR="00A23035">
        <w:rPr>
          <w:szCs w:val="20"/>
        </w:rPr>
        <w:noBreakHyphen/>
      </w:r>
      <w:r w:rsidR="00A23035">
        <w:rPr>
          <w:noProof/>
          <w:szCs w:val="20"/>
        </w:rPr>
        <w:t>18</w:t>
      </w:r>
      <w:r w:rsidR="3541A63D" w:rsidRPr="4BE9D4FE">
        <w:rPr>
          <w:szCs w:val="20"/>
          <w:lang w:val="en-GB" w:eastAsia="zh-CN"/>
        </w:rPr>
        <w:fldChar w:fldCharType="end"/>
      </w:r>
      <w:r w:rsidR="3541A63D" w:rsidRPr="2E8CECAE">
        <w:rPr>
          <w:szCs w:val="20"/>
          <w:lang w:val="en-GB" w:eastAsia="zh-CN"/>
        </w:rPr>
        <w:t xml:space="preserve"> </w:t>
      </w:r>
      <w:r w:rsidR="6EBD421E" w:rsidRPr="2E8CECAE">
        <w:rPr>
          <w:szCs w:val="20"/>
          <w:lang w:val="en-GB" w:eastAsia="zh-CN"/>
        </w:rPr>
        <w:t xml:space="preserve">highlights the effects of CLI on </w:t>
      </w:r>
      <w:r w:rsidR="6EBD421E" w:rsidRPr="38144DA3">
        <w:rPr>
          <w:szCs w:val="20"/>
          <w:lang w:val="en-GB" w:eastAsia="zh-CN"/>
        </w:rPr>
        <w:t>dynamic</w:t>
      </w:r>
      <w:r w:rsidR="6EBD421E" w:rsidRPr="2E8CECAE">
        <w:rPr>
          <w:szCs w:val="20"/>
          <w:lang w:val="en-GB" w:eastAsia="zh-CN"/>
        </w:rPr>
        <w:t xml:space="preserve"> TDD performance </w:t>
      </w:r>
      <w:r w:rsidR="6EBD421E" w:rsidRPr="38144DA3">
        <w:rPr>
          <w:szCs w:val="20"/>
          <w:lang w:val="en-GB" w:eastAsia="zh-CN"/>
        </w:rPr>
        <w:t xml:space="preserve">in the case of </w:t>
      </w:r>
      <w:r w:rsidR="6EBD421E" w:rsidRPr="4347590A">
        <w:rPr>
          <w:szCs w:val="20"/>
          <w:lang w:val="en-GB" w:eastAsia="zh-CN"/>
        </w:rPr>
        <w:t>HetNet layout</w:t>
      </w:r>
      <w:r w:rsidR="00666A37">
        <w:rPr>
          <w:szCs w:val="20"/>
          <w:lang w:val="en-GB" w:eastAsia="zh-CN"/>
        </w:rPr>
        <w:t xml:space="preserve"> with the agreed assumptions</w:t>
      </w:r>
      <w:r w:rsidR="6EBD421E" w:rsidRPr="4347590A">
        <w:rPr>
          <w:szCs w:val="20"/>
          <w:lang w:val="en-GB" w:eastAsia="zh-CN"/>
        </w:rPr>
        <w:t xml:space="preserve">. It </w:t>
      </w:r>
      <w:r w:rsidR="3541A63D" w:rsidRPr="4BE9D4FE">
        <w:rPr>
          <w:szCs w:val="20"/>
          <w:lang w:val="en-GB" w:eastAsia="zh-CN"/>
        </w:rPr>
        <w:t xml:space="preserve">shows the median perceived throughput of dynamic TDD when </w:t>
      </w:r>
      <w:r w:rsidR="3541A63D" w:rsidRPr="32FBE591">
        <w:rPr>
          <w:szCs w:val="20"/>
          <w:lang w:val="en-GB" w:eastAsia="zh-CN"/>
        </w:rPr>
        <w:t>CLI is</w:t>
      </w:r>
      <w:r w:rsidR="4975A85C" w:rsidRPr="753771B0">
        <w:rPr>
          <w:szCs w:val="20"/>
          <w:lang w:val="en-GB" w:eastAsia="zh-CN"/>
        </w:rPr>
        <w:t>/is not</w:t>
      </w:r>
      <w:r w:rsidR="3541A63D" w:rsidRPr="753771B0">
        <w:rPr>
          <w:szCs w:val="20"/>
          <w:lang w:val="en-GB" w:eastAsia="zh-CN"/>
        </w:rPr>
        <w:t xml:space="preserve"> considered</w:t>
      </w:r>
      <w:r w:rsidR="43C9F5AD" w:rsidRPr="650C1700">
        <w:rPr>
          <w:szCs w:val="20"/>
          <w:lang w:val="en-GB" w:eastAsia="zh-CN"/>
        </w:rPr>
        <w:t xml:space="preserve"> </w:t>
      </w:r>
      <w:r w:rsidR="43C9F5AD" w:rsidRPr="69B0C439">
        <w:rPr>
          <w:szCs w:val="20"/>
          <w:lang w:val="en-GB" w:eastAsia="zh-CN"/>
        </w:rPr>
        <w:t>for small packet size and high load</w:t>
      </w:r>
      <w:r w:rsidR="7F3A1657" w:rsidRPr="69B0C439">
        <w:rPr>
          <w:szCs w:val="20"/>
          <w:lang w:val="en-GB" w:eastAsia="zh-CN"/>
        </w:rPr>
        <w:t>.</w:t>
      </w:r>
      <w:r w:rsidR="7F3A1657" w:rsidRPr="045A382A">
        <w:rPr>
          <w:szCs w:val="20"/>
          <w:lang w:val="en-GB" w:eastAsia="zh-CN"/>
        </w:rPr>
        <w:t xml:space="preserve"> </w:t>
      </w:r>
      <w:r w:rsidR="7F3A1657" w:rsidRPr="116489C4">
        <w:rPr>
          <w:szCs w:val="20"/>
          <w:lang w:val="en-GB" w:eastAsia="zh-CN"/>
        </w:rPr>
        <w:t xml:space="preserve">Legacy TDD results are </w:t>
      </w:r>
      <w:r w:rsidR="7F3A1657" w:rsidRPr="650C1700">
        <w:rPr>
          <w:szCs w:val="20"/>
          <w:lang w:val="en-GB" w:eastAsia="zh-CN"/>
        </w:rPr>
        <w:t xml:space="preserve">also plotted as a reference. </w:t>
      </w:r>
    </w:p>
    <w:p w14:paraId="40C6E460" w14:textId="393E4A30" w:rsidR="5191B999" w:rsidRDefault="5191B999" w:rsidP="58D6AF93">
      <w:pPr>
        <w:keepNext/>
        <w:jc w:val="both"/>
        <w:rPr>
          <w:szCs w:val="20"/>
          <w:lang w:val="en-GB" w:eastAsia="zh-CN"/>
        </w:rPr>
      </w:pPr>
    </w:p>
    <w:p w14:paraId="11A1312D" w14:textId="0114E4E4" w:rsidR="007E4184" w:rsidRDefault="1EB1D64D" w:rsidP="58D6AF93">
      <w:pPr>
        <w:keepNext/>
        <w:jc w:val="both"/>
        <w:rPr>
          <w:szCs w:val="20"/>
          <w:lang w:val="en-GB" w:eastAsia="zh-CN"/>
        </w:rPr>
      </w:pPr>
      <w:r w:rsidRPr="58D6AF93">
        <w:rPr>
          <w:szCs w:val="20"/>
          <w:lang w:val="en-GB" w:eastAsia="zh-CN"/>
        </w:rPr>
        <w:t xml:space="preserve">As can be </w:t>
      </w:r>
      <w:r w:rsidR="1AD6AFBE" w:rsidRPr="58D6AF93">
        <w:rPr>
          <w:szCs w:val="20"/>
          <w:lang w:val="en-GB" w:eastAsia="zh-CN"/>
        </w:rPr>
        <w:t xml:space="preserve">clearly </w:t>
      </w:r>
      <w:r w:rsidRPr="58D6AF93">
        <w:rPr>
          <w:szCs w:val="20"/>
          <w:lang w:val="en-GB" w:eastAsia="zh-CN"/>
        </w:rPr>
        <w:t>seen on</w:t>
      </w:r>
      <w:r w:rsidR="12FE398D" w:rsidRPr="58D6AF93">
        <w:rPr>
          <w:szCs w:val="20"/>
          <w:lang w:val="en-GB" w:eastAsia="zh-CN"/>
        </w:rPr>
        <w:t xml:space="preserve"> the top </w:t>
      </w:r>
      <w:r w:rsidR="00D6561B" w:rsidRPr="58D6AF93">
        <w:rPr>
          <w:szCs w:val="20"/>
          <w:lang w:val="en-GB" w:eastAsia="zh-CN"/>
        </w:rPr>
        <w:t>right-side</w:t>
      </w:r>
      <w:r w:rsidR="12FE398D" w:rsidRPr="58D6AF93">
        <w:rPr>
          <w:szCs w:val="20"/>
          <w:lang w:val="en-GB" w:eastAsia="zh-CN"/>
        </w:rPr>
        <w:t xml:space="preserve"> curves in</w:t>
      </w:r>
      <w:r w:rsidR="48CCA2EE" w:rsidRPr="58D6AF93">
        <w:rPr>
          <w:szCs w:val="20"/>
          <w:lang w:val="en-GB" w:eastAsia="zh-CN"/>
        </w:rPr>
        <w:t xml:space="preserve"> </w:t>
      </w:r>
      <w:r w:rsidR="33E38318" w:rsidRPr="58D6AF93">
        <w:rPr>
          <w:szCs w:val="20"/>
          <w:lang w:val="en-GB" w:eastAsia="zh-CN"/>
        </w:rPr>
        <w:fldChar w:fldCharType="begin"/>
      </w:r>
      <w:r w:rsidR="33E38318" w:rsidRPr="58D6AF93">
        <w:rPr>
          <w:szCs w:val="20"/>
          <w:lang w:val="en-GB" w:eastAsia="zh-CN"/>
        </w:rPr>
        <w:instrText xml:space="preserve"> REF _Ref131764360 \h </w:instrText>
      </w:r>
      <w:r w:rsidR="33E38318" w:rsidRPr="58D6AF93">
        <w:rPr>
          <w:szCs w:val="20"/>
          <w:lang w:val="en-GB" w:eastAsia="zh-CN"/>
        </w:rPr>
      </w:r>
      <w:r w:rsidR="33E38318" w:rsidRPr="58D6AF93">
        <w:rPr>
          <w:szCs w:val="20"/>
          <w:lang w:val="en-GB" w:eastAsia="zh-CN"/>
        </w:rPr>
        <w:fldChar w:fldCharType="separate"/>
      </w:r>
      <w:r w:rsidR="00A23035" w:rsidRPr="007E4184">
        <w:rPr>
          <w:szCs w:val="20"/>
        </w:rPr>
        <w:t xml:space="preserve">Figure </w:t>
      </w:r>
      <w:r w:rsidR="00A23035">
        <w:rPr>
          <w:noProof/>
          <w:szCs w:val="20"/>
        </w:rPr>
        <w:t>3</w:t>
      </w:r>
      <w:r w:rsidR="00A23035">
        <w:rPr>
          <w:szCs w:val="20"/>
        </w:rPr>
        <w:noBreakHyphen/>
      </w:r>
      <w:r w:rsidR="00A23035">
        <w:rPr>
          <w:noProof/>
          <w:szCs w:val="20"/>
        </w:rPr>
        <w:t>18</w:t>
      </w:r>
      <w:r w:rsidR="33E38318" w:rsidRPr="58D6AF93">
        <w:rPr>
          <w:szCs w:val="20"/>
          <w:lang w:val="en-GB" w:eastAsia="zh-CN"/>
        </w:rPr>
        <w:fldChar w:fldCharType="end"/>
      </w:r>
      <w:r w:rsidR="48CCA2EE" w:rsidRPr="58D6AF93">
        <w:rPr>
          <w:szCs w:val="20"/>
          <w:lang w:val="en-GB" w:eastAsia="zh-CN"/>
        </w:rPr>
        <w:t xml:space="preserve">, uplink perceived throughput of indoor UEs attached to indoor TRPs </w:t>
      </w:r>
      <w:r w:rsidR="00FA02E2">
        <w:rPr>
          <w:szCs w:val="20"/>
          <w:lang w:val="en-GB" w:eastAsia="zh-CN"/>
        </w:rPr>
        <w:t>is</w:t>
      </w:r>
      <w:r w:rsidR="48CCA2EE" w:rsidRPr="58D6AF93">
        <w:rPr>
          <w:szCs w:val="20"/>
          <w:lang w:val="en-GB" w:eastAsia="zh-CN"/>
        </w:rPr>
        <w:t xml:space="preserve"> not </w:t>
      </w:r>
      <w:r w:rsidR="00FA02E2">
        <w:rPr>
          <w:szCs w:val="20"/>
          <w:lang w:val="en-GB" w:eastAsia="zh-CN"/>
        </w:rPr>
        <w:t xml:space="preserve">impact </w:t>
      </w:r>
      <w:r w:rsidR="00D76F07">
        <w:rPr>
          <w:szCs w:val="20"/>
          <w:lang w:val="en-GB" w:eastAsia="zh-CN"/>
        </w:rPr>
        <w:t>with</w:t>
      </w:r>
      <w:r w:rsidR="00D10C39">
        <w:rPr>
          <w:szCs w:val="20"/>
          <w:lang w:val="en-GB" w:eastAsia="zh-CN"/>
        </w:rPr>
        <w:t xml:space="preserve"> the existence of</w:t>
      </w:r>
      <w:r w:rsidR="00D76F07">
        <w:rPr>
          <w:szCs w:val="20"/>
          <w:lang w:val="en-GB" w:eastAsia="zh-CN"/>
        </w:rPr>
        <w:t xml:space="preserve"> inter-</w:t>
      </w:r>
      <w:proofErr w:type="spellStart"/>
      <w:r w:rsidR="00D76F07">
        <w:rPr>
          <w:szCs w:val="20"/>
          <w:lang w:val="en-GB" w:eastAsia="zh-CN"/>
        </w:rPr>
        <w:t>gNB</w:t>
      </w:r>
      <w:proofErr w:type="spellEnd"/>
      <w:r w:rsidR="00FA02E2">
        <w:rPr>
          <w:szCs w:val="20"/>
          <w:lang w:val="en-GB" w:eastAsia="zh-CN"/>
        </w:rPr>
        <w:t xml:space="preserve"> CLI</w:t>
      </w:r>
      <w:r w:rsidR="00D10C39">
        <w:rPr>
          <w:szCs w:val="20"/>
          <w:lang w:val="en-GB" w:eastAsia="zh-CN"/>
        </w:rPr>
        <w:t xml:space="preserve">, </w:t>
      </w:r>
      <w:r w:rsidR="48CCA2EE" w:rsidRPr="58D6AF93">
        <w:rPr>
          <w:szCs w:val="20"/>
          <w:lang w:val="en-GB" w:eastAsia="zh-CN"/>
        </w:rPr>
        <w:t>except for the weakest 1st percentile links</w:t>
      </w:r>
      <w:r w:rsidR="6DD2804A" w:rsidRPr="58D6AF93">
        <w:rPr>
          <w:szCs w:val="20"/>
          <w:lang w:val="en-GB" w:eastAsia="zh-CN"/>
        </w:rPr>
        <w:t xml:space="preserve"> when </w:t>
      </w:r>
      <w:r w:rsidR="00FA02E2">
        <w:rPr>
          <w:szCs w:val="20"/>
          <w:lang w:val="en-GB" w:eastAsia="zh-CN"/>
        </w:rPr>
        <w:t xml:space="preserve">Macro-Indoor </w:t>
      </w:r>
      <w:r w:rsidR="6DD2804A" w:rsidRPr="58D6AF93">
        <w:rPr>
          <w:szCs w:val="20"/>
          <w:lang w:val="en-GB" w:eastAsia="zh-CN"/>
        </w:rPr>
        <w:t xml:space="preserve">CLI is </w:t>
      </w:r>
      <w:r w:rsidR="29BD556A" w:rsidRPr="58D6AF93">
        <w:rPr>
          <w:szCs w:val="20"/>
          <w:lang w:val="en-GB" w:eastAsia="zh-CN"/>
        </w:rPr>
        <w:t>totally</w:t>
      </w:r>
      <w:r w:rsidR="6DD2804A" w:rsidRPr="58D6AF93">
        <w:rPr>
          <w:szCs w:val="20"/>
          <w:lang w:val="en-GB" w:eastAsia="zh-CN"/>
        </w:rPr>
        <w:t xml:space="preserve"> </w:t>
      </w:r>
      <w:r w:rsidR="00563905">
        <w:rPr>
          <w:szCs w:val="20"/>
          <w:lang w:val="en-GB" w:eastAsia="zh-CN"/>
        </w:rPr>
        <w:t>detected</w:t>
      </w:r>
      <w:r w:rsidR="6DD2804A" w:rsidRPr="58D6AF93">
        <w:rPr>
          <w:szCs w:val="20"/>
          <w:lang w:val="en-GB" w:eastAsia="zh-CN"/>
        </w:rPr>
        <w:t xml:space="preserve">. </w:t>
      </w:r>
      <w:r w:rsidR="3D94A26E" w:rsidRPr="58D6AF93">
        <w:rPr>
          <w:szCs w:val="20"/>
          <w:lang w:val="en-GB" w:eastAsia="zh-CN"/>
        </w:rPr>
        <w:t>This means that inter-</w:t>
      </w:r>
      <w:proofErr w:type="spellStart"/>
      <w:r w:rsidR="3D94A26E" w:rsidRPr="58D6AF93">
        <w:rPr>
          <w:szCs w:val="20"/>
          <w:lang w:val="en-GB" w:eastAsia="zh-CN"/>
        </w:rPr>
        <w:t>gNB</w:t>
      </w:r>
      <w:proofErr w:type="spellEnd"/>
      <w:r w:rsidR="3D94A26E" w:rsidRPr="58D6AF93">
        <w:rPr>
          <w:szCs w:val="20"/>
          <w:lang w:val="en-GB" w:eastAsia="zh-CN"/>
        </w:rPr>
        <w:t xml:space="preserve"> is much </w:t>
      </w:r>
      <w:r w:rsidR="00C52166">
        <w:rPr>
          <w:szCs w:val="20"/>
          <w:lang w:val="en-GB" w:eastAsia="zh-CN"/>
        </w:rPr>
        <w:t>weaker</w:t>
      </w:r>
      <w:r w:rsidR="3D94A26E" w:rsidRPr="58D6AF93">
        <w:rPr>
          <w:szCs w:val="20"/>
          <w:lang w:val="en-GB" w:eastAsia="zh-CN"/>
        </w:rPr>
        <w:t xml:space="preserve"> than the legacy UL interference</w:t>
      </w:r>
      <w:r w:rsidR="25ACE2CC" w:rsidRPr="58D6AF93">
        <w:rPr>
          <w:szCs w:val="20"/>
          <w:lang w:val="en-GB" w:eastAsia="zh-CN"/>
        </w:rPr>
        <w:t>,</w:t>
      </w:r>
      <w:r w:rsidR="00C52166">
        <w:rPr>
          <w:szCs w:val="20"/>
          <w:lang w:val="en-GB" w:eastAsia="zh-CN"/>
        </w:rPr>
        <w:t xml:space="preserve"> or in other word</w:t>
      </w:r>
      <w:r w:rsidR="00256692">
        <w:rPr>
          <w:szCs w:val="20"/>
          <w:lang w:val="en-GB" w:eastAsia="zh-CN"/>
        </w:rPr>
        <w:t xml:space="preserve">, </w:t>
      </w:r>
      <w:r w:rsidR="61A18BAF" w:rsidRPr="58D6AF93">
        <w:rPr>
          <w:szCs w:val="20"/>
          <w:lang w:val="en-GB" w:eastAsia="zh-CN"/>
        </w:rPr>
        <w:t xml:space="preserve">the </w:t>
      </w:r>
      <w:r w:rsidR="64C633DF" w:rsidRPr="58D6AF93">
        <w:rPr>
          <w:szCs w:val="20"/>
          <w:lang w:val="en-GB" w:eastAsia="zh-CN"/>
        </w:rPr>
        <w:t>interference caused</w:t>
      </w:r>
      <w:r w:rsidR="61A18BAF" w:rsidRPr="58D6AF93">
        <w:rPr>
          <w:szCs w:val="20"/>
          <w:lang w:val="en-GB" w:eastAsia="zh-CN"/>
        </w:rPr>
        <w:t xml:space="preserve"> </w:t>
      </w:r>
      <w:r w:rsidR="38835F29" w:rsidRPr="58D6AF93">
        <w:rPr>
          <w:szCs w:val="20"/>
          <w:lang w:val="en-GB" w:eastAsia="zh-CN"/>
        </w:rPr>
        <w:t>by</w:t>
      </w:r>
      <w:r w:rsidR="61A18BAF" w:rsidRPr="58D6AF93">
        <w:rPr>
          <w:szCs w:val="20"/>
          <w:lang w:val="en-GB" w:eastAsia="zh-CN"/>
        </w:rPr>
        <w:t xml:space="preserve"> </w:t>
      </w:r>
      <w:r w:rsidR="51B905EF" w:rsidRPr="58D6AF93">
        <w:rPr>
          <w:szCs w:val="20"/>
          <w:lang w:val="en-GB" w:eastAsia="zh-CN"/>
        </w:rPr>
        <w:t xml:space="preserve">the </w:t>
      </w:r>
      <w:r w:rsidR="61A18BAF" w:rsidRPr="58D6AF93">
        <w:rPr>
          <w:szCs w:val="20"/>
          <w:lang w:val="en-GB" w:eastAsia="zh-CN"/>
        </w:rPr>
        <w:t xml:space="preserve">downlink </w:t>
      </w:r>
      <w:r w:rsidR="4F223530" w:rsidRPr="58D6AF93">
        <w:rPr>
          <w:szCs w:val="20"/>
          <w:lang w:val="en-GB" w:eastAsia="zh-CN"/>
        </w:rPr>
        <w:t xml:space="preserve">of the </w:t>
      </w:r>
      <w:r w:rsidR="7BA4515B" w:rsidRPr="58D6AF93">
        <w:rPr>
          <w:szCs w:val="20"/>
          <w:lang w:val="en-GB" w:eastAsia="zh-CN"/>
        </w:rPr>
        <w:t>l</w:t>
      </w:r>
      <w:r w:rsidR="4F223530" w:rsidRPr="58D6AF93">
        <w:rPr>
          <w:szCs w:val="20"/>
          <w:lang w:val="en-GB" w:eastAsia="zh-CN"/>
        </w:rPr>
        <w:t xml:space="preserve">ayer 1 TRPs </w:t>
      </w:r>
      <w:r w:rsidR="1B1D2791" w:rsidRPr="58D6AF93">
        <w:rPr>
          <w:szCs w:val="20"/>
          <w:lang w:val="en-GB" w:eastAsia="zh-CN"/>
        </w:rPr>
        <w:t xml:space="preserve">on to the uplink of layer 2 TRPs </w:t>
      </w:r>
      <w:r w:rsidR="3020BD87" w:rsidRPr="58D6AF93">
        <w:rPr>
          <w:szCs w:val="20"/>
          <w:lang w:val="en-GB" w:eastAsia="zh-CN"/>
        </w:rPr>
        <w:t>is negligeable</w:t>
      </w:r>
      <w:r w:rsidR="1B1D2791" w:rsidRPr="58D6AF93">
        <w:rPr>
          <w:szCs w:val="20"/>
          <w:lang w:val="en-GB" w:eastAsia="zh-CN"/>
        </w:rPr>
        <w:t xml:space="preserve">. </w:t>
      </w:r>
    </w:p>
    <w:p w14:paraId="5DBD878A" w14:textId="77777777" w:rsidR="00863CB1" w:rsidRDefault="00863CB1" w:rsidP="00863CB1">
      <w:pPr>
        <w:keepNext/>
        <w:jc w:val="center"/>
      </w:pPr>
      <w:r>
        <w:rPr>
          <w:noProof/>
        </w:rPr>
        <w:drawing>
          <wp:inline distT="0" distB="0" distL="0" distR="0" wp14:anchorId="303D481F" wp14:editId="3A0499FD">
            <wp:extent cx="5343896" cy="5013602"/>
            <wp:effectExtent l="0" t="0" r="0" b="0"/>
            <wp:docPr id="590276087" name="Picture 590276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276087"/>
                    <pic:cNvPicPr/>
                  </pic:nvPicPr>
                  <pic:blipFill rotWithShape="1">
                    <a:blip r:embed="rId148">
                      <a:extLst>
                        <a:ext uri="{28A0092B-C50C-407E-A947-70E740481C1C}">
                          <a14:useLocalDpi xmlns:a14="http://schemas.microsoft.com/office/drawing/2010/main" val="0"/>
                        </a:ext>
                      </a:extLst>
                    </a:blip>
                    <a:srcRect t="2926" b="3255"/>
                    <a:stretch/>
                  </pic:blipFill>
                  <pic:spPr bwMode="auto">
                    <a:xfrm>
                      <a:off x="0" y="0"/>
                      <a:ext cx="5350260" cy="5019573"/>
                    </a:xfrm>
                    <a:prstGeom prst="rect">
                      <a:avLst/>
                    </a:prstGeom>
                    <a:ln>
                      <a:noFill/>
                    </a:ln>
                    <a:extLst>
                      <a:ext uri="{53640926-AAD7-44D8-BBD7-CCE9431645EC}">
                        <a14:shadowObscured xmlns:a14="http://schemas.microsoft.com/office/drawing/2010/main"/>
                      </a:ext>
                    </a:extLst>
                  </pic:spPr>
                </pic:pic>
              </a:graphicData>
            </a:graphic>
          </wp:inline>
        </w:drawing>
      </w:r>
    </w:p>
    <w:p w14:paraId="4B05954B" w14:textId="576BADBB" w:rsidR="00863CB1" w:rsidRPr="007E4184" w:rsidRDefault="00863CB1" w:rsidP="00863CB1">
      <w:pPr>
        <w:pStyle w:val="Caption"/>
        <w:jc w:val="center"/>
        <w:rPr>
          <w:color w:val="000000" w:themeColor="text1"/>
          <w:szCs w:val="20"/>
          <w:lang w:val="en-GB" w:eastAsia="zh-CN"/>
        </w:rPr>
      </w:pPr>
      <w:bookmarkStart w:id="152" w:name="_Ref131764360"/>
      <w:r w:rsidRPr="007E4184">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3</w:t>
      </w:r>
      <w:r w:rsidR="00320B9D">
        <w:rPr>
          <w:szCs w:val="20"/>
        </w:rPr>
        <w:fldChar w:fldCharType="end"/>
      </w:r>
      <w:r w:rsidR="00320B9D">
        <w:rPr>
          <w:szCs w:val="20"/>
        </w:rPr>
        <w:noBreakHyphen/>
      </w:r>
      <w:r>
        <w:rPr>
          <w:szCs w:val="20"/>
        </w:rPr>
        <w:fldChar w:fldCharType="begin"/>
      </w:r>
      <w:r>
        <w:rPr>
          <w:szCs w:val="20"/>
        </w:rPr>
        <w:instrText xml:space="preserve"> SEQ Figure \* ARABIC \s 1 </w:instrText>
      </w:r>
      <w:r>
        <w:rPr>
          <w:szCs w:val="20"/>
        </w:rPr>
        <w:fldChar w:fldCharType="separate"/>
      </w:r>
      <w:r w:rsidR="00B07A2D">
        <w:rPr>
          <w:szCs w:val="20"/>
        </w:rPr>
        <w:t>18</w:t>
      </w:r>
      <w:r>
        <w:rPr>
          <w:szCs w:val="20"/>
        </w:rPr>
        <w:fldChar w:fldCharType="end"/>
      </w:r>
      <w:bookmarkEnd w:id="152"/>
      <w:r>
        <w:rPr>
          <w:sz w:val="16"/>
          <w:szCs w:val="16"/>
        </w:rPr>
        <w:t xml:space="preserve"> </w:t>
      </w:r>
      <w:r w:rsidRPr="0056730B">
        <w:rPr>
          <w:color w:val="000000" w:themeColor="text1"/>
          <w:szCs w:val="20"/>
        </w:rPr>
        <w:t xml:space="preserve">HetNet perceived median throughput in case of small packet, high </w:t>
      </w:r>
      <w:proofErr w:type="gramStart"/>
      <w:r w:rsidRPr="0056730B">
        <w:rPr>
          <w:color w:val="000000" w:themeColor="text1"/>
          <w:szCs w:val="20"/>
        </w:rPr>
        <w:t>load</w:t>
      </w:r>
      <w:proofErr w:type="gramEnd"/>
      <w:r w:rsidRPr="0056730B">
        <w:rPr>
          <w:color w:val="000000" w:themeColor="text1"/>
          <w:szCs w:val="20"/>
        </w:rPr>
        <w:t xml:space="preserve"> and Po=-60 dBm: CLI effect on dynamic TDD</w:t>
      </w:r>
    </w:p>
    <w:p w14:paraId="41DADB9F" w14:textId="43FABCC0" w:rsidR="007E4184" w:rsidRDefault="36200AE3" w:rsidP="58D6AF93">
      <w:pPr>
        <w:keepNext/>
        <w:jc w:val="both"/>
        <w:rPr>
          <w:szCs w:val="20"/>
          <w:lang w:val="en-GB" w:eastAsia="zh-CN"/>
        </w:rPr>
      </w:pPr>
      <w:r w:rsidRPr="58D6AF93">
        <w:rPr>
          <w:szCs w:val="20"/>
          <w:lang w:val="en-GB" w:eastAsia="zh-CN"/>
        </w:rPr>
        <w:lastRenderedPageBreak/>
        <w:t>To</w:t>
      </w:r>
      <w:r w:rsidR="5ECF1F7B" w:rsidRPr="58D6AF93">
        <w:rPr>
          <w:szCs w:val="20"/>
          <w:lang w:val="en-GB" w:eastAsia="zh-CN"/>
        </w:rPr>
        <w:t xml:space="preserve"> study dynamic TDD enhancement techniques</w:t>
      </w:r>
      <w:r w:rsidR="4007DDC3" w:rsidRPr="58D6AF93">
        <w:rPr>
          <w:szCs w:val="20"/>
          <w:lang w:val="en-GB" w:eastAsia="zh-CN"/>
        </w:rPr>
        <w:t xml:space="preserve"> in </w:t>
      </w:r>
      <w:r w:rsidR="4007DDC3" w:rsidRPr="00CF3F0C">
        <w:rPr>
          <w:szCs w:val="20"/>
          <w:lang w:val="en-GB" w:eastAsia="zh-CN"/>
        </w:rPr>
        <w:t xml:space="preserve">HetNet, </w:t>
      </w:r>
      <w:r w:rsidR="00256692" w:rsidRPr="00CF3F0C">
        <w:rPr>
          <w:szCs w:val="20"/>
          <w:lang w:val="en-GB" w:eastAsia="ko-KR"/>
        </w:rPr>
        <w:t>the</w:t>
      </w:r>
      <w:r w:rsidR="4007DDC3" w:rsidRPr="00CF3F0C">
        <w:rPr>
          <w:szCs w:val="20"/>
          <w:lang w:val="en-GB" w:eastAsia="zh-CN"/>
        </w:rPr>
        <w:t xml:space="preserve"> </w:t>
      </w:r>
      <w:r w:rsidR="00DE6C6A">
        <w:rPr>
          <w:szCs w:val="20"/>
          <w:lang w:val="en-GB" w:eastAsia="zh-CN"/>
        </w:rPr>
        <w:t xml:space="preserve">following assumption on </w:t>
      </w:r>
      <w:r w:rsidR="4007DDC3" w:rsidRPr="58D6AF93">
        <w:rPr>
          <w:szCs w:val="20"/>
          <w:lang w:val="en-GB" w:eastAsia="zh-CN"/>
        </w:rPr>
        <w:t xml:space="preserve">HetNet deployment </w:t>
      </w:r>
      <w:r w:rsidR="004B34A0">
        <w:rPr>
          <w:szCs w:val="20"/>
          <w:lang w:val="en-GB" w:eastAsia="zh-CN"/>
        </w:rPr>
        <w:t>are considered</w:t>
      </w:r>
      <w:r w:rsidR="2C097DCA" w:rsidRPr="58D6AF93">
        <w:rPr>
          <w:szCs w:val="20"/>
          <w:lang w:val="en-GB" w:eastAsia="zh-CN"/>
        </w:rPr>
        <w:t>:</w:t>
      </w:r>
    </w:p>
    <w:p w14:paraId="2CC7BBF8" w14:textId="5C5DA8C3" w:rsidR="007E4184" w:rsidRDefault="2C097DCA" w:rsidP="58D6AF93">
      <w:pPr>
        <w:pStyle w:val="ListParagraph"/>
        <w:keepNext/>
        <w:numPr>
          <w:ilvl w:val="0"/>
          <w:numId w:val="64"/>
        </w:numPr>
        <w:jc w:val="both"/>
        <w:rPr>
          <w:rFonts w:ascii="Times New Roman" w:eastAsia="Times New Roman" w:hAnsi="Times New Roman"/>
          <w:sz w:val="20"/>
          <w:szCs w:val="20"/>
          <w:lang w:val="en-GB" w:eastAsia="zh-CN"/>
        </w:rPr>
      </w:pPr>
      <w:r w:rsidRPr="58D6AF93">
        <w:rPr>
          <w:rFonts w:ascii="Times New Roman" w:eastAsia="Times New Roman" w:hAnsi="Times New Roman"/>
          <w:sz w:val="20"/>
          <w:szCs w:val="20"/>
          <w:lang w:val="en-GB" w:eastAsia="zh-CN"/>
        </w:rPr>
        <w:t xml:space="preserve">Reduce the </w:t>
      </w:r>
      <w:r w:rsidR="64C2596A" w:rsidRPr="58D6AF93">
        <w:rPr>
          <w:rFonts w:ascii="Times New Roman" w:eastAsia="Times New Roman" w:hAnsi="Times New Roman"/>
          <w:sz w:val="20"/>
          <w:szCs w:val="20"/>
          <w:lang w:val="en-GB" w:eastAsia="zh-CN"/>
        </w:rPr>
        <w:t xml:space="preserve">inter-BS distance of macro layer (layer 1) from 500m to </w:t>
      </w:r>
      <w:proofErr w:type="gramStart"/>
      <w:r w:rsidR="64C2596A" w:rsidRPr="58D6AF93">
        <w:rPr>
          <w:rFonts w:ascii="Times New Roman" w:eastAsia="Times New Roman" w:hAnsi="Times New Roman"/>
          <w:sz w:val="20"/>
          <w:szCs w:val="20"/>
          <w:lang w:val="en-GB" w:eastAsia="zh-CN"/>
        </w:rPr>
        <w:t>200m</w:t>
      </w:r>
      <w:proofErr w:type="gramEnd"/>
    </w:p>
    <w:p w14:paraId="6975C39F" w14:textId="1112DD3E" w:rsidR="007E4184" w:rsidRDefault="7307DD07" w:rsidP="58D6AF93">
      <w:pPr>
        <w:pStyle w:val="ListParagraph"/>
        <w:keepNext/>
        <w:numPr>
          <w:ilvl w:val="0"/>
          <w:numId w:val="64"/>
        </w:numPr>
        <w:jc w:val="both"/>
        <w:rPr>
          <w:rFonts w:ascii="Times New Roman" w:eastAsia="Times New Roman" w:hAnsi="Times New Roman"/>
          <w:sz w:val="20"/>
          <w:szCs w:val="20"/>
          <w:lang w:val="en-GB" w:eastAsia="zh-CN"/>
        </w:rPr>
      </w:pPr>
      <w:r w:rsidRPr="58D6AF93">
        <w:rPr>
          <w:rFonts w:ascii="Times New Roman" w:eastAsia="Times New Roman" w:hAnsi="Times New Roman"/>
          <w:sz w:val="20"/>
          <w:szCs w:val="20"/>
          <w:lang w:val="en-GB" w:eastAsia="zh-CN"/>
        </w:rPr>
        <w:t xml:space="preserve">Use 100% low loss model for </w:t>
      </w:r>
      <w:r w:rsidR="55AD6998" w:rsidRPr="58D6AF93">
        <w:rPr>
          <w:rFonts w:ascii="Times New Roman" w:eastAsia="Times New Roman" w:hAnsi="Times New Roman"/>
          <w:sz w:val="20"/>
          <w:szCs w:val="20"/>
          <w:lang w:val="en-GB" w:eastAsia="zh-CN"/>
        </w:rPr>
        <w:t>building</w:t>
      </w:r>
      <w:r w:rsidR="1F5E5273" w:rsidRPr="58D6AF93">
        <w:rPr>
          <w:rFonts w:ascii="Times New Roman" w:eastAsia="Times New Roman" w:hAnsi="Times New Roman"/>
          <w:sz w:val="20"/>
          <w:szCs w:val="20"/>
          <w:lang w:val="en-GB" w:eastAsia="zh-CN"/>
        </w:rPr>
        <w:t xml:space="preserve"> </w:t>
      </w:r>
      <w:r w:rsidR="5C5C336A" w:rsidRPr="58D6AF93">
        <w:rPr>
          <w:rFonts w:ascii="Times New Roman" w:eastAsia="Times New Roman" w:hAnsi="Times New Roman"/>
          <w:sz w:val="20"/>
          <w:szCs w:val="20"/>
          <w:lang w:val="en-GB" w:eastAsia="zh-CN"/>
        </w:rPr>
        <w:t>penetration</w:t>
      </w:r>
      <w:r w:rsidR="1F5E5273" w:rsidRPr="58D6AF93">
        <w:rPr>
          <w:rFonts w:ascii="Times New Roman" w:eastAsia="Times New Roman" w:hAnsi="Times New Roman"/>
          <w:sz w:val="20"/>
          <w:szCs w:val="20"/>
          <w:lang w:val="en-GB" w:eastAsia="zh-CN"/>
        </w:rPr>
        <w:t xml:space="preserve"> loss </w:t>
      </w:r>
      <w:r w:rsidR="03D7996B" w:rsidRPr="58D6AF93">
        <w:rPr>
          <w:rFonts w:ascii="Times New Roman" w:eastAsia="Times New Roman" w:hAnsi="Times New Roman"/>
          <w:sz w:val="20"/>
          <w:szCs w:val="20"/>
          <w:lang w:val="en-GB" w:eastAsia="zh-CN"/>
        </w:rPr>
        <w:t xml:space="preserve">instead of 80% low-loss model and 20% high-loss model proposed by </w:t>
      </w:r>
      <w:proofErr w:type="gramStart"/>
      <w:r w:rsidR="03D7996B" w:rsidRPr="58D6AF93">
        <w:rPr>
          <w:rFonts w:ascii="Times New Roman" w:eastAsia="Times New Roman" w:hAnsi="Times New Roman"/>
          <w:sz w:val="20"/>
          <w:szCs w:val="20"/>
          <w:lang w:val="en-GB" w:eastAsia="zh-CN"/>
        </w:rPr>
        <w:t>RAN1</w:t>
      </w:r>
      <w:proofErr w:type="gramEnd"/>
    </w:p>
    <w:p w14:paraId="1EC62F11" w14:textId="506D759A" w:rsidR="007E4184" w:rsidRDefault="007E4184" w:rsidP="58D6AF93">
      <w:pPr>
        <w:keepNext/>
        <w:jc w:val="both"/>
        <w:rPr>
          <w:b/>
          <w:szCs w:val="20"/>
          <w:lang w:val="en-GB" w:eastAsia="ko-KR"/>
        </w:rPr>
      </w:pPr>
    </w:p>
    <w:p w14:paraId="147E2F3B" w14:textId="6CBC53E9" w:rsidR="007E4184" w:rsidRDefault="00256692" w:rsidP="0043032E">
      <w:pPr>
        <w:keepNext/>
        <w:jc w:val="both"/>
        <w:rPr>
          <w:szCs w:val="20"/>
          <w:lang w:val="en-GB" w:eastAsia="zh-CN"/>
        </w:rPr>
      </w:pPr>
      <w:r>
        <w:rPr>
          <w:szCs w:val="20"/>
        </w:rPr>
        <w:fldChar w:fldCharType="begin"/>
      </w:r>
      <w:r>
        <w:rPr>
          <w:szCs w:val="20"/>
        </w:rPr>
        <w:instrText xml:space="preserve"> REF _Ref131766872 \h </w:instrText>
      </w:r>
      <w:r>
        <w:rPr>
          <w:szCs w:val="20"/>
        </w:rPr>
      </w:r>
      <w:r>
        <w:rPr>
          <w:szCs w:val="20"/>
        </w:rPr>
        <w:fldChar w:fldCharType="separate"/>
      </w:r>
      <w:r w:rsidR="00A23035" w:rsidRPr="007E4184">
        <w:rPr>
          <w:szCs w:val="20"/>
        </w:rPr>
        <w:t xml:space="preserve">Figure </w:t>
      </w:r>
      <w:r w:rsidR="00A23035">
        <w:rPr>
          <w:noProof/>
          <w:szCs w:val="20"/>
        </w:rPr>
        <w:t>3</w:t>
      </w:r>
      <w:r w:rsidR="00A23035">
        <w:rPr>
          <w:szCs w:val="20"/>
        </w:rPr>
        <w:noBreakHyphen/>
      </w:r>
      <w:r w:rsidR="00A23035">
        <w:rPr>
          <w:noProof/>
          <w:szCs w:val="20"/>
        </w:rPr>
        <w:t>19</w:t>
      </w:r>
      <w:r>
        <w:rPr>
          <w:szCs w:val="20"/>
        </w:rPr>
        <w:fldChar w:fldCharType="end"/>
      </w:r>
      <w:r>
        <w:rPr>
          <w:szCs w:val="20"/>
        </w:rPr>
        <w:t xml:space="preserve"> </w:t>
      </w:r>
      <w:r w:rsidR="0CD0691F" w:rsidRPr="14B3EA08">
        <w:rPr>
          <w:szCs w:val="20"/>
        </w:rPr>
        <w:t>compare</w:t>
      </w:r>
      <w:r>
        <w:rPr>
          <w:szCs w:val="20"/>
        </w:rPr>
        <w:t>s</w:t>
      </w:r>
      <w:r w:rsidR="51EC45F6" w:rsidRPr="14B3EA08">
        <w:rPr>
          <w:szCs w:val="20"/>
        </w:rPr>
        <w:t xml:space="preserve"> </w:t>
      </w:r>
      <w:r>
        <w:rPr>
          <w:szCs w:val="20"/>
        </w:rPr>
        <w:t xml:space="preserve">the </w:t>
      </w:r>
      <w:r w:rsidR="00B8229E" w:rsidRPr="14B3EA08">
        <w:rPr>
          <w:szCs w:val="20"/>
          <w:lang w:val="en-GB" w:eastAsia="zh-CN"/>
        </w:rPr>
        <w:t xml:space="preserve">coupling loss </w:t>
      </w:r>
      <w:r w:rsidR="00B8229E">
        <w:rPr>
          <w:szCs w:val="20"/>
          <w:lang w:val="en-GB" w:eastAsia="zh-CN"/>
        </w:rPr>
        <w:t xml:space="preserve">of </w:t>
      </w:r>
      <w:r>
        <w:rPr>
          <w:szCs w:val="20"/>
        </w:rPr>
        <w:t xml:space="preserve">Macro-Indoor </w:t>
      </w:r>
      <w:proofErr w:type="spellStart"/>
      <w:r w:rsidR="51EC45F6" w:rsidRPr="14B3EA08">
        <w:rPr>
          <w:szCs w:val="20"/>
          <w:lang w:val="en-GB" w:eastAsia="zh-CN"/>
        </w:rPr>
        <w:t>gNB</w:t>
      </w:r>
      <w:r w:rsidR="19E3C08C" w:rsidRPr="14B3EA08">
        <w:rPr>
          <w:szCs w:val="20"/>
          <w:lang w:val="en-GB" w:eastAsia="zh-CN"/>
        </w:rPr>
        <w:t>s</w:t>
      </w:r>
      <w:proofErr w:type="spellEnd"/>
      <w:r w:rsidR="51EC45F6" w:rsidRPr="14B3EA08">
        <w:rPr>
          <w:szCs w:val="20"/>
          <w:lang w:val="en-GB" w:eastAsia="zh-CN"/>
        </w:rPr>
        <w:t xml:space="preserve"> </w:t>
      </w:r>
      <w:r w:rsidR="4746459B" w:rsidRPr="14B3EA08">
        <w:rPr>
          <w:szCs w:val="20"/>
          <w:lang w:val="en-GB" w:eastAsia="zh-CN"/>
        </w:rPr>
        <w:t>when ISD=500</w:t>
      </w:r>
      <w:r w:rsidR="43EC2B77" w:rsidRPr="14B3EA08">
        <w:rPr>
          <w:szCs w:val="20"/>
          <w:lang w:val="en-GB" w:eastAsia="zh-CN"/>
        </w:rPr>
        <w:t>m</w:t>
      </w:r>
      <w:r w:rsidR="4746459B" w:rsidRPr="14B3EA08">
        <w:rPr>
          <w:szCs w:val="20"/>
          <w:lang w:val="en-GB" w:eastAsia="zh-CN"/>
        </w:rPr>
        <w:t xml:space="preserve"> </w:t>
      </w:r>
      <w:r w:rsidR="151A3579" w:rsidRPr="14B3EA08">
        <w:rPr>
          <w:szCs w:val="20"/>
          <w:lang w:val="en-GB" w:eastAsia="zh-CN"/>
        </w:rPr>
        <w:t>+ 80%</w:t>
      </w:r>
      <w:r w:rsidR="770BE2C6" w:rsidRPr="14B3EA08">
        <w:rPr>
          <w:szCs w:val="20"/>
          <w:lang w:val="en-GB" w:eastAsia="zh-CN"/>
        </w:rPr>
        <w:t>/20%</w:t>
      </w:r>
      <w:r w:rsidR="151A3579" w:rsidRPr="14B3EA08">
        <w:rPr>
          <w:szCs w:val="20"/>
          <w:lang w:val="en-GB" w:eastAsia="zh-CN"/>
        </w:rPr>
        <w:t xml:space="preserve"> </w:t>
      </w:r>
      <w:r w:rsidR="4133E395" w:rsidRPr="14B3EA08">
        <w:rPr>
          <w:szCs w:val="20"/>
          <w:lang w:val="en-GB" w:eastAsia="zh-CN"/>
        </w:rPr>
        <w:t>pen</w:t>
      </w:r>
      <w:r w:rsidR="72436B79" w:rsidRPr="14B3EA08">
        <w:rPr>
          <w:szCs w:val="20"/>
          <w:lang w:val="en-GB" w:eastAsia="zh-CN"/>
        </w:rPr>
        <w:t>e</w:t>
      </w:r>
      <w:r w:rsidR="4133E395" w:rsidRPr="14B3EA08">
        <w:rPr>
          <w:szCs w:val="20"/>
          <w:lang w:val="en-GB" w:eastAsia="zh-CN"/>
        </w:rPr>
        <w:t>tr</w:t>
      </w:r>
      <w:r w:rsidR="772E398D" w:rsidRPr="14B3EA08">
        <w:rPr>
          <w:szCs w:val="20"/>
          <w:lang w:val="en-GB" w:eastAsia="zh-CN"/>
        </w:rPr>
        <w:t>a</w:t>
      </w:r>
      <w:r w:rsidR="4133E395" w:rsidRPr="14B3EA08">
        <w:rPr>
          <w:szCs w:val="20"/>
          <w:lang w:val="en-GB" w:eastAsia="zh-CN"/>
        </w:rPr>
        <w:t>tion model</w:t>
      </w:r>
      <w:r w:rsidR="24740CC1" w:rsidRPr="14B3EA08">
        <w:rPr>
          <w:szCs w:val="20"/>
          <w:lang w:val="en-GB" w:eastAsia="zh-CN"/>
        </w:rPr>
        <w:t xml:space="preserve"> </w:t>
      </w:r>
      <w:r w:rsidR="00B8229E">
        <w:rPr>
          <w:szCs w:val="20"/>
          <w:lang w:val="en-GB" w:eastAsia="zh-CN"/>
        </w:rPr>
        <w:t>versus</w:t>
      </w:r>
      <w:r w:rsidR="009110E1">
        <w:rPr>
          <w:szCs w:val="20"/>
          <w:lang w:val="en-GB" w:eastAsia="zh-CN"/>
        </w:rPr>
        <w:t xml:space="preserve"> the</w:t>
      </w:r>
      <w:r w:rsidR="00CF23A0">
        <w:rPr>
          <w:szCs w:val="20"/>
          <w:lang w:val="en-GB" w:eastAsia="zh-CN"/>
        </w:rPr>
        <w:t xml:space="preserve"> </w:t>
      </w:r>
      <w:r w:rsidR="009110E1">
        <w:rPr>
          <w:szCs w:val="20"/>
          <w:lang w:val="en-GB" w:eastAsia="zh-CN"/>
        </w:rPr>
        <w:t xml:space="preserve">scenario </w:t>
      </w:r>
      <w:r w:rsidR="00CF23A0">
        <w:rPr>
          <w:szCs w:val="20"/>
          <w:lang w:val="en-GB" w:eastAsia="zh-CN"/>
        </w:rPr>
        <w:t>with</w:t>
      </w:r>
      <w:r w:rsidR="09274D78" w:rsidRPr="14B3EA08">
        <w:rPr>
          <w:szCs w:val="20"/>
          <w:lang w:val="en-GB" w:eastAsia="zh-CN"/>
        </w:rPr>
        <w:t xml:space="preserve"> ISD</w:t>
      </w:r>
      <w:r w:rsidR="65A3A2D4" w:rsidRPr="14B3EA08">
        <w:rPr>
          <w:szCs w:val="20"/>
          <w:lang w:val="en-GB" w:eastAsia="zh-CN"/>
        </w:rPr>
        <w:t>=</w:t>
      </w:r>
      <w:r w:rsidR="02F1393D" w:rsidRPr="14B3EA08">
        <w:rPr>
          <w:szCs w:val="20"/>
          <w:lang w:val="en-GB" w:eastAsia="zh-CN"/>
        </w:rPr>
        <w:t>2</w:t>
      </w:r>
      <w:r w:rsidR="65A3A2D4" w:rsidRPr="14B3EA08">
        <w:rPr>
          <w:szCs w:val="20"/>
          <w:lang w:val="en-GB" w:eastAsia="zh-CN"/>
        </w:rPr>
        <w:t>00m</w:t>
      </w:r>
      <w:r w:rsidR="04CB53AC" w:rsidRPr="14B3EA08">
        <w:rPr>
          <w:szCs w:val="20"/>
          <w:lang w:val="en-GB" w:eastAsia="zh-CN"/>
        </w:rPr>
        <w:t xml:space="preserve"> and 100% low loss model for building penetration loss. </w:t>
      </w:r>
      <w:proofErr w:type="gramStart"/>
      <w:r w:rsidR="0953D40A" w:rsidRPr="14B3EA08">
        <w:rPr>
          <w:szCs w:val="20"/>
          <w:lang w:val="en-GB" w:eastAsia="zh-CN"/>
        </w:rPr>
        <w:t>It is clear that CL</w:t>
      </w:r>
      <w:proofErr w:type="gramEnd"/>
      <w:r w:rsidR="0953D40A" w:rsidRPr="14B3EA08">
        <w:rPr>
          <w:szCs w:val="20"/>
          <w:lang w:val="en-GB" w:eastAsia="zh-CN"/>
        </w:rPr>
        <w:t xml:space="preserve"> between UMA and indoor office TRPs is increased by about </w:t>
      </w:r>
      <w:r w:rsidR="3017DFC9" w:rsidRPr="14B3EA08">
        <w:rPr>
          <w:szCs w:val="20"/>
          <w:lang w:val="en-GB" w:eastAsia="zh-CN"/>
        </w:rPr>
        <w:t>2</w:t>
      </w:r>
      <w:r w:rsidR="59CB8579" w:rsidRPr="14B3EA08">
        <w:rPr>
          <w:szCs w:val="20"/>
          <w:lang w:val="en-GB" w:eastAsia="zh-CN"/>
        </w:rPr>
        <w:t>3</w:t>
      </w:r>
      <w:r w:rsidR="0953D40A" w:rsidRPr="14B3EA08">
        <w:rPr>
          <w:szCs w:val="20"/>
          <w:lang w:val="en-GB" w:eastAsia="zh-CN"/>
        </w:rPr>
        <w:t xml:space="preserve"> dB</w:t>
      </w:r>
      <w:r w:rsidR="3063DA21" w:rsidRPr="14B3EA08">
        <w:rPr>
          <w:szCs w:val="20"/>
          <w:lang w:val="en-GB" w:eastAsia="zh-CN"/>
        </w:rPr>
        <w:t xml:space="preserve"> which will </w:t>
      </w:r>
      <w:r w:rsidR="189254D8" w:rsidRPr="14B3EA08">
        <w:rPr>
          <w:szCs w:val="20"/>
          <w:lang w:val="en-GB" w:eastAsia="zh-CN"/>
        </w:rPr>
        <w:t>surely</w:t>
      </w:r>
      <w:r w:rsidR="3063DA21" w:rsidRPr="14B3EA08">
        <w:rPr>
          <w:szCs w:val="20"/>
          <w:lang w:val="en-GB" w:eastAsia="zh-CN"/>
        </w:rPr>
        <w:t xml:space="preserve"> increase the inter-</w:t>
      </w:r>
      <w:proofErr w:type="spellStart"/>
      <w:r w:rsidR="3063DA21" w:rsidRPr="14B3EA08">
        <w:rPr>
          <w:szCs w:val="20"/>
          <w:lang w:val="en-GB" w:eastAsia="zh-CN"/>
        </w:rPr>
        <w:t>gNB</w:t>
      </w:r>
      <w:proofErr w:type="spellEnd"/>
      <w:r w:rsidR="3063DA21" w:rsidRPr="14B3EA08">
        <w:rPr>
          <w:szCs w:val="20"/>
          <w:lang w:val="en-GB" w:eastAsia="zh-CN"/>
        </w:rPr>
        <w:t xml:space="preserve"> impact on layer 2 ind</w:t>
      </w:r>
      <w:r w:rsidR="59917ED9" w:rsidRPr="14B3EA08">
        <w:rPr>
          <w:szCs w:val="20"/>
          <w:lang w:val="en-GB" w:eastAsia="zh-CN"/>
        </w:rPr>
        <w:t>o</w:t>
      </w:r>
      <w:r w:rsidR="3063DA21" w:rsidRPr="14B3EA08">
        <w:rPr>
          <w:szCs w:val="20"/>
          <w:lang w:val="en-GB" w:eastAsia="zh-CN"/>
        </w:rPr>
        <w:t>o</w:t>
      </w:r>
      <w:r w:rsidR="5D388D62" w:rsidRPr="14B3EA08">
        <w:rPr>
          <w:szCs w:val="20"/>
          <w:lang w:val="en-GB" w:eastAsia="zh-CN"/>
        </w:rPr>
        <w:t>r</w:t>
      </w:r>
      <w:r w:rsidR="3063DA21" w:rsidRPr="14B3EA08">
        <w:rPr>
          <w:szCs w:val="20"/>
          <w:lang w:val="en-GB" w:eastAsia="zh-CN"/>
        </w:rPr>
        <w:t xml:space="preserve"> office uplink perform</w:t>
      </w:r>
      <w:r w:rsidR="613450CB" w:rsidRPr="14B3EA08">
        <w:rPr>
          <w:szCs w:val="20"/>
          <w:lang w:val="en-GB" w:eastAsia="zh-CN"/>
        </w:rPr>
        <w:t>ance</w:t>
      </w:r>
      <w:r w:rsidR="00E03888">
        <w:rPr>
          <w:szCs w:val="20"/>
          <w:lang w:val="en-GB" w:eastAsia="zh-CN"/>
        </w:rPr>
        <w:t xml:space="preserve"> which is illustrated in the</w:t>
      </w:r>
      <w:r w:rsidR="0043032E">
        <w:rPr>
          <w:szCs w:val="20"/>
          <w:lang w:val="en-GB" w:eastAsia="zh-CN"/>
        </w:rPr>
        <w:t xml:space="preserve"> results. </w:t>
      </w:r>
    </w:p>
    <w:p w14:paraId="00CCBE18" w14:textId="50832A67" w:rsidR="14B3EA08" w:rsidRDefault="14B3EA08" w:rsidP="14B3EA08">
      <w:pPr>
        <w:rPr>
          <w:b/>
          <w:bCs/>
        </w:rPr>
      </w:pPr>
    </w:p>
    <w:p w14:paraId="7CA4AB73" w14:textId="253563AB" w:rsidR="00CA04A7" w:rsidRPr="00BA5921" w:rsidRDefault="691D424E" w:rsidP="00BA5921">
      <w:pPr>
        <w:rPr>
          <w:b/>
          <w:szCs w:val="20"/>
          <w:lang w:val="en-GB" w:eastAsia="zh-CN"/>
        </w:rPr>
      </w:pPr>
      <w:r w:rsidRPr="14B3EA08">
        <w:rPr>
          <w:b/>
          <w:szCs w:val="20"/>
          <w:lang w:val="en-GB" w:eastAsia="zh-CN"/>
        </w:rPr>
        <w:t>All HetNet results shown in the next sections are therefore obtained considering ISD=200m and 100% low loss building penetration loss model.</w:t>
      </w:r>
    </w:p>
    <w:p w14:paraId="05FB0A11" w14:textId="5663B3D2" w:rsidR="007E4184" w:rsidRDefault="3EE2455F" w:rsidP="3700B277">
      <w:pPr>
        <w:keepNext/>
        <w:spacing w:before="120"/>
        <w:jc w:val="center"/>
      </w:pPr>
      <w:r>
        <w:rPr>
          <w:noProof/>
        </w:rPr>
        <w:drawing>
          <wp:inline distT="0" distB="0" distL="0" distR="0" wp14:anchorId="28A81971" wp14:editId="08DD3F5C">
            <wp:extent cx="4251366" cy="2878529"/>
            <wp:effectExtent l="0" t="0" r="0" b="0"/>
            <wp:docPr id="1031819134" name="Picture 1031819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819134"/>
                    <pic:cNvPicPr/>
                  </pic:nvPicPr>
                  <pic:blipFill>
                    <a:blip r:embed="rId149">
                      <a:extLst>
                        <a:ext uri="{28A0092B-C50C-407E-A947-70E740481C1C}">
                          <a14:useLocalDpi xmlns:a14="http://schemas.microsoft.com/office/drawing/2010/main" val="0"/>
                        </a:ext>
                      </a:extLst>
                    </a:blip>
                    <a:stretch>
                      <a:fillRect/>
                    </a:stretch>
                  </pic:blipFill>
                  <pic:spPr>
                    <a:xfrm>
                      <a:off x="0" y="0"/>
                      <a:ext cx="4255693" cy="2881459"/>
                    </a:xfrm>
                    <a:prstGeom prst="rect">
                      <a:avLst/>
                    </a:prstGeom>
                  </pic:spPr>
                </pic:pic>
              </a:graphicData>
            </a:graphic>
          </wp:inline>
        </w:drawing>
      </w:r>
    </w:p>
    <w:p w14:paraId="5E5934B0" w14:textId="5754A634" w:rsidR="00B72995" w:rsidRDefault="007E4184" w:rsidP="007E4184">
      <w:pPr>
        <w:pStyle w:val="Caption"/>
        <w:jc w:val="center"/>
        <w:rPr>
          <w:szCs w:val="20"/>
        </w:rPr>
      </w:pPr>
      <w:bookmarkStart w:id="153" w:name="_Ref131766872"/>
      <w:r w:rsidRPr="007E4184">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3</w:t>
      </w:r>
      <w:r w:rsidR="00320B9D">
        <w:rPr>
          <w:szCs w:val="20"/>
        </w:rPr>
        <w:fldChar w:fldCharType="end"/>
      </w:r>
      <w:r w:rsidR="00320B9D">
        <w:rPr>
          <w:szCs w:val="20"/>
        </w:rPr>
        <w:noBreakHyphen/>
      </w:r>
      <w:r w:rsidR="000907CC">
        <w:rPr>
          <w:szCs w:val="20"/>
        </w:rPr>
        <w:fldChar w:fldCharType="begin"/>
      </w:r>
      <w:r w:rsidR="000907CC">
        <w:rPr>
          <w:szCs w:val="20"/>
        </w:rPr>
        <w:instrText xml:space="preserve"> SEQ Figure \* ARABIC \s 1 </w:instrText>
      </w:r>
      <w:r w:rsidR="000907CC">
        <w:rPr>
          <w:szCs w:val="20"/>
        </w:rPr>
        <w:fldChar w:fldCharType="separate"/>
      </w:r>
      <w:r w:rsidR="00B07A2D">
        <w:rPr>
          <w:szCs w:val="20"/>
        </w:rPr>
        <w:t>19</w:t>
      </w:r>
      <w:r w:rsidR="000907CC">
        <w:rPr>
          <w:szCs w:val="20"/>
        </w:rPr>
        <w:fldChar w:fldCharType="end"/>
      </w:r>
      <w:bookmarkEnd w:id="153"/>
      <w:r w:rsidRPr="007E4184">
        <w:rPr>
          <w:szCs w:val="20"/>
        </w:rPr>
        <w:t xml:space="preserve">: HetNet </w:t>
      </w:r>
      <w:r w:rsidR="6736BBC8" w:rsidRPr="007E4184">
        <w:rPr>
          <w:szCs w:val="20"/>
        </w:rPr>
        <w:t xml:space="preserve">Layer 2 to Layer 1 </w:t>
      </w:r>
      <w:proofErr w:type="spellStart"/>
      <w:r w:rsidRPr="007E4184">
        <w:rPr>
          <w:szCs w:val="20"/>
        </w:rPr>
        <w:t>gNB</w:t>
      </w:r>
      <w:proofErr w:type="spellEnd"/>
      <w:r w:rsidRPr="007E4184">
        <w:rPr>
          <w:szCs w:val="20"/>
        </w:rPr>
        <w:t xml:space="preserve"> Coupling Loss (CL</w:t>
      </w:r>
      <w:r w:rsidR="5A7BA262" w:rsidRPr="007E4184">
        <w:rPr>
          <w:szCs w:val="20"/>
        </w:rPr>
        <w:t>)</w:t>
      </w:r>
      <w:r w:rsidR="0290E597" w:rsidRPr="007E4184">
        <w:rPr>
          <w:szCs w:val="20"/>
        </w:rPr>
        <w:t xml:space="preserve"> when </w:t>
      </w:r>
      <w:r w:rsidR="3D89E045" w:rsidRPr="007E4184">
        <w:rPr>
          <w:szCs w:val="20"/>
        </w:rPr>
        <w:t xml:space="preserve">ISD is equal to 500m and </w:t>
      </w:r>
      <w:proofErr w:type="gramStart"/>
      <w:r w:rsidR="3D89E045" w:rsidRPr="007E4184">
        <w:rPr>
          <w:szCs w:val="20"/>
        </w:rPr>
        <w:t>200m</w:t>
      </w:r>
      <w:proofErr w:type="gramEnd"/>
    </w:p>
    <w:p w14:paraId="52A8BD1A" w14:textId="623D4C05" w:rsidR="51C21FDF" w:rsidRDefault="2C090904" w:rsidP="009A4A01">
      <w:pPr>
        <w:jc w:val="both"/>
        <w:rPr>
          <w:szCs w:val="20"/>
          <w:lang w:eastAsia="zh-CN"/>
        </w:rPr>
      </w:pPr>
      <w:r w:rsidRPr="14B3EA08">
        <w:rPr>
          <w:szCs w:val="20"/>
          <w:lang w:val="en-GB" w:eastAsia="zh-CN"/>
        </w:rPr>
        <w:t>Moreover, RAN 1</w:t>
      </w:r>
      <w:r w:rsidR="296981D1" w:rsidRPr="14B3EA08">
        <w:rPr>
          <w:szCs w:val="20"/>
          <w:lang w:val="en-GB" w:eastAsia="zh-CN"/>
        </w:rPr>
        <w:t xml:space="preserve"> agreed that</w:t>
      </w:r>
      <w:r w:rsidRPr="14B3EA08">
        <w:rPr>
          <w:szCs w:val="20"/>
          <w:lang w:val="en-GB" w:eastAsia="zh-CN"/>
        </w:rPr>
        <w:t xml:space="preserve"> UL/DL arrival rate is selected for each layer independently so that each layer using legacy static TDD {DDDSU} achieves a certain level of Type-2 RU</w:t>
      </w:r>
      <w:r w:rsidR="14314B76" w:rsidRPr="14B3EA08">
        <w:rPr>
          <w:szCs w:val="20"/>
          <w:lang w:val="en-GB" w:eastAsia="zh-CN"/>
        </w:rPr>
        <w:t xml:space="preserve">. </w:t>
      </w:r>
      <w:r w:rsidR="4ED73513" w:rsidRPr="14B3EA08">
        <w:rPr>
          <w:szCs w:val="20"/>
          <w:lang w:val="en-GB" w:eastAsia="zh-CN"/>
        </w:rPr>
        <w:t>In particular,</w:t>
      </w:r>
      <w:r w:rsidR="7A08F68D" w:rsidRPr="14B3EA08">
        <w:rPr>
          <w:szCs w:val="20"/>
          <w:lang w:val="en-GB" w:eastAsia="zh-CN"/>
        </w:rPr>
        <w:t xml:space="preserve"> the</w:t>
      </w:r>
      <w:r w:rsidR="3D72AAC5" w:rsidRPr="14B3EA08">
        <w:rPr>
          <w:szCs w:val="20"/>
          <w:lang w:val="en-GB" w:eastAsia="zh-CN"/>
        </w:rPr>
        <w:t xml:space="preserve"> downlink</w:t>
      </w:r>
      <w:r w:rsidR="7A08F68D" w:rsidRPr="14B3EA08">
        <w:rPr>
          <w:szCs w:val="20"/>
          <w:lang w:val="en-GB" w:eastAsia="zh-CN"/>
        </w:rPr>
        <w:t xml:space="preserve"> loading for the</w:t>
      </w:r>
      <w:r w:rsidR="255FC6C8" w:rsidRPr="14B3EA08">
        <w:rPr>
          <w:szCs w:val="20"/>
          <w:lang w:val="en-GB" w:eastAsia="zh-CN"/>
        </w:rPr>
        <w:t xml:space="preserve"> </w:t>
      </w:r>
      <w:r w:rsidR="7A08F68D" w:rsidRPr="14B3EA08">
        <w:rPr>
          <w:szCs w:val="20"/>
          <w:lang w:val="en-GB" w:eastAsia="zh-CN"/>
        </w:rPr>
        <w:t>indoor layer is determined separately based on DDDSU slot configuration</w:t>
      </w:r>
      <w:r w:rsidR="33F3FFEC" w:rsidRPr="14B3EA08">
        <w:rPr>
          <w:szCs w:val="20"/>
          <w:lang w:val="en-GB" w:eastAsia="zh-CN"/>
        </w:rPr>
        <w:t>. When we switch to Dynamic TDD operation, indoor TRPs use DSUUU which is roughly 50% less downlink resources than the legacy TDD us</w:t>
      </w:r>
      <w:r w:rsidR="4DEB4DFC" w:rsidRPr="14B3EA08">
        <w:rPr>
          <w:szCs w:val="20"/>
          <w:lang w:val="en-GB" w:eastAsia="zh-CN"/>
        </w:rPr>
        <w:t>ed to determine the arrival rate. This make</w:t>
      </w:r>
      <w:r w:rsidR="60E2AFB7" w:rsidRPr="14B3EA08">
        <w:rPr>
          <w:szCs w:val="20"/>
          <w:lang w:val="en-GB" w:eastAsia="zh-CN"/>
        </w:rPr>
        <w:t>s</w:t>
      </w:r>
      <w:r w:rsidR="4DEB4DFC" w:rsidRPr="14B3EA08">
        <w:rPr>
          <w:szCs w:val="20"/>
          <w:lang w:val="en-GB" w:eastAsia="zh-CN"/>
        </w:rPr>
        <w:t xml:space="preserve"> the layer 2 downlink </w:t>
      </w:r>
      <w:r w:rsidR="477DF81A" w:rsidRPr="14B3EA08">
        <w:rPr>
          <w:szCs w:val="20"/>
          <w:lang w:val="en-GB" w:eastAsia="zh-CN"/>
        </w:rPr>
        <w:t xml:space="preserve">heavily saturated as can be seen in </w:t>
      </w:r>
      <w:r w:rsidR="7B4C9E4A" w:rsidRPr="14B3EA08">
        <w:rPr>
          <w:szCs w:val="20"/>
          <w:lang w:val="en-GB" w:eastAsia="zh-CN"/>
        </w:rPr>
        <w:t>bottom</w:t>
      </w:r>
      <w:r w:rsidR="477DF81A" w:rsidRPr="14B3EA08">
        <w:rPr>
          <w:szCs w:val="20"/>
          <w:lang w:val="en-GB" w:eastAsia="zh-CN"/>
        </w:rPr>
        <w:t xml:space="preserve"> </w:t>
      </w:r>
      <w:r w:rsidR="51E38F22" w:rsidRPr="14B3EA08">
        <w:rPr>
          <w:szCs w:val="20"/>
          <w:lang w:val="en-GB" w:eastAsia="zh-CN"/>
        </w:rPr>
        <w:t>right-side curves in</w:t>
      </w:r>
      <w:r w:rsidR="477DF81A" w:rsidRPr="14B3EA08">
        <w:rPr>
          <w:szCs w:val="20"/>
          <w:lang w:val="en-GB" w:eastAsia="zh-CN"/>
        </w:rPr>
        <w:t xml:space="preserve"> </w:t>
      </w:r>
      <w:r w:rsidR="45BB2439" w:rsidRPr="14B3EA08">
        <w:rPr>
          <w:szCs w:val="20"/>
          <w:lang w:val="en-GB" w:eastAsia="zh-CN"/>
        </w:rPr>
        <w:t>layer 2 downlink UPT of d</w:t>
      </w:r>
      <w:r w:rsidR="6639506D" w:rsidRPr="14B3EA08">
        <w:rPr>
          <w:szCs w:val="20"/>
          <w:lang w:val="en-GB" w:eastAsia="zh-CN"/>
        </w:rPr>
        <w:t>yn</w:t>
      </w:r>
      <w:r w:rsidR="5DE99D7A" w:rsidRPr="14B3EA08">
        <w:rPr>
          <w:szCs w:val="20"/>
          <w:lang w:val="en-GB" w:eastAsia="zh-CN"/>
        </w:rPr>
        <w:t>amic TDD</w:t>
      </w:r>
      <w:r w:rsidR="477DF81A" w:rsidRPr="14B3EA08">
        <w:rPr>
          <w:szCs w:val="20"/>
          <w:lang w:val="en-GB" w:eastAsia="zh-CN"/>
        </w:rPr>
        <w:t xml:space="preserve"> </w:t>
      </w:r>
      <w:r w:rsidR="28C968B3" w:rsidRPr="14B3EA08">
        <w:rPr>
          <w:szCs w:val="20"/>
          <w:lang w:val="en-GB" w:eastAsia="zh-CN"/>
        </w:rPr>
        <w:t xml:space="preserve">curves </w:t>
      </w:r>
      <w:r w:rsidR="477DF81A" w:rsidRPr="14B3EA08">
        <w:rPr>
          <w:szCs w:val="20"/>
          <w:lang w:val="en-GB" w:eastAsia="zh-CN"/>
        </w:rPr>
        <w:t>in</w:t>
      </w:r>
      <w:r w:rsidR="6BA55A8F" w:rsidRPr="14B3EA08">
        <w:rPr>
          <w:szCs w:val="20"/>
          <w:lang w:val="en-GB" w:eastAsia="zh-CN"/>
        </w:rPr>
        <w:t xml:space="preserve"> </w:t>
      </w:r>
      <w:r w:rsidR="51C21FDF" w:rsidRPr="14B3EA08">
        <w:rPr>
          <w:szCs w:val="20"/>
          <w:lang w:val="en-GB" w:eastAsia="zh-CN"/>
        </w:rPr>
        <w:fldChar w:fldCharType="begin"/>
      </w:r>
      <w:r w:rsidR="51C21FDF" w:rsidRPr="14B3EA08">
        <w:rPr>
          <w:szCs w:val="20"/>
          <w:lang w:val="en-GB" w:eastAsia="zh-CN"/>
        </w:rPr>
        <w:instrText xml:space="preserve"> REF _Ref131764360 \h </w:instrText>
      </w:r>
      <w:r w:rsidR="51C21FDF" w:rsidRPr="14B3EA08">
        <w:rPr>
          <w:szCs w:val="20"/>
          <w:lang w:val="en-GB" w:eastAsia="zh-CN"/>
        </w:rPr>
      </w:r>
      <w:r w:rsidR="51C21FDF" w:rsidRPr="14B3EA08">
        <w:rPr>
          <w:szCs w:val="20"/>
          <w:lang w:val="en-GB" w:eastAsia="zh-CN"/>
        </w:rPr>
        <w:fldChar w:fldCharType="separate"/>
      </w:r>
      <w:r w:rsidR="00A23035" w:rsidRPr="007E4184">
        <w:rPr>
          <w:szCs w:val="20"/>
        </w:rPr>
        <w:t xml:space="preserve">Figure </w:t>
      </w:r>
      <w:r w:rsidR="00A23035">
        <w:rPr>
          <w:noProof/>
          <w:szCs w:val="20"/>
        </w:rPr>
        <w:t>3</w:t>
      </w:r>
      <w:r w:rsidR="00A23035">
        <w:rPr>
          <w:szCs w:val="20"/>
        </w:rPr>
        <w:noBreakHyphen/>
      </w:r>
      <w:r w:rsidR="00A23035">
        <w:rPr>
          <w:noProof/>
          <w:szCs w:val="20"/>
        </w:rPr>
        <w:t>18</w:t>
      </w:r>
      <w:r w:rsidR="51C21FDF" w:rsidRPr="14B3EA08">
        <w:rPr>
          <w:szCs w:val="20"/>
          <w:lang w:val="en-GB" w:eastAsia="zh-CN"/>
        </w:rPr>
        <w:fldChar w:fldCharType="end"/>
      </w:r>
      <w:r w:rsidR="6BA55A8F" w:rsidRPr="14B3EA08">
        <w:rPr>
          <w:szCs w:val="20"/>
          <w:lang w:eastAsia="zh-CN"/>
        </w:rPr>
        <w:t xml:space="preserve"> where more than 50% of packets are not delivered in dynam</w:t>
      </w:r>
      <w:r w:rsidR="3CDBD9AA" w:rsidRPr="14B3EA08">
        <w:rPr>
          <w:szCs w:val="20"/>
          <w:lang w:eastAsia="zh-CN"/>
        </w:rPr>
        <w:t xml:space="preserve">ic TDD with </w:t>
      </w:r>
      <w:r w:rsidR="6BA55A8F" w:rsidRPr="14B3EA08">
        <w:rPr>
          <w:szCs w:val="20"/>
          <w:lang w:eastAsia="zh-CN"/>
        </w:rPr>
        <w:t>high load</w:t>
      </w:r>
      <w:r w:rsidR="7A72B890" w:rsidRPr="14B3EA08">
        <w:rPr>
          <w:szCs w:val="20"/>
          <w:lang w:eastAsia="zh-CN"/>
        </w:rPr>
        <w:t>.</w:t>
      </w:r>
    </w:p>
    <w:p w14:paraId="1E2BF4DC" w14:textId="456F22B5" w:rsidR="51C21FDF" w:rsidRDefault="51C21FDF" w:rsidP="14B3EA08">
      <w:pPr>
        <w:rPr>
          <w:szCs w:val="20"/>
          <w:lang w:val="en-GB" w:eastAsia="zh-CN"/>
        </w:rPr>
      </w:pPr>
    </w:p>
    <w:p w14:paraId="73A63B70" w14:textId="3852C015" w:rsidR="51C21FDF" w:rsidRDefault="5A747E93" w:rsidP="14B3EA08">
      <w:pPr>
        <w:rPr>
          <w:szCs w:val="20"/>
          <w:lang w:val="en-GB" w:eastAsia="zh-CN"/>
        </w:rPr>
      </w:pPr>
      <w:r w:rsidRPr="14B3EA08">
        <w:rPr>
          <w:szCs w:val="20"/>
          <w:lang w:val="en-GB" w:eastAsia="zh-CN"/>
        </w:rPr>
        <w:t>As</w:t>
      </w:r>
      <w:r w:rsidR="253BC92F" w:rsidRPr="14B3EA08">
        <w:rPr>
          <w:szCs w:val="20"/>
          <w:lang w:val="en-GB" w:eastAsia="zh-CN"/>
        </w:rPr>
        <w:t xml:space="preserve"> high </w:t>
      </w:r>
      <w:r w:rsidR="771B3EAB" w:rsidRPr="14B3EA08">
        <w:rPr>
          <w:szCs w:val="20"/>
          <w:lang w:val="en-GB" w:eastAsia="zh-CN"/>
        </w:rPr>
        <w:t>downlink</w:t>
      </w:r>
      <w:r w:rsidR="253BC92F" w:rsidRPr="14B3EA08">
        <w:rPr>
          <w:szCs w:val="20"/>
          <w:lang w:val="en-GB" w:eastAsia="zh-CN"/>
        </w:rPr>
        <w:t xml:space="preserve"> traffic is not the target use-case for </w:t>
      </w:r>
      <w:r w:rsidR="1309F33F" w:rsidRPr="14B3EA08">
        <w:rPr>
          <w:szCs w:val="20"/>
          <w:lang w:val="en-GB" w:eastAsia="zh-CN"/>
        </w:rPr>
        <w:t>layer 2</w:t>
      </w:r>
      <w:r w:rsidR="253BC92F" w:rsidRPr="14B3EA08">
        <w:rPr>
          <w:szCs w:val="20"/>
          <w:lang w:val="en-GB" w:eastAsia="zh-CN"/>
        </w:rPr>
        <w:t xml:space="preserve">. We </w:t>
      </w:r>
      <w:r w:rsidR="25AECF8D" w:rsidRPr="14B3EA08">
        <w:rPr>
          <w:szCs w:val="20"/>
          <w:lang w:val="en-GB" w:eastAsia="zh-CN"/>
        </w:rPr>
        <w:t>are going to</w:t>
      </w:r>
      <w:r w:rsidR="253BC92F" w:rsidRPr="14B3EA08">
        <w:rPr>
          <w:szCs w:val="20"/>
          <w:lang w:val="en-GB" w:eastAsia="zh-CN"/>
        </w:rPr>
        <w:t xml:space="preserve"> set the arrival rate independently for </w:t>
      </w:r>
      <w:r w:rsidR="1BA8AE0F" w:rsidRPr="14B3EA08">
        <w:rPr>
          <w:szCs w:val="20"/>
          <w:lang w:val="en-GB" w:eastAsia="zh-CN"/>
        </w:rPr>
        <w:t>uplink and downlink in layer 2. Namely</w:t>
      </w:r>
      <w:r w:rsidR="7095A6A8" w:rsidRPr="14B3EA08">
        <w:rPr>
          <w:szCs w:val="20"/>
          <w:lang w:val="en-GB" w:eastAsia="zh-CN"/>
        </w:rPr>
        <w:t xml:space="preserve">, </w:t>
      </w:r>
      <w:r w:rsidR="7050BBFB" w:rsidRPr="14B3EA08">
        <w:rPr>
          <w:szCs w:val="20"/>
          <w:lang w:val="en-GB" w:eastAsia="zh-CN"/>
        </w:rPr>
        <w:t xml:space="preserve">HetNet </w:t>
      </w:r>
      <w:r w:rsidR="7095A6A8" w:rsidRPr="14B3EA08">
        <w:rPr>
          <w:szCs w:val="20"/>
          <w:lang w:val="en-GB" w:eastAsia="zh-CN"/>
        </w:rPr>
        <w:t xml:space="preserve">results </w:t>
      </w:r>
      <w:r w:rsidR="52912531" w:rsidRPr="14B3EA08">
        <w:rPr>
          <w:szCs w:val="20"/>
          <w:lang w:val="en-GB" w:eastAsia="zh-CN"/>
        </w:rPr>
        <w:t>presented</w:t>
      </w:r>
      <w:r w:rsidR="05E38EE7" w:rsidRPr="14B3EA08">
        <w:rPr>
          <w:szCs w:val="20"/>
          <w:lang w:val="en-GB" w:eastAsia="zh-CN"/>
        </w:rPr>
        <w:t xml:space="preserve"> in the next section </w:t>
      </w:r>
      <w:r w:rsidR="7095A6A8" w:rsidRPr="14B3EA08">
        <w:rPr>
          <w:szCs w:val="20"/>
          <w:lang w:val="en-GB" w:eastAsia="zh-CN"/>
        </w:rPr>
        <w:t>we will use the loading defined in the following table</w:t>
      </w:r>
      <w:r w:rsidR="253BC92F" w:rsidRPr="14B3EA08">
        <w:rPr>
          <w:szCs w:val="20"/>
          <w:lang w:val="en-GB" w:eastAsia="zh-CN"/>
        </w:rPr>
        <w:t>:</w:t>
      </w:r>
    </w:p>
    <w:p w14:paraId="4CA8AD78" w14:textId="27389D6A" w:rsidR="51C21FDF" w:rsidRDefault="51C21FDF" w:rsidP="14B3EA08">
      <w:pPr>
        <w:rPr>
          <w:szCs w:val="20"/>
          <w:lang w:val="en-GB" w:eastAsia="zh-CN"/>
        </w:rPr>
      </w:pPr>
    </w:p>
    <w:tbl>
      <w:tblPr>
        <w:tblStyle w:val="TableGrid"/>
        <w:tblW w:w="0" w:type="auto"/>
        <w:jc w:val="center"/>
        <w:tblLayout w:type="fixed"/>
        <w:tblLook w:val="06A0" w:firstRow="1" w:lastRow="0" w:firstColumn="1" w:lastColumn="0" w:noHBand="1" w:noVBand="1"/>
      </w:tblPr>
      <w:tblGrid>
        <w:gridCol w:w="1173"/>
        <w:gridCol w:w="1890"/>
        <w:gridCol w:w="1440"/>
        <w:gridCol w:w="1260"/>
        <w:gridCol w:w="1442"/>
      </w:tblGrid>
      <w:tr w:rsidR="00A26F7D" w14:paraId="40254BB0" w14:textId="77777777" w:rsidTr="003C0278">
        <w:trPr>
          <w:trHeight w:val="332"/>
          <w:jc w:val="center"/>
        </w:trPr>
        <w:tc>
          <w:tcPr>
            <w:tcW w:w="3063" w:type="dxa"/>
            <w:gridSpan w:val="2"/>
            <w:shd w:val="clear" w:color="auto" w:fill="D9E2F3" w:themeFill="accent1" w:themeFillTint="33"/>
          </w:tcPr>
          <w:p w14:paraId="56EEA7EE" w14:textId="69E251C4" w:rsidR="00A26F7D" w:rsidRDefault="00A26F7D" w:rsidP="14B3EA08">
            <w:pPr>
              <w:jc w:val="center"/>
              <w:rPr>
                <w:b/>
                <w:szCs w:val="20"/>
                <w:lang w:val="en-GB"/>
              </w:rPr>
            </w:pPr>
          </w:p>
        </w:tc>
        <w:tc>
          <w:tcPr>
            <w:tcW w:w="1440" w:type="dxa"/>
            <w:shd w:val="clear" w:color="auto" w:fill="D9E2F3" w:themeFill="accent1" w:themeFillTint="33"/>
            <w:vAlign w:val="center"/>
          </w:tcPr>
          <w:p w14:paraId="53B8C7D5" w14:textId="7D7516DE" w:rsidR="00A26F7D" w:rsidRDefault="00A26F7D" w:rsidP="14B3EA08">
            <w:pPr>
              <w:jc w:val="center"/>
              <w:rPr>
                <w:b/>
                <w:szCs w:val="20"/>
                <w:lang w:val="en-GB"/>
              </w:rPr>
            </w:pPr>
            <w:r>
              <w:rPr>
                <w:b/>
                <w:szCs w:val="20"/>
                <w:lang w:val="en-GB"/>
              </w:rPr>
              <w:t>“High”</w:t>
            </w:r>
          </w:p>
        </w:tc>
        <w:tc>
          <w:tcPr>
            <w:tcW w:w="1260" w:type="dxa"/>
            <w:shd w:val="clear" w:color="auto" w:fill="D9E2F3" w:themeFill="accent1" w:themeFillTint="33"/>
            <w:vAlign w:val="center"/>
          </w:tcPr>
          <w:p w14:paraId="27FA20F0" w14:textId="294F7FAA" w:rsidR="00A26F7D" w:rsidRDefault="00A26F7D" w:rsidP="14B3EA08">
            <w:pPr>
              <w:jc w:val="center"/>
              <w:rPr>
                <w:b/>
                <w:szCs w:val="20"/>
                <w:lang w:val="en-GB"/>
              </w:rPr>
            </w:pPr>
            <w:r>
              <w:rPr>
                <w:b/>
                <w:szCs w:val="20"/>
                <w:lang w:val="en-GB"/>
              </w:rPr>
              <w:t>“</w:t>
            </w:r>
            <w:r w:rsidRPr="14B3EA08">
              <w:rPr>
                <w:b/>
                <w:szCs w:val="20"/>
                <w:lang w:val="en-GB"/>
              </w:rPr>
              <w:t>Medium</w:t>
            </w:r>
            <w:r>
              <w:rPr>
                <w:b/>
                <w:szCs w:val="20"/>
                <w:lang w:val="en-GB"/>
              </w:rPr>
              <w:t>”</w:t>
            </w:r>
          </w:p>
        </w:tc>
        <w:tc>
          <w:tcPr>
            <w:tcW w:w="1442" w:type="dxa"/>
            <w:shd w:val="clear" w:color="auto" w:fill="D9E2F3" w:themeFill="accent1" w:themeFillTint="33"/>
            <w:vAlign w:val="center"/>
          </w:tcPr>
          <w:p w14:paraId="02C1D5E6" w14:textId="0AC4EE6E" w:rsidR="00A26F7D" w:rsidRDefault="00A26F7D" w:rsidP="14B3EA08">
            <w:pPr>
              <w:jc w:val="center"/>
              <w:rPr>
                <w:b/>
                <w:szCs w:val="20"/>
                <w:lang w:val="en-GB"/>
              </w:rPr>
            </w:pPr>
            <w:r>
              <w:rPr>
                <w:b/>
                <w:szCs w:val="20"/>
                <w:lang w:val="en-GB"/>
              </w:rPr>
              <w:t>“</w:t>
            </w:r>
            <w:r w:rsidRPr="14B3EA08">
              <w:rPr>
                <w:b/>
                <w:szCs w:val="20"/>
                <w:lang w:val="en-GB"/>
              </w:rPr>
              <w:t>Low</w:t>
            </w:r>
            <w:r>
              <w:rPr>
                <w:b/>
                <w:szCs w:val="20"/>
                <w:lang w:val="en-GB"/>
              </w:rPr>
              <w:t>”</w:t>
            </w:r>
          </w:p>
        </w:tc>
      </w:tr>
      <w:tr w:rsidR="003C0278" w14:paraId="52AC1CCC" w14:textId="77777777" w:rsidTr="003C0278">
        <w:trPr>
          <w:trHeight w:val="300"/>
          <w:jc w:val="center"/>
        </w:trPr>
        <w:tc>
          <w:tcPr>
            <w:tcW w:w="1173" w:type="dxa"/>
            <w:vMerge w:val="restart"/>
            <w:shd w:val="clear" w:color="auto" w:fill="D9E2F3" w:themeFill="accent1" w:themeFillTint="33"/>
          </w:tcPr>
          <w:p w14:paraId="69D7224B" w14:textId="732AFAAD" w:rsidR="003C0278" w:rsidRPr="14B3EA08" w:rsidRDefault="003C0278" w:rsidP="14B3EA08">
            <w:pPr>
              <w:jc w:val="center"/>
              <w:rPr>
                <w:b/>
                <w:szCs w:val="20"/>
                <w:lang w:val="en-GB"/>
              </w:rPr>
            </w:pPr>
            <w:r>
              <w:rPr>
                <w:b/>
                <w:szCs w:val="20"/>
                <w:lang w:val="en-GB"/>
              </w:rPr>
              <w:t>Layer #1</w:t>
            </w:r>
          </w:p>
        </w:tc>
        <w:tc>
          <w:tcPr>
            <w:tcW w:w="1890" w:type="dxa"/>
            <w:shd w:val="clear" w:color="auto" w:fill="D9E2F3" w:themeFill="accent1" w:themeFillTint="33"/>
            <w:vAlign w:val="center"/>
          </w:tcPr>
          <w:p w14:paraId="1E8ED878" w14:textId="41551EDA" w:rsidR="003C0278" w:rsidRDefault="003C0278" w:rsidP="14B3EA08">
            <w:pPr>
              <w:jc w:val="center"/>
              <w:rPr>
                <w:b/>
                <w:szCs w:val="20"/>
                <w:lang w:val="en-GB"/>
              </w:rPr>
            </w:pPr>
            <w:r w:rsidRPr="14B3EA08">
              <w:rPr>
                <w:b/>
                <w:szCs w:val="20"/>
                <w:lang w:val="en-GB"/>
              </w:rPr>
              <w:t xml:space="preserve">Downlink </w:t>
            </w:r>
            <w:r>
              <w:rPr>
                <w:b/>
                <w:szCs w:val="20"/>
                <w:lang w:val="en-GB"/>
              </w:rPr>
              <w:t>Load</w:t>
            </w:r>
          </w:p>
        </w:tc>
        <w:tc>
          <w:tcPr>
            <w:tcW w:w="1440" w:type="dxa"/>
            <w:vMerge w:val="restart"/>
            <w:vAlign w:val="center"/>
          </w:tcPr>
          <w:p w14:paraId="691C39EA" w14:textId="3B22F00A" w:rsidR="003C0278" w:rsidRDefault="003C0278" w:rsidP="00A26F7D">
            <w:pPr>
              <w:jc w:val="center"/>
              <w:rPr>
                <w:szCs w:val="20"/>
                <w:lang w:val="en-GB"/>
              </w:rPr>
            </w:pPr>
            <w:r w:rsidRPr="14B3EA08">
              <w:rPr>
                <w:szCs w:val="20"/>
                <w:lang w:val="en-GB"/>
              </w:rPr>
              <w:t>high</w:t>
            </w:r>
          </w:p>
        </w:tc>
        <w:tc>
          <w:tcPr>
            <w:tcW w:w="1260" w:type="dxa"/>
            <w:vMerge w:val="restart"/>
            <w:vAlign w:val="center"/>
          </w:tcPr>
          <w:p w14:paraId="4EA80B72" w14:textId="60DB43E7" w:rsidR="003C0278" w:rsidRDefault="003C0278" w:rsidP="14B3EA08">
            <w:pPr>
              <w:jc w:val="center"/>
              <w:rPr>
                <w:szCs w:val="20"/>
                <w:lang w:val="en-GB"/>
              </w:rPr>
            </w:pPr>
            <w:r w:rsidRPr="14B3EA08">
              <w:rPr>
                <w:szCs w:val="20"/>
                <w:lang w:val="en-GB"/>
              </w:rPr>
              <w:t>medium</w:t>
            </w:r>
          </w:p>
        </w:tc>
        <w:tc>
          <w:tcPr>
            <w:tcW w:w="1442" w:type="dxa"/>
            <w:vMerge w:val="restart"/>
            <w:vAlign w:val="center"/>
          </w:tcPr>
          <w:p w14:paraId="272D3F01" w14:textId="1E28F072" w:rsidR="003C0278" w:rsidRDefault="003C0278" w:rsidP="14B3EA08">
            <w:pPr>
              <w:jc w:val="center"/>
              <w:rPr>
                <w:szCs w:val="20"/>
                <w:lang w:val="en-GB"/>
              </w:rPr>
            </w:pPr>
            <w:r w:rsidRPr="14B3EA08">
              <w:rPr>
                <w:szCs w:val="20"/>
                <w:lang w:val="en-GB"/>
              </w:rPr>
              <w:t>low</w:t>
            </w:r>
          </w:p>
        </w:tc>
      </w:tr>
      <w:tr w:rsidR="003C0278" w14:paraId="03346424" w14:textId="77777777" w:rsidTr="003C0278">
        <w:trPr>
          <w:trHeight w:val="300"/>
          <w:jc w:val="center"/>
        </w:trPr>
        <w:tc>
          <w:tcPr>
            <w:tcW w:w="1173" w:type="dxa"/>
            <w:vMerge/>
            <w:shd w:val="clear" w:color="auto" w:fill="D9E2F3" w:themeFill="accent1" w:themeFillTint="33"/>
          </w:tcPr>
          <w:p w14:paraId="3362CC46" w14:textId="77777777" w:rsidR="003C0278" w:rsidRPr="14B3EA08" w:rsidRDefault="003C0278" w:rsidP="14B3EA08">
            <w:pPr>
              <w:jc w:val="center"/>
              <w:rPr>
                <w:b/>
                <w:szCs w:val="20"/>
                <w:lang w:val="en-GB"/>
              </w:rPr>
            </w:pPr>
          </w:p>
        </w:tc>
        <w:tc>
          <w:tcPr>
            <w:tcW w:w="1890" w:type="dxa"/>
            <w:shd w:val="clear" w:color="auto" w:fill="D9E2F3" w:themeFill="accent1" w:themeFillTint="33"/>
            <w:vAlign w:val="center"/>
          </w:tcPr>
          <w:p w14:paraId="7265A637" w14:textId="786E5F99" w:rsidR="003C0278" w:rsidRDefault="003C0278" w:rsidP="14B3EA08">
            <w:pPr>
              <w:jc w:val="center"/>
              <w:rPr>
                <w:b/>
                <w:szCs w:val="20"/>
                <w:lang w:val="en-GB"/>
              </w:rPr>
            </w:pPr>
            <w:r w:rsidRPr="14B3EA08">
              <w:rPr>
                <w:b/>
                <w:szCs w:val="20"/>
                <w:lang w:val="en-GB"/>
              </w:rPr>
              <w:t xml:space="preserve">Uplink </w:t>
            </w:r>
            <w:r>
              <w:rPr>
                <w:b/>
                <w:szCs w:val="20"/>
                <w:lang w:val="en-GB"/>
              </w:rPr>
              <w:t>Load</w:t>
            </w:r>
          </w:p>
        </w:tc>
        <w:tc>
          <w:tcPr>
            <w:tcW w:w="1440" w:type="dxa"/>
            <w:vMerge/>
            <w:vAlign w:val="center"/>
          </w:tcPr>
          <w:p w14:paraId="589DFC1B" w14:textId="54537684" w:rsidR="003C0278" w:rsidRDefault="003C0278" w:rsidP="14B3EA08">
            <w:pPr>
              <w:jc w:val="center"/>
              <w:rPr>
                <w:szCs w:val="20"/>
                <w:lang w:val="en-GB"/>
              </w:rPr>
            </w:pPr>
          </w:p>
        </w:tc>
        <w:tc>
          <w:tcPr>
            <w:tcW w:w="1260" w:type="dxa"/>
            <w:vMerge/>
            <w:vAlign w:val="center"/>
          </w:tcPr>
          <w:p w14:paraId="083CE846" w14:textId="1D6FFD06" w:rsidR="003C0278" w:rsidRDefault="003C0278" w:rsidP="14B3EA08">
            <w:pPr>
              <w:jc w:val="center"/>
              <w:rPr>
                <w:szCs w:val="20"/>
                <w:lang w:val="en-GB"/>
              </w:rPr>
            </w:pPr>
          </w:p>
        </w:tc>
        <w:tc>
          <w:tcPr>
            <w:tcW w:w="1442" w:type="dxa"/>
            <w:vMerge/>
            <w:vAlign w:val="center"/>
          </w:tcPr>
          <w:p w14:paraId="0FC0EABF" w14:textId="250D6E39" w:rsidR="003C0278" w:rsidRDefault="003C0278" w:rsidP="14B3EA08">
            <w:pPr>
              <w:jc w:val="center"/>
              <w:rPr>
                <w:szCs w:val="20"/>
                <w:lang w:val="en-GB"/>
              </w:rPr>
            </w:pPr>
          </w:p>
        </w:tc>
      </w:tr>
      <w:tr w:rsidR="00A22DBC" w14:paraId="436E4526" w14:textId="77777777" w:rsidTr="003C0278">
        <w:trPr>
          <w:trHeight w:val="300"/>
          <w:jc w:val="center"/>
        </w:trPr>
        <w:tc>
          <w:tcPr>
            <w:tcW w:w="1173" w:type="dxa"/>
            <w:vMerge w:val="restart"/>
            <w:shd w:val="clear" w:color="auto" w:fill="D9E2F3" w:themeFill="accent1" w:themeFillTint="33"/>
          </w:tcPr>
          <w:p w14:paraId="57B6717A" w14:textId="74A2CD73" w:rsidR="00A22DBC" w:rsidRPr="14B3EA08" w:rsidRDefault="00A22DBC" w:rsidP="14B3EA08">
            <w:pPr>
              <w:jc w:val="center"/>
              <w:rPr>
                <w:b/>
                <w:szCs w:val="20"/>
                <w:lang w:val="en-GB"/>
              </w:rPr>
            </w:pPr>
            <w:r>
              <w:rPr>
                <w:b/>
                <w:szCs w:val="20"/>
                <w:lang w:val="en-GB"/>
              </w:rPr>
              <w:t>Layer #2</w:t>
            </w:r>
          </w:p>
        </w:tc>
        <w:tc>
          <w:tcPr>
            <w:tcW w:w="1890" w:type="dxa"/>
            <w:shd w:val="clear" w:color="auto" w:fill="D9E2F3" w:themeFill="accent1" w:themeFillTint="33"/>
            <w:vAlign w:val="center"/>
          </w:tcPr>
          <w:p w14:paraId="20CFCC4F" w14:textId="33D2FACE" w:rsidR="00A22DBC" w:rsidRDefault="00A22DBC" w:rsidP="14B3EA08">
            <w:pPr>
              <w:jc w:val="center"/>
              <w:rPr>
                <w:b/>
                <w:szCs w:val="20"/>
                <w:lang w:val="en-GB"/>
              </w:rPr>
            </w:pPr>
            <w:r w:rsidRPr="14B3EA08">
              <w:rPr>
                <w:b/>
                <w:szCs w:val="20"/>
                <w:lang w:val="en-GB"/>
              </w:rPr>
              <w:t>Downlink</w:t>
            </w:r>
            <w:r>
              <w:rPr>
                <w:b/>
                <w:szCs w:val="20"/>
                <w:lang w:val="en-GB"/>
              </w:rPr>
              <w:t xml:space="preserve"> Load</w:t>
            </w:r>
          </w:p>
        </w:tc>
        <w:tc>
          <w:tcPr>
            <w:tcW w:w="1440" w:type="dxa"/>
            <w:vAlign w:val="center"/>
          </w:tcPr>
          <w:p w14:paraId="48D7CCD0" w14:textId="315504EC" w:rsidR="00A22DBC" w:rsidRDefault="00A22DBC" w:rsidP="14B3EA08">
            <w:pPr>
              <w:jc w:val="center"/>
            </w:pPr>
            <w:r w:rsidRPr="14B3EA08">
              <w:rPr>
                <w:szCs w:val="20"/>
                <w:lang w:val="en-GB"/>
              </w:rPr>
              <w:t>low</w:t>
            </w:r>
          </w:p>
        </w:tc>
        <w:tc>
          <w:tcPr>
            <w:tcW w:w="1260" w:type="dxa"/>
            <w:vAlign w:val="center"/>
          </w:tcPr>
          <w:p w14:paraId="6815DA00" w14:textId="492D5A0C" w:rsidR="00A22DBC" w:rsidRDefault="00A22DBC" w:rsidP="14B3EA08">
            <w:pPr>
              <w:jc w:val="center"/>
              <w:rPr>
                <w:szCs w:val="20"/>
                <w:lang w:val="en-GB"/>
              </w:rPr>
            </w:pPr>
            <w:r w:rsidRPr="14B3EA08">
              <w:rPr>
                <w:szCs w:val="20"/>
                <w:lang w:val="en-GB"/>
              </w:rPr>
              <w:t>low</w:t>
            </w:r>
          </w:p>
        </w:tc>
        <w:tc>
          <w:tcPr>
            <w:tcW w:w="1442" w:type="dxa"/>
            <w:vAlign w:val="center"/>
          </w:tcPr>
          <w:p w14:paraId="58BAA3F1" w14:textId="00DC7B02" w:rsidR="00A22DBC" w:rsidRDefault="00A22DBC" w:rsidP="14B3EA08">
            <w:pPr>
              <w:jc w:val="center"/>
              <w:rPr>
                <w:szCs w:val="20"/>
                <w:lang w:val="en-GB"/>
              </w:rPr>
            </w:pPr>
            <w:r w:rsidRPr="14B3EA08">
              <w:rPr>
                <w:szCs w:val="20"/>
                <w:lang w:val="en-GB"/>
              </w:rPr>
              <w:t>low</w:t>
            </w:r>
          </w:p>
        </w:tc>
      </w:tr>
      <w:tr w:rsidR="00A22DBC" w14:paraId="62872845" w14:textId="77777777" w:rsidTr="003C0278">
        <w:trPr>
          <w:trHeight w:val="300"/>
          <w:jc w:val="center"/>
        </w:trPr>
        <w:tc>
          <w:tcPr>
            <w:tcW w:w="1173" w:type="dxa"/>
            <w:vMerge/>
            <w:shd w:val="clear" w:color="auto" w:fill="D9E2F3" w:themeFill="accent1" w:themeFillTint="33"/>
          </w:tcPr>
          <w:p w14:paraId="171A0222" w14:textId="77777777" w:rsidR="00A22DBC" w:rsidRPr="14B3EA08" w:rsidRDefault="00A22DBC" w:rsidP="14B3EA08">
            <w:pPr>
              <w:jc w:val="center"/>
              <w:rPr>
                <w:b/>
                <w:szCs w:val="20"/>
                <w:lang w:val="en-GB"/>
              </w:rPr>
            </w:pPr>
          </w:p>
        </w:tc>
        <w:tc>
          <w:tcPr>
            <w:tcW w:w="1890" w:type="dxa"/>
            <w:shd w:val="clear" w:color="auto" w:fill="D9E2F3" w:themeFill="accent1" w:themeFillTint="33"/>
            <w:vAlign w:val="center"/>
          </w:tcPr>
          <w:p w14:paraId="1459524A" w14:textId="6CDF9D5E" w:rsidR="00A22DBC" w:rsidRDefault="002355E4" w:rsidP="14B3EA08">
            <w:pPr>
              <w:jc w:val="center"/>
              <w:rPr>
                <w:b/>
                <w:szCs w:val="20"/>
                <w:lang w:val="en-GB"/>
              </w:rPr>
            </w:pPr>
            <w:r w:rsidRPr="14B3EA08">
              <w:rPr>
                <w:b/>
                <w:szCs w:val="20"/>
                <w:lang w:val="en-GB"/>
              </w:rPr>
              <w:t xml:space="preserve">Uplink </w:t>
            </w:r>
            <w:r>
              <w:rPr>
                <w:b/>
                <w:szCs w:val="20"/>
                <w:lang w:val="en-GB"/>
              </w:rPr>
              <w:t>Load</w:t>
            </w:r>
          </w:p>
        </w:tc>
        <w:tc>
          <w:tcPr>
            <w:tcW w:w="1440" w:type="dxa"/>
            <w:vAlign w:val="center"/>
          </w:tcPr>
          <w:p w14:paraId="6CFC5840" w14:textId="4F23D937" w:rsidR="00A22DBC" w:rsidRDefault="00A22DBC" w:rsidP="14B3EA08">
            <w:pPr>
              <w:jc w:val="center"/>
              <w:rPr>
                <w:szCs w:val="20"/>
                <w:lang w:val="en-GB"/>
              </w:rPr>
            </w:pPr>
            <w:r w:rsidRPr="14B3EA08">
              <w:rPr>
                <w:szCs w:val="20"/>
                <w:lang w:val="en-GB"/>
              </w:rPr>
              <w:t>high</w:t>
            </w:r>
          </w:p>
        </w:tc>
        <w:tc>
          <w:tcPr>
            <w:tcW w:w="1260" w:type="dxa"/>
            <w:vAlign w:val="center"/>
          </w:tcPr>
          <w:p w14:paraId="68D73121" w14:textId="3B98E130" w:rsidR="00A22DBC" w:rsidRDefault="00A22DBC" w:rsidP="14B3EA08">
            <w:pPr>
              <w:jc w:val="center"/>
              <w:rPr>
                <w:szCs w:val="20"/>
                <w:lang w:val="en-GB"/>
              </w:rPr>
            </w:pPr>
            <w:r w:rsidRPr="14B3EA08">
              <w:rPr>
                <w:szCs w:val="20"/>
                <w:lang w:val="en-GB"/>
              </w:rPr>
              <w:t>medium</w:t>
            </w:r>
          </w:p>
        </w:tc>
        <w:tc>
          <w:tcPr>
            <w:tcW w:w="1442" w:type="dxa"/>
            <w:vAlign w:val="center"/>
          </w:tcPr>
          <w:p w14:paraId="3C43BE71" w14:textId="4236212D" w:rsidR="00A22DBC" w:rsidRDefault="00A22DBC" w:rsidP="14B3EA08">
            <w:pPr>
              <w:jc w:val="center"/>
              <w:rPr>
                <w:szCs w:val="20"/>
                <w:lang w:val="en-GB"/>
              </w:rPr>
            </w:pPr>
            <w:r w:rsidRPr="14B3EA08">
              <w:rPr>
                <w:szCs w:val="20"/>
                <w:lang w:val="en-GB"/>
              </w:rPr>
              <w:t>low</w:t>
            </w:r>
          </w:p>
        </w:tc>
      </w:tr>
    </w:tbl>
    <w:p w14:paraId="407F21F2" w14:textId="79ADF277" w:rsidR="268B8D84" w:rsidRDefault="268B8D84" w:rsidP="431B1512">
      <w:pPr>
        <w:pStyle w:val="Heading3"/>
        <w:rPr>
          <w:lang w:eastAsia="zh-CN"/>
        </w:rPr>
      </w:pPr>
      <w:r>
        <w:lastRenderedPageBreak/>
        <w:t>Large Packet size</w:t>
      </w:r>
    </w:p>
    <w:p w14:paraId="1EE68BDB" w14:textId="6BE62F2A" w:rsidR="58D6AF93" w:rsidRDefault="2EF7C007" w:rsidP="58D6AF93">
      <w:pPr>
        <w:jc w:val="both"/>
        <w:rPr>
          <w:szCs w:val="20"/>
        </w:rPr>
      </w:pPr>
      <w:r w:rsidRPr="14B3EA08">
        <w:rPr>
          <w:szCs w:val="20"/>
        </w:rPr>
        <w:t xml:space="preserve">This section captures the User Perceived </w:t>
      </w:r>
      <w:proofErr w:type="gramStart"/>
      <w:r w:rsidRPr="14B3EA08">
        <w:rPr>
          <w:szCs w:val="20"/>
        </w:rPr>
        <w:t>Throughput  for</w:t>
      </w:r>
      <w:proofErr w:type="gramEnd"/>
      <w:r w:rsidRPr="14B3EA08">
        <w:rPr>
          <w:szCs w:val="20"/>
        </w:rPr>
        <w:t xml:space="preserve"> large packet scenario under all three load conditions. We are going to focus on </w:t>
      </w:r>
      <w:proofErr w:type="gramStart"/>
      <w:r w:rsidRPr="14B3EA08">
        <w:rPr>
          <w:szCs w:val="20"/>
        </w:rPr>
        <w:t>power based</w:t>
      </w:r>
      <w:proofErr w:type="gramEnd"/>
      <w:r w:rsidRPr="14B3EA08">
        <w:rPr>
          <w:szCs w:val="20"/>
        </w:rPr>
        <w:t xml:space="preserve"> enhancement techni</w:t>
      </w:r>
      <w:r w:rsidR="6C36EB2B" w:rsidRPr="14B3EA08">
        <w:rPr>
          <w:szCs w:val="20"/>
        </w:rPr>
        <w:t>ques in HetNet scenarios</w:t>
      </w:r>
      <w:r w:rsidRPr="14B3EA08">
        <w:rPr>
          <w:szCs w:val="20"/>
        </w:rPr>
        <w:t xml:space="preserve">. For each Dynamic TDD enhancement technique, the uplink and downlink UPT median CDFs </w:t>
      </w:r>
      <w:r w:rsidR="6C6CC6F4" w:rsidRPr="14B3EA08">
        <w:rPr>
          <w:szCs w:val="20"/>
        </w:rPr>
        <w:t xml:space="preserve">per layer </w:t>
      </w:r>
      <w:r w:rsidRPr="14B3EA08">
        <w:rPr>
          <w:szCs w:val="20"/>
        </w:rPr>
        <w:t>are presented in the figures while mean average UPT of target operation over baseline operation are captured in tables.</w:t>
      </w:r>
    </w:p>
    <w:p w14:paraId="12F651F7" w14:textId="7C7EEF07" w:rsidR="58D6AF93" w:rsidRDefault="58D6AF93" w:rsidP="58D6AF93"/>
    <w:p w14:paraId="5068AE95" w14:textId="0D0259B7" w:rsidR="5059F2D0" w:rsidRDefault="69BBDC60" w:rsidP="6CE234D7">
      <w:pPr>
        <w:pStyle w:val="Heading4"/>
      </w:pPr>
      <w:r>
        <w:t>DL power control</w:t>
      </w:r>
    </w:p>
    <w:p w14:paraId="35CC7202" w14:textId="52AC71E9" w:rsidR="00171B3E" w:rsidRDefault="007815B6" w:rsidP="14B3EA08">
      <w:pPr>
        <w:jc w:val="both"/>
        <w:rPr>
          <w:szCs w:val="20"/>
          <w:lang w:val="en-GB" w:eastAsia="zh-CN"/>
        </w:rPr>
      </w:pPr>
      <w:r>
        <w:rPr>
          <w:szCs w:val="20"/>
          <w:lang w:val="en-GB" w:eastAsia="zh-CN"/>
        </w:rPr>
        <w:fldChar w:fldCharType="begin"/>
      </w:r>
      <w:r>
        <w:rPr>
          <w:szCs w:val="20"/>
          <w:lang w:val="en-GB" w:eastAsia="zh-CN"/>
        </w:rPr>
        <w:instrText xml:space="preserve"> REF _Ref134807712 \h </w:instrText>
      </w:r>
      <w:r>
        <w:rPr>
          <w:szCs w:val="20"/>
          <w:lang w:val="en-GB" w:eastAsia="zh-CN"/>
        </w:rPr>
      </w:r>
      <w:r>
        <w:rPr>
          <w:szCs w:val="20"/>
          <w:lang w:val="en-GB" w:eastAsia="zh-CN"/>
        </w:rPr>
        <w:fldChar w:fldCharType="separate"/>
      </w:r>
      <w:r w:rsidR="00A23035" w:rsidRPr="00DC1B48">
        <w:rPr>
          <w:szCs w:val="20"/>
        </w:rPr>
        <w:t xml:space="preserve">Figure </w:t>
      </w:r>
      <w:r w:rsidR="00A23035">
        <w:rPr>
          <w:noProof/>
          <w:szCs w:val="20"/>
        </w:rPr>
        <w:t>3</w:t>
      </w:r>
      <w:r w:rsidR="00A23035">
        <w:rPr>
          <w:szCs w:val="20"/>
        </w:rPr>
        <w:noBreakHyphen/>
      </w:r>
      <w:r w:rsidR="00A23035">
        <w:rPr>
          <w:noProof/>
          <w:szCs w:val="20"/>
        </w:rPr>
        <w:t>20</w:t>
      </w:r>
      <w:r>
        <w:rPr>
          <w:szCs w:val="20"/>
          <w:lang w:val="en-GB" w:eastAsia="zh-CN"/>
        </w:rPr>
        <w:fldChar w:fldCharType="end"/>
      </w:r>
      <w:r w:rsidR="00DD3D66">
        <w:rPr>
          <w:szCs w:val="20"/>
          <w:lang w:val="en-GB" w:eastAsia="zh-CN"/>
        </w:rPr>
        <w:t xml:space="preserve"> to</w:t>
      </w:r>
      <w:r w:rsidR="4E6EA7BE" w:rsidRPr="14B3EA08">
        <w:rPr>
          <w:szCs w:val="20"/>
          <w:lang w:val="en-GB" w:eastAsia="zh-CN"/>
        </w:rPr>
        <w:t xml:space="preserve"> </w:t>
      </w:r>
      <w:r w:rsidR="008243CB">
        <w:rPr>
          <w:szCs w:val="20"/>
          <w:lang w:val="en-GB" w:eastAsia="zh-CN"/>
        </w:rPr>
        <w:fldChar w:fldCharType="begin"/>
      </w:r>
      <w:r w:rsidR="008243CB">
        <w:rPr>
          <w:szCs w:val="20"/>
          <w:lang w:val="en-GB" w:eastAsia="zh-CN"/>
        </w:rPr>
        <w:instrText xml:space="preserve"> REF _Ref134807733 \h </w:instrText>
      </w:r>
      <w:r w:rsidR="008243CB">
        <w:rPr>
          <w:szCs w:val="20"/>
          <w:lang w:val="en-GB" w:eastAsia="zh-CN"/>
        </w:rPr>
      </w:r>
      <w:r w:rsidR="008243CB">
        <w:rPr>
          <w:szCs w:val="20"/>
          <w:lang w:val="en-GB" w:eastAsia="zh-CN"/>
        </w:rPr>
        <w:fldChar w:fldCharType="separate"/>
      </w:r>
      <w:r w:rsidR="00A23035" w:rsidRPr="00880D12">
        <w:rPr>
          <w:szCs w:val="20"/>
        </w:rPr>
        <w:t xml:space="preserve">Figure </w:t>
      </w:r>
      <w:r w:rsidR="00A23035">
        <w:rPr>
          <w:noProof/>
          <w:szCs w:val="20"/>
        </w:rPr>
        <w:t>3</w:t>
      </w:r>
      <w:r w:rsidR="00A23035">
        <w:rPr>
          <w:szCs w:val="20"/>
        </w:rPr>
        <w:noBreakHyphen/>
      </w:r>
      <w:r w:rsidR="00A23035">
        <w:rPr>
          <w:noProof/>
          <w:szCs w:val="20"/>
        </w:rPr>
        <w:t>23</w:t>
      </w:r>
      <w:r w:rsidR="008243CB">
        <w:rPr>
          <w:szCs w:val="20"/>
          <w:lang w:val="en-GB" w:eastAsia="zh-CN"/>
        </w:rPr>
        <w:fldChar w:fldCharType="end"/>
      </w:r>
      <w:r w:rsidR="008243CB">
        <w:rPr>
          <w:szCs w:val="20"/>
          <w:lang w:val="en-GB" w:eastAsia="zh-CN"/>
        </w:rPr>
        <w:t xml:space="preserve"> </w:t>
      </w:r>
      <w:r w:rsidR="60FD3E0A" w:rsidRPr="14B3EA08">
        <w:rPr>
          <w:szCs w:val="20"/>
          <w:lang w:val="en-GB" w:eastAsia="zh-CN"/>
        </w:rPr>
        <w:t>present</w:t>
      </w:r>
      <w:r w:rsidR="008243CB">
        <w:rPr>
          <w:szCs w:val="20"/>
          <w:lang w:val="en-GB" w:eastAsia="zh-CN"/>
        </w:rPr>
        <w:t xml:space="preserve"> the median</w:t>
      </w:r>
      <w:r w:rsidR="4FB513AE" w:rsidRPr="14B3EA08">
        <w:rPr>
          <w:szCs w:val="20"/>
          <w:lang w:val="en-GB" w:eastAsia="zh-CN"/>
        </w:rPr>
        <w:t xml:space="preserve"> </w:t>
      </w:r>
      <w:r w:rsidR="4E6EA7BE" w:rsidRPr="14B3EA08">
        <w:rPr>
          <w:szCs w:val="20"/>
          <w:lang w:val="en-GB" w:eastAsia="zh-CN"/>
        </w:rPr>
        <w:t xml:space="preserve">UL and DL UPT </w:t>
      </w:r>
      <w:r w:rsidR="5CD528A0" w:rsidRPr="14B3EA08">
        <w:rPr>
          <w:szCs w:val="20"/>
          <w:lang w:val="en-GB" w:eastAsia="zh-CN"/>
        </w:rPr>
        <w:t>for each layer</w:t>
      </w:r>
      <w:r w:rsidR="4E6EA7BE" w:rsidRPr="14B3EA08">
        <w:rPr>
          <w:szCs w:val="20"/>
          <w:lang w:val="en-GB" w:eastAsia="zh-CN"/>
        </w:rPr>
        <w:t>. Each figure shows the impact of</w:t>
      </w:r>
      <w:r w:rsidR="006F29D9">
        <w:rPr>
          <w:szCs w:val="20"/>
          <w:lang w:val="en-GB" w:eastAsia="zh-CN"/>
        </w:rPr>
        <w:t xml:space="preserve"> Macro </w:t>
      </w:r>
      <w:r w:rsidR="00D3054D">
        <w:rPr>
          <w:szCs w:val="20"/>
          <w:lang w:val="en-GB" w:eastAsia="zh-CN"/>
        </w:rPr>
        <w:t xml:space="preserve">TRP </w:t>
      </w:r>
      <w:r w:rsidR="00D3054D" w:rsidRPr="14B3EA08">
        <w:rPr>
          <w:szCs w:val="20"/>
          <w:lang w:val="en-GB" w:eastAsia="zh-CN"/>
        </w:rPr>
        <w:t>(</w:t>
      </w:r>
      <w:r w:rsidR="38D26267" w:rsidRPr="14B3EA08">
        <w:rPr>
          <w:szCs w:val="20"/>
          <w:lang w:val="en-GB" w:eastAsia="zh-CN"/>
        </w:rPr>
        <w:t xml:space="preserve">layer </w:t>
      </w:r>
      <w:r w:rsidR="006F29D9">
        <w:rPr>
          <w:szCs w:val="20"/>
          <w:lang w:val="en-GB" w:eastAsia="zh-CN"/>
        </w:rPr>
        <w:t>#</w:t>
      </w:r>
      <w:r w:rsidR="00860711">
        <w:rPr>
          <w:szCs w:val="20"/>
          <w:lang w:val="en-GB" w:eastAsia="zh-CN"/>
        </w:rPr>
        <w:t>1</w:t>
      </w:r>
      <w:r w:rsidR="006F29D9">
        <w:rPr>
          <w:szCs w:val="20"/>
          <w:lang w:val="en-GB" w:eastAsia="zh-CN"/>
        </w:rPr>
        <w:t>)</w:t>
      </w:r>
      <w:r w:rsidR="38D26267" w:rsidRPr="14B3EA08">
        <w:rPr>
          <w:szCs w:val="20"/>
          <w:lang w:val="en-GB" w:eastAsia="zh-CN"/>
        </w:rPr>
        <w:t xml:space="preserve"> downlink</w:t>
      </w:r>
      <w:r w:rsidR="4E6EA7BE" w:rsidRPr="14B3EA08">
        <w:rPr>
          <w:szCs w:val="20"/>
          <w:lang w:val="en-GB" w:eastAsia="zh-CN"/>
        </w:rPr>
        <w:t xml:space="preserve"> power back-off by 3</w:t>
      </w:r>
      <w:r w:rsidR="004953F4">
        <w:rPr>
          <w:szCs w:val="20"/>
          <w:lang w:val="en-GB" w:eastAsia="zh-CN"/>
        </w:rPr>
        <w:t xml:space="preserve"> </w:t>
      </w:r>
      <w:r w:rsidR="4E6EA7BE" w:rsidRPr="14B3EA08">
        <w:rPr>
          <w:szCs w:val="20"/>
          <w:lang w:val="en-GB" w:eastAsia="zh-CN"/>
        </w:rPr>
        <w:t xml:space="preserve">dB, 6 dB and 10 </w:t>
      </w:r>
      <w:proofErr w:type="spellStart"/>
      <w:r w:rsidR="4E6EA7BE" w:rsidRPr="14B3EA08">
        <w:rPr>
          <w:szCs w:val="20"/>
          <w:lang w:val="en-GB" w:eastAsia="zh-CN"/>
        </w:rPr>
        <w:t>dB.</w:t>
      </w:r>
      <w:proofErr w:type="spellEnd"/>
      <w:r w:rsidR="4E6EA7BE" w:rsidRPr="14B3EA08">
        <w:rPr>
          <w:szCs w:val="20"/>
          <w:lang w:val="en-GB" w:eastAsia="zh-CN"/>
        </w:rPr>
        <w:t xml:space="preserve"> </w:t>
      </w:r>
      <w:r w:rsidR="00766E9B">
        <w:rPr>
          <w:szCs w:val="20"/>
          <w:lang w:val="en-GB" w:eastAsia="zh-CN"/>
        </w:rPr>
        <w:t xml:space="preserve">As </w:t>
      </w:r>
      <w:r w:rsidR="00C326AB">
        <w:rPr>
          <w:szCs w:val="20"/>
          <w:lang w:val="en-GB" w:eastAsia="zh-CN"/>
        </w:rPr>
        <w:t>expected,</w:t>
      </w:r>
      <w:r w:rsidR="00766E9B">
        <w:rPr>
          <w:szCs w:val="20"/>
          <w:lang w:val="en-GB" w:eastAsia="zh-CN"/>
        </w:rPr>
        <w:t xml:space="preserve"> r</w:t>
      </w:r>
      <w:r w:rsidR="4E6EA7BE" w:rsidRPr="14B3EA08">
        <w:rPr>
          <w:szCs w:val="20"/>
          <w:lang w:val="en-GB" w:eastAsia="zh-CN"/>
        </w:rPr>
        <w:t xml:space="preserve">educing the </w:t>
      </w:r>
      <w:r w:rsidR="00D94551">
        <w:rPr>
          <w:szCs w:val="20"/>
          <w:lang w:val="en-GB" w:eastAsia="zh-CN"/>
        </w:rPr>
        <w:t xml:space="preserve">downlink </w:t>
      </w:r>
      <w:r w:rsidR="007066A7">
        <w:rPr>
          <w:szCs w:val="20"/>
          <w:lang w:val="en-GB" w:eastAsia="zh-CN"/>
        </w:rPr>
        <w:t xml:space="preserve">power of the </w:t>
      </w:r>
      <w:r w:rsidR="007066A7" w:rsidRPr="14B3EA08">
        <w:rPr>
          <w:szCs w:val="20"/>
          <w:lang w:val="en-GB" w:eastAsia="zh-CN"/>
        </w:rPr>
        <w:t>aggressor</w:t>
      </w:r>
      <w:r w:rsidR="005D1100" w:rsidRPr="14B3EA08">
        <w:rPr>
          <w:szCs w:val="20"/>
          <w:lang w:val="en-GB" w:eastAsia="zh-CN"/>
        </w:rPr>
        <w:t xml:space="preserve"> </w:t>
      </w:r>
      <w:proofErr w:type="spellStart"/>
      <w:r w:rsidR="00D94551">
        <w:rPr>
          <w:szCs w:val="20"/>
          <w:lang w:val="en-GB" w:eastAsia="zh-CN"/>
        </w:rPr>
        <w:t>gNBs</w:t>
      </w:r>
      <w:proofErr w:type="spellEnd"/>
      <w:r w:rsidR="00D94551">
        <w:rPr>
          <w:szCs w:val="20"/>
          <w:lang w:val="en-GB" w:eastAsia="zh-CN"/>
        </w:rPr>
        <w:t xml:space="preserve"> </w:t>
      </w:r>
      <w:r w:rsidR="00D3054D">
        <w:rPr>
          <w:szCs w:val="20"/>
          <w:lang w:val="en-GB" w:eastAsia="zh-CN"/>
        </w:rPr>
        <w:t>(</w:t>
      </w:r>
      <w:r w:rsidR="006D2847" w:rsidRPr="14B3EA08">
        <w:rPr>
          <w:szCs w:val="20"/>
          <w:lang w:val="en-GB" w:eastAsia="zh-CN"/>
        </w:rPr>
        <w:t xml:space="preserve">layer </w:t>
      </w:r>
      <w:r w:rsidR="005D1100">
        <w:rPr>
          <w:szCs w:val="20"/>
          <w:lang w:val="en-GB" w:eastAsia="zh-CN"/>
        </w:rPr>
        <w:t>1</w:t>
      </w:r>
      <w:r w:rsidR="007066A7">
        <w:rPr>
          <w:szCs w:val="20"/>
          <w:lang w:val="en-GB" w:eastAsia="zh-CN"/>
        </w:rPr>
        <w:t>)</w:t>
      </w:r>
      <w:r w:rsidR="4E6EA7BE" w:rsidRPr="14B3EA08">
        <w:rPr>
          <w:szCs w:val="20"/>
          <w:lang w:val="en-GB" w:eastAsia="zh-CN"/>
        </w:rPr>
        <w:t xml:space="preserve"> </w:t>
      </w:r>
      <w:r w:rsidR="083C4F40" w:rsidRPr="14B3EA08">
        <w:rPr>
          <w:szCs w:val="20"/>
          <w:lang w:val="en-GB" w:eastAsia="zh-CN"/>
        </w:rPr>
        <w:t>is</w:t>
      </w:r>
      <w:r w:rsidR="4E6EA7BE" w:rsidRPr="14B3EA08">
        <w:rPr>
          <w:szCs w:val="20"/>
          <w:lang w:val="en-GB" w:eastAsia="zh-CN"/>
        </w:rPr>
        <w:t xml:space="preserve"> improv</w:t>
      </w:r>
      <w:r w:rsidR="4CD06C49" w:rsidRPr="14B3EA08">
        <w:rPr>
          <w:szCs w:val="20"/>
          <w:lang w:val="en-GB" w:eastAsia="zh-CN"/>
        </w:rPr>
        <w:t>ing</w:t>
      </w:r>
      <w:r w:rsidR="4E6EA7BE" w:rsidRPr="14B3EA08">
        <w:rPr>
          <w:szCs w:val="20"/>
          <w:lang w:val="en-GB" w:eastAsia="zh-CN"/>
        </w:rPr>
        <w:t xml:space="preserve"> the UL UPT</w:t>
      </w:r>
      <w:r w:rsidR="7F545194" w:rsidRPr="14B3EA08">
        <w:rPr>
          <w:szCs w:val="20"/>
          <w:lang w:val="en-GB" w:eastAsia="zh-CN"/>
        </w:rPr>
        <w:t xml:space="preserve"> of layer 2</w:t>
      </w:r>
      <w:r w:rsidR="56B3FAA2" w:rsidRPr="14B3EA08">
        <w:rPr>
          <w:szCs w:val="20"/>
          <w:lang w:val="en-GB" w:eastAsia="zh-CN"/>
        </w:rPr>
        <w:t xml:space="preserve"> for all loads</w:t>
      </w:r>
      <w:r w:rsidR="00E467B5">
        <w:rPr>
          <w:szCs w:val="20"/>
          <w:lang w:val="en-GB" w:eastAsia="zh-CN"/>
        </w:rPr>
        <w:t xml:space="preserve"> as the </w:t>
      </w:r>
      <w:r w:rsidR="00CF22E9">
        <w:rPr>
          <w:szCs w:val="20"/>
          <w:lang w:val="en-GB" w:eastAsia="zh-CN"/>
        </w:rPr>
        <w:t>amount</w:t>
      </w:r>
      <w:r w:rsidR="00E467B5">
        <w:rPr>
          <w:szCs w:val="20"/>
          <w:lang w:val="en-GB" w:eastAsia="zh-CN"/>
        </w:rPr>
        <w:t xml:space="preserve"> of inter-</w:t>
      </w:r>
      <w:proofErr w:type="spellStart"/>
      <w:r w:rsidR="00E467B5">
        <w:rPr>
          <w:szCs w:val="20"/>
          <w:lang w:val="en-GB" w:eastAsia="zh-CN"/>
        </w:rPr>
        <w:t>gNB</w:t>
      </w:r>
      <w:proofErr w:type="spellEnd"/>
      <w:r w:rsidR="00E467B5">
        <w:rPr>
          <w:szCs w:val="20"/>
          <w:lang w:val="en-GB" w:eastAsia="zh-CN"/>
        </w:rPr>
        <w:t xml:space="preserve"> CLI is</w:t>
      </w:r>
      <w:r w:rsidR="002447C1">
        <w:rPr>
          <w:szCs w:val="20"/>
          <w:lang w:val="en-GB" w:eastAsia="zh-CN"/>
        </w:rPr>
        <w:t xml:space="preserve"> </w:t>
      </w:r>
      <w:r w:rsidR="00A837B6">
        <w:rPr>
          <w:szCs w:val="20"/>
          <w:lang w:val="en-GB" w:eastAsia="zh-CN"/>
        </w:rPr>
        <w:t>reduced</w:t>
      </w:r>
      <w:r w:rsidR="56B3FAA2" w:rsidRPr="14B3EA08">
        <w:rPr>
          <w:szCs w:val="20"/>
          <w:lang w:val="en-GB" w:eastAsia="zh-CN"/>
        </w:rPr>
        <w:t xml:space="preserve">. </w:t>
      </w:r>
      <w:r w:rsidR="00022436">
        <w:rPr>
          <w:szCs w:val="20"/>
          <w:lang w:val="en-GB" w:eastAsia="zh-CN"/>
        </w:rPr>
        <w:t xml:space="preserve">In addition, downlink UPT of Layer#2 also improves as the legacy DL interference is reduced. </w:t>
      </w:r>
    </w:p>
    <w:p w14:paraId="1A59E38C" w14:textId="77777777" w:rsidR="00B23D0F" w:rsidRDefault="00B23D0F" w:rsidP="14B3EA08">
      <w:pPr>
        <w:jc w:val="both"/>
        <w:rPr>
          <w:szCs w:val="20"/>
          <w:lang w:val="en-GB" w:eastAsia="zh-CN"/>
        </w:rPr>
      </w:pPr>
    </w:p>
    <w:p w14:paraId="38BEE89B" w14:textId="5DB73213" w:rsidR="5059F2D0" w:rsidRDefault="00E40388" w:rsidP="14B3EA08">
      <w:pPr>
        <w:jc w:val="both"/>
        <w:rPr>
          <w:szCs w:val="20"/>
          <w:lang w:val="en-GB" w:eastAsia="zh-CN"/>
        </w:rPr>
      </w:pPr>
      <w:r>
        <w:rPr>
          <w:szCs w:val="20"/>
          <w:lang w:val="en-GB" w:eastAsia="zh-CN"/>
        </w:rPr>
        <w:t xml:space="preserve">It is worth mentioning </w:t>
      </w:r>
      <w:r w:rsidR="009A71A3">
        <w:rPr>
          <w:szCs w:val="20"/>
          <w:lang w:val="en-GB" w:eastAsia="zh-CN"/>
        </w:rPr>
        <w:t xml:space="preserve">a good percentage </w:t>
      </w:r>
      <w:r>
        <w:rPr>
          <w:szCs w:val="20"/>
          <w:lang w:val="en-GB" w:eastAsia="zh-CN"/>
        </w:rPr>
        <w:t xml:space="preserve">of the indoor TRPs are being served by the outdoor Macro TRPs. </w:t>
      </w:r>
      <w:r w:rsidR="00FB72F8">
        <w:rPr>
          <w:szCs w:val="20"/>
          <w:lang w:val="en-GB" w:eastAsia="zh-CN"/>
        </w:rPr>
        <w:t xml:space="preserve">With </w:t>
      </w:r>
      <w:r w:rsidR="003736B4">
        <w:rPr>
          <w:szCs w:val="20"/>
          <w:lang w:val="en-GB" w:eastAsia="zh-CN"/>
        </w:rPr>
        <w:t>DL power-back off the outdoor</w:t>
      </w:r>
      <w:r w:rsidR="00FB72F8">
        <w:rPr>
          <w:szCs w:val="20"/>
          <w:lang w:val="en-GB" w:eastAsia="zh-CN"/>
        </w:rPr>
        <w:t xml:space="preserve"> Macro TRPs, </w:t>
      </w:r>
      <w:r w:rsidR="00482C8E">
        <w:rPr>
          <w:szCs w:val="20"/>
          <w:lang w:val="en-GB" w:eastAsia="zh-CN"/>
        </w:rPr>
        <w:t>some of the</w:t>
      </w:r>
      <w:r w:rsidR="00A24A27">
        <w:rPr>
          <w:szCs w:val="20"/>
          <w:lang w:val="en-GB" w:eastAsia="zh-CN"/>
        </w:rPr>
        <w:t>se UE, especially weakest link, change their serving TRP to the Indoor TRP</w:t>
      </w:r>
      <w:r w:rsidR="009A71A3">
        <w:rPr>
          <w:szCs w:val="20"/>
          <w:lang w:val="en-GB" w:eastAsia="zh-CN"/>
        </w:rPr>
        <w:t>.</w:t>
      </w:r>
      <w:r w:rsidR="00DD3D66">
        <w:rPr>
          <w:szCs w:val="20"/>
          <w:lang w:val="en-GB" w:eastAsia="zh-CN"/>
        </w:rPr>
        <w:t xml:space="preserve"> </w:t>
      </w:r>
      <w:r w:rsidR="00A91F80">
        <w:rPr>
          <w:szCs w:val="20"/>
          <w:lang w:val="en-GB" w:eastAsia="zh-CN"/>
        </w:rPr>
        <w:t xml:space="preserve">Surprisingly, </w:t>
      </w:r>
      <w:r w:rsidR="000376C6">
        <w:rPr>
          <w:szCs w:val="20"/>
          <w:lang w:val="en-GB" w:eastAsia="zh-CN"/>
        </w:rPr>
        <w:t>it</w:t>
      </w:r>
      <w:r w:rsidR="003E0510">
        <w:rPr>
          <w:szCs w:val="20"/>
          <w:lang w:val="en-GB" w:eastAsia="zh-CN"/>
        </w:rPr>
        <w:t xml:space="preserve"> was observed that </w:t>
      </w:r>
      <w:r w:rsidR="131606AC" w:rsidRPr="14B3EA08">
        <w:rPr>
          <w:szCs w:val="20"/>
          <w:lang w:val="en-GB" w:eastAsia="zh-CN"/>
        </w:rPr>
        <w:t xml:space="preserve">the </w:t>
      </w:r>
      <w:r w:rsidR="47B5D9CC" w:rsidRPr="14B3EA08">
        <w:rPr>
          <w:szCs w:val="20"/>
          <w:lang w:val="en-GB" w:eastAsia="zh-CN"/>
        </w:rPr>
        <w:t xml:space="preserve">downlink UPT of layer </w:t>
      </w:r>
      <w:r w:rsidR="00312FE8">
        <w:rPr>
          <w:szCs w:val="20"/>
          <w:lang w:val="en-GB" w:eastAsia="zh-CN"/>
        </w:rPr>
        <w:t>#</w:t>
      </w:r>
      <w:r w:rsidR="00BB2CFE">
        <w:rPr>
          <w:szCs w:val="20"/>
          <w:lang w:val="en-GB" w:eastAsia="zh-CN"/>
        </w:rPr>
        <w:t>1</w:t>
      </w:r>
      <w:r w:rsidR="47B5D9CC" w:rsidRPr="14B3EA08">
        <w:rPr>
          <w:szCs w:val="20"/>
          <w:lang w:val="en-GB" w:eastAsia="zh-CN"/>
        </w:rPr>
        <w:t xml:space="preserve"> </w:t>
      </w:r>
      <w:r w:rsidR="42E9D74B" w:rsidRPr="4F86E305">
        <w:rPr>
          <w:szCs w:val="20"/>
          <w:lang w:val="en-GB" w:eastAsia="zh-CN"/>
        </w:rPr>
        <w:t xml:space="preserve">is also </w:t>
      </w:r>
      <w:r w:rsidR="1FD705A6" w:rsidRPr="733223EB">
        <w:rPr>
          <w:szCs w:val="20"/>
          <w:lang w:val="en-GB" w:eastAsia="zh-CN"/>
        </w:rPr>
        <w:t xml:space="preserve">slightly </w:t>
      </w:r>
      <w:r w:rsidR="47B5D9CC" w:rsidRPr="733223EB">
        <w:rPr>
          <w:szCs w:val="20"/>
          <w:lang w:val="en-GB" w:eastAsia="zh-CN"/>
        </w:rPr>
        <w:t>improv</w:t>
      </w:r>
      <w:r w:rsidR="00312FE8">
        <w:rPr>
          <w:szCs w:val="20"/>
          <w:lang w:val="en-GB" w:eastAsia="zh-CN"/>
        </w:rPr>
        <w:t>ed</w:t>
      </w:r>
      <w:r w:rsidR="47B5D9CC" w:rsidRPr="14B3EA08">
        <w:rPr>
          <w:szCs w:val="20"/>
          <w:lang w:val="en-GB" w:eastAsia="zh-CN"/>
        </w:rPr>
        <w:t xml:space="preserve"> when</w:t>
      </w:r>
      <w:r w:rsidR="56B3FAA2" w:rsidRPr="14B3EA08">
        <w:rPr>
          <w:szCs w:val="20"/>
          <w:lang w:val="en-GB" w:eastAsia="zh-CN"/>
        </w:rPr>
        <w:t xml:space="preserve"> </w:t>
      </w:r>
      <w:r w:rsidR="003645D2" w:rsidRPr="14B3EA08">
        <w:rPr>
          <w:szCs w:val="20"/>
          <w:lang w:val="en-GB" w:eastAsia="zh-CN"/>
        </w:rPr>
        <w:t xml:space="preserve">downlink power </w:t>
      </w:r>
      <w:r w:rsidR="003645D2">
        <w:rPr>
          <w:szCs w:val="20"/>
          <w:lang w:val="en-GB" w:eastAsia="zh-CN"/>
        </w:rPr>
        <w:t xml:space="preserve">of </w:t>
      </w:r>
      <w:r w:rsidR="003645D2" w:rsidRPr="14B3EA08">
        <w:rPr>
          <w:szCs w:val="20"/>
          <w:lang w:val="en-GB" w:eastAsia="zh-CN"/>
        </w:rPr>
        <w:t xml:space="preserve">layer </w:t>
      </w:r>
      <w:r w:rsidR="002B0DB5">
        <w:rPr>
          <w:szCs w:val="20"/>
          <w:lang w:val="en-GB" w:eastAsia="zh-CN"/>
        </w:rPr>
        <w:t>1</w:t>
      </w:r>
      <w:r w:rsidR="003645D2">
        <w:rPr>
          <w:szCs w:val="20"/>
          <w:lang w:val="en-GB" w:eastAsia="zh-CN"/>
        </w:rPr>
        <w:t xml:space="preserve"> </w:t>
      </w:r>
      <w:proofErr w:type="spellStart"/>
      <w:r w:rsidR="0F9C0161" w:rsidRPr="14B3EA08">
        <w:rPr>
          <w:szCs w:val="20"/>
          <w:lang w:val="en-GB" w:eastAsia="zh-CN"/>
        </w:rPr>
        <w:t>gNB</w:t>
      </w:r>
      <w:r w:rsidR="003645D2">
        <w:rPr>
          <w:szCs w:val="20"/>
          <w:lang w:val="en-GB" w:eastAsia="zh-CN"/>
        </w:rPr>
        <w:t>s</w:t>
      </w:r>
      <w:proofErr w:type="spellEnd"/>
      <w:r w:rsidR="0F9C0161" w:rsidRPr="14B3EA08">
        <w:rPr>
          <w:szCs w:val="20"/>
          <w:lang w:val="en-GB" w:eastAsia="zh-CN"/>
        </w:rPr>
        <w:t xml:space="preserve"> </w:t>
      </w:r>
      <w:r w:rsidR="003645D2">
        <w:rPr>
          <w:szCs w:val="20"/>
          <w:lang w:val="en-GB" w:eastAsia="zh-CN"/>
        </w:rPr>
        <w:t>are</w:t>
      </w:r>
      <w:r w:rsidR="0F9C0161" w:rsidRPr="14B3EA08">
        <w:rPr>
          <w:szCs w:val="20"/>
          <w:lang w:val="en-GB" w:eastAsia="zh-CN"/>
        </w:rPr>
        <w:t xml:space="preserve"> reduced. </w:t>
      </w:r>
      <w:r w:rsidR="0F9C0161" w:rsidRPr="68F5D6AB">
        <w:rPr>
          <w:szCs w:val="20"/>
          <w:lang w:val="en-GB" w:eastAsia="zh-CN"/>
        </w:rPr>
        <w:t>This</w:t>
      </w:r>
      <w:r w:rsidR="55300746" w:rsidRPr="38908565">
        <w:rPr>
          <w:szCs w:val="20"/>
          <w:lang w:val="en-GB" w:eastAsia="zh-CN"/>
        </w:rPr>
        <w:t xml:space="preserve"> </w:t>
      </w:r>
      <w:r w:rsidR="55300746" w:rsidRPr="3B8297C0">
        <w:rPr>
          <w:szCs w:val="20"/>
          <w:lang w:val="en-GB" w:eastAsia="zh-CN"/>
        </w:rPr>
        <w:t xml:space="preserve">can be </w:t>
      </w:r>
      <w:r w:rsidR="55300746" w:rsidRPr="4F808A11">
        <w:rPr>
          <w:szCs w:val="20"/>
          <w:lang w:val="en-GB" w:eastAsia="zh-CN"/>
        </w:rPr>
        <w:t>explained by the fact that</w:t>
      </w:r>
      <w:r w:rsidR="0F9C0161" w:rsidRPr="14B3EA08">
        <w:rPr>
          <w:szCs w:val="20"/>
          <w:lang w:val="en-GB" w:eastAsia="zh-CN"/>
        </w:rPr>
        <w:t xml:space="preserve"> many of the weakest </w:t>
      </w:r>
      <w:r w:rsidR="57879090" w:rsidRPr="14B3EA08">
        <w:rPr>
          <w:szCs w:val="20"/>
          <w:lang w:val="en-GB" w:eastAsia="zh-CN"/>
        </w:rPr>
        <w:t xml:space="preserve">downlink UEs which were attached to </w:t>
      </w:r>
      <w:r w:rsidR="00702D77">
        <w:rPr>
          <w:szCs w:val="20"/>
          <w:lang w:val="en-GB" w:eastAsia="zh-CN"/>
        </w:rPr>
        <w:t>Macro TRP (</w:t>
      </w:r>
      <w:r w:rsidR="57879090" w:rsidRPr="14B3EA08">
        <w:rPr>
          <w:szCs w:val="20"/>
          <w:lang w:val="en-GB" w:eastAsia="zh-CN"/>
        </w:rPr>
        <w:t xml:space="preserve">layer </w:t>
      </w:r>
      <w:r w:rsidR="00702D77">
        <w:rPr>
          <w:szCs w:val="20"/>
          <w:lang w:val="en-GB" w:eastAsia="zh-CN"/>
        </w:rPr>
        <w:t>#</w:t>
      </w:r>
      <w:r w:rsidR="0080797C">
        <w:rPr>
          <w:szCs w:val="20"/>
          <w:lang w:val="en-GB" w:eastAsia="zh-CN"/>
        </w:rPr>
        <w:t>1</w:t>
      </w:r>
      <w:r w:rsidR="00702D77">
        <w:rPr>
          <w:szCs w:val="20"/>
          <w:lang w:val="en-GB" w:eastAsia="zh-CN"/>
        </w:rPr>
        <w:t>)</w:t>
      </w:r>
      <w:r w:rsidR="57879090" w:rsidRPr="14B3EA08">
        <w:rPr>
          <w:szCs w:val="20"/>
          <w:lang w:val="en-GB" w:eastAsia="zh-CN"/>
        </w:rPr>
        <w:t xml:space="preserve"> are</w:t>
      </w:r>
      <w:r w:rsidR="009C2A71">
        <w:rPr>
          <w:szCs w:val="20"/>
          <w:lang w:val="en-GB" w:eastAsia="zh-CN"/>
        </w:rPr>
        <w:t xml:space="preserve"> switched and </w:t>
      </w:r>
      <w:r w:rsidR="00404B7F">
        <w:rPr>
          <w:szCs w:val="20"/>
          <w:lang w:val="en-GB" w:eastAsia="zh-CN"/>
        </w:rPr>
        <w:t>being</w:t>
      </w:r>
      <w:r w:rsidR="57879090" w:rsidRPr="14B3EA08">
        <w:rPr>
          <w:szCs w:val="20"/>
          <w:lang w:val="en-GB" w:eastAsia="zh-CN"/>
        </w:rPr>
        <w:t xml:space="preserve"> served by </w:t>
      </w:r>
      <w:r w:rsidR="00404B7F">
        <w:rPr>
          <w:szCs w:val="20"/>
          <w:lang w:val="en-GB" w:eastAsia="zh-CN"/>
        </w:rPr>
        <w:t>Indoor TRP</w:t>
      </w:r>
      <w:r w:rsidR="00D73AE0">
        <w:rPr>
          <w:szCs w:val="20"/>
          <w:lang w:val="en-GB" w:eastAsia="zh-CN"/>
        </w:rPr>
        <w:t>s</w:t>
      </w:r>
      <w:r w:rsidR="00404B7F">
        <w:rPr>
          <w:szCs w:val="20"/>
          <w:lang w:val="en-GB" w:eastAsia="zh-CN"/>
        </w:rPr>
        <w:t xml:space="preserve"> (</w:t>
      </w:r>
      <w:r w:rsidR="57879090" w:rsidRPr="14B3EA08">
        <w:rPr>
          <w:szCs w:val="20"/>
          <w:lang w:val="en-GB" w:eastAsia="zh-CN"/>
        </w:rPr>
        <w:t xml:space="preserve">layer </w:t>
      </w:r>
      <w:r w:rsidR="00404B7F">
        <w:rPr>
          <w:szCs w:val="20"/>
          <w:lang w:val="en-GB" w:eastAsia="zh-CN"/>
        </w:rPr>
        <w:t>#</w:t>
      </w:r>
      <w:r w:rsidR="57879090" w:rsidRPr="14B3EA08">
        <w:rPr>
          <w:szCs w:val="20"/>
          <w:lang w:val="en-GB" w:eastAsia="zh-CN"/>
        </w:rPr>
        <w:t>2</w:t>
      </w:r>
      <w:r w:rsidR="00404B7F">
        <w:rPr>
          <w:szCs w:val="20"/>
          <w:lang w:val="en-GB" w:eastAsia="zh-CN"/>
        </w:rPr>
        <w:t>)</w:t>
      </w:r>
      <w:r w:rsidR="00D73AE0">
        <w:rPr>
          <w:szCs w:val="20"/>
          <w:lang w:val="en-GB" w:eastAsia="zh-CN"/>
        </w:rPr>
        <w:t xml:space="preserve">. </w:t>
      </w:r>
      <w:r w:rsidR="004E36C1">
        <w:rPr>
          <w:szCs w:val="20"/>
          <w:lang w:val="en-GB" w:eastAsia="zh-CN"/>
        </w:rPr>
        <w:t xml:space="preserve"> </w:t>
      </w:r>
    </w:p>
    <w:p w14:paraId="7C1EAFCE" w14:textId="430D6871" w:rsidR="5059F2D0" w:rsidRDefault="5059F2D0" w:rsidP="14B3EA08">
      <w:pPr>
        <w:jc w:val="both"/>
        <w:rPr>
          <w:szCs w:val="20"/>
          <w:lang w:val="en-GB" w:eastAsia="zh-CN"/>
        </w:rPr>
      </w:pPr>
    </w:p>
    <w:p w14:paraId="74A2852F" w14:textId="3EA4C56B" w:rsidR="00DC1B48" w:rsidRDefault="47E56DCB" w:rsidP="00DC1B48">
      <w:pPr>
        <w:keepNext/>
      </w:pPr>
      <w:r>
        <w:rPr>
          <w:noProof/>
        </w:rPr>
        <w:drawing>
          <wp:inline distT="0" distB="0" distL="0" distR="0" wp14:anchorId="63F0D1DD" wp14:editId="2B65E298">
            <wp:extent cx="5760720" cy="2292287"/>
            <wp:effectExtent l="0" t="0" r="0" b="0"/>
            <wp:docPr id="943198472" name="Picture 943198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cstate="print">
                      <a:extLst>
                        <a:ext uri="{28A0092B-C50C-407E-A947-70E740481C1C}">
                          <a14:useLocalDpi xmlns:a14="http://schemas.microsoft.com/office/drawing/2010/main" val="0"/>
                        </a:ext>
                      </a:extLst>
                    </a:blip>
                    <a:stretch>
                      <a:fillRect/>
                    </a:stretch>
                  </pic:blipFill>
                  <pic:spPr>
                    <a:xfrm>
                      <a:off x="0" y="0"/>
                      <a:ext cx="5760720" cy="2292287"/>
                    </a:xfrm>
                    <a:prstGeom prst="rect">
                      <a:avLst/>
                    </a:prstGeom>
                  </pic:spPr>
                </pic:pic>
              </a:graphicData>
            </a:graphic>
          </wp:inline>
        </w:drawing>
      </w:r>
    </w:p>
    <w:p w14:paraId="410A24A7" w14:textId="326F9220" w:rsidR="27B62B42" w:rsidRPr="00DC1B48" w:rsidRDefault="00DC1B48" w:rsidP="00DC1B48">
      <w:pPr>
        <w:pStyle w:val="Caption"/>
        <w:jc w:val="center"/>
        <w:rPr>
          <w:szCs w:val="20"/>
        </w:rPr>
      </w:pPr>
      <w:bookmarkStart w:id="154" w:name="_Ref134807712"/>
      <w:r w:rsidRPr="00DC1B48">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3</w:t>
      </w:r>
      <w:r w:rsidR="00320B9D">
        <w:rPr>
          <w:szCs w:val="20"/>
        </w:rPr>
        <w:fldChar w:fldCharType="end"/>
      </w:r>
      <w:r w:rsidR="00320B9D">
        <w:rPr>
          <w:szCs w:val="20"/>
        </w:rPr>
        <w:noBreakHyphen/>
      </w:r>
      <w:r w:rsidR="000907CC">
        <w:rPr>
          <w:szCs w:val="20"/>
        </w:rPr>
        <w:fldChar w:fldCharType="begin"/>
      </w:r>
      <w:r w:rsidR="000907CC">
        <w:rPr>
          <w:szCs w:val="20"/>
        </w:rPr>
        <w:instrText xml:space="preserve"> SEQ Figure \* ARABIC \s 1 </w:instrText>
      </w:r>
      <w:r w:rsidR="000907CC">
        <w:rPr>
          <w:szCs w:val="20"/>
        </w:rPr>
        <w:fldChar w:fldCharType="separate"/>
      </w:r>
      <w:r w:rsidR="00B07A2D">
        <w:rPr>
          <w:szCs w:val="20"/>
        </w:rPr>
        <w:t>20</w:t>
      </w:r>
      <w:r w:rsidR="000907CC">
        <w:rPr>
          <w:szCs w:val="20"/>
        </w:rPr>
        <w:fldChar w:fldCharType="end"/>
      </w:r>
      <w:bookmarkEnd w:id="154"/>
      <w:r w:rsidR="00880D12">
        <w:rPr>
          <w:szCs w:val="20"/>
        </w:rPr>
        <w:t>:</w:t>
      </w:r>
      <w:r w:rsidRPr="00DC1B48">
        <w:rPr>
          <w:szCs w:val="20"/>
        </w:rPr>
        <w:t xml:space="preserve"> </w:t>
      </w:r>
      <w:r>
        <w:rPr>
          <w:szCs w:val="20"/>
        </w:rPr>
        <w:t>Layer #2 U</w:t>
      </w:r>
      <w:r w:rsidR="27B62B42" w:rsidRPr="00DC1B48">
        <w:rPr>
          <w:szCs w:val="20"/>
        </w:rPr>
        <w:t xml:space="preserve">plink </w:t>
      </w:r>
      <w:r>
        <w:rPr>
          <w:szCs w:val="20"/>
        </w:rPr>
        <w:t>P</w:t>
      </w:r>
      <w:r w:rsidR="27B62B42" w:rsidRPr="00DC1B48">
        <w:rPr>
          <w:szCs w:val="20"/>
        </w:rPr>
        <w:t xml:space="preserve">erceived </w:t>
      </w:r>
      <w:r>
        <w:rPr>
          <w:szCs w:val="20"/>
        </w:rPr>
        <w:t>M</w:t>
      </w:r>
      <w:r w:rsidR="27B62B42" w:rsidRPr="00DC1B48">
        <w:rPr>
          <w:szCs w:val="20"/>
        </w:rPr>
        <w:t xml:space="preserve">edian throughput: </w:t>
      </w:r>
      <w:r w:rsidR="27B62B42" w:rsidRPr="00DC1B48">
        <w:rPr>
          <w:szCs w:val="20"/>
          <w:lang w:val="en-GB"/>
        </w:rPr>
        <w:t xml:space="preserve">DL power </w:t>
      </w:r>
      <w:proofErr w:type="gramStart"/>
      <w:r w:rsidR="27B62B42" w:rsidRPr="00DC1B48">
        <w:rPr>
          <w:szCs w:val="20"/>
          <w:lang w:val="en-GB"/>
        </w:rPr>
        <w:t>adjustment</w:t>
      </w:r>
      <w:proofErr w:type="gramEnd"/>
    </w:p>
    <w:p w14:paraId="37852070" w14:textId="0592E676" w:rsidR="5059F2D0" w:rsidRDefault="5059F2D0" w:rsidP="0D79B342">
      <w:pPr>
        <w:rPr>
          <w:szCs w:val="20"/>
          <w:lang w:val="en-GB"/>
        </w:rPr>
      </w:pPr>
    </w:p>
    <w:p w14:paraId="43902653" w14:textId="77777777" w:rsidR="00022436" w:rsidRDefault="00022436" w:rsidP="00022436">
      <w:pPr>
        <w:keepNext/>
      </w:pPr>
      <w:r>
        <w:rPr>
          <w:noProof/>
        </w:rPr>
        <w:drawing>
          <wp:inline distT="0" distB="0" distL="0" distR="0" wp14:anchorId="0418981C" wp14:editId="3E900C44">
            <wp:extent cx="5760720" cy="2244280"/>
            <wp:effectExtent l="0" t="0" r="0" b="0"/>
            <wp:docPr id="1298554939" name="Picture 1298554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cstate="print">
                      <a:extLst>
                        <a:ext uri="{28A0092B-C50C-407E-A947-70E740481C1C}">
                          <a14:useLocalDpi xmlns:a14="http://schemas.microsoft.com/office/drawing/2010/main" val="0"/>
                        </a:ext>
                      </a:extLst>
                    </a:blip>
                    <a:stretch>
                      <a:fillRect/>
                    </a:stretch>
                  </pic:blipFill>
                  <pic:spPr>
                    <a:xfrm>
                      <a:off x="0" y="0"/>
                      <a:ext cx="5760720" cy="2244280"/>
                    </a:xfrm>
                    <a:prstGeom prst="rect">
                      <a:avLst/>
                    </a:prstGeom>
                  </pic:spPr>
                </pic:pic>
              </a:graphicData>
            </a:graphic>
          </wp:inline>
        </w:drawing>
      </w:r>
    </w:p>
    <w:p w14:paraId="0C1B0843" w14:textId="0E64805E" w:rsidR="00022436" w:rsidRPr="008E6B7A" w:rsidRDefault="00022436" w:rsidP="00022436">
      <w:pPr>
        <w:pStyle w:val="Caption"/>
        <w:jc w:val="center"/>
        <w:rPr>
          <w:szCs w:val="20"/>
          <w:lang w:val="en-GB"/>
        </w:rPr>
      </w:pPr>
      <w:r w:rsidRPr="008E6B7A">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3</w:t>
      </w:r>
      <w:r w:rsidR="00320B9D">
        <w:rPr>
          <w:szCs w:val="20"/>
        </w:rPr>
        <w:fldChar w:fldCharType="end"/>
      </w:r>
      <w:r w:rsidR="00320B9D">
        <w:rPr>
          <w:szCs w:val="20"/>
        </w:rPr>
        <w:noBreakHyphen/>
      </w:r>
      <w:r w:rsidR="000907CC">
        <w:rPr>
          <w:szCs w:val="20"/>
        </w:rPr>
        <w:fldChar w:fldCharType="begin"/>
      </w:r>
      <w:r w:rsidR="000907CC">
        <w:rPr>
          <w:szCs w:val="20"/>
        </w:rPr>
        <w:instrText xml:space="preserve"> SEQ Figure \* ARABIC \s 1 </w:instrText>
      </w:r>
      <w:r w:rsidR="000907CC">
        <w:rPr>
          <w:szCs w:val="20"/>
        </w:rPr>
        <w:fldChar w:fldCharType="separate"/>
      </w:r>
      <w:r w:rsidR="00B07A2D">
        <w:rPr>
          <w:szCs w:val="20"/>
        </w:rPr>
        <w:t>21</w:t>
      </w:r>
      <w:r w:rsidR="000907CC">
        <w:rPr>
          <w:szCs w:val="20"/>
        </w:rPr>
        <w:fldChar w:fldCharType="end"/>
      </w:r>
      <w:r>
        <w:rPr>
          <w:szCs w:val="20"/>
        </w:rPr>
        <w:t>:</w:t>
      </w:r>
      <w:r w:rsidRPr="008E6B7A">
        <w:rPr>
          <w:szCs w:val="20"/>
        </w:rPr>
        <w:t xml:space="preserve"> Layer </w:t>
      </w:r>
      <w:r>
        <w:rPr>
          <w:szCs w:val="20"/>
        </w:rPr>
        <w:t>#</w:t>
      </w:r>
      <w:r w:rsidRPr="008E6B7A">
        <w:rPr>
          <w:szCs w:val="20"/>
        </w:rPr>
        <w:t xml:space="preserve">2 </w:t>
      </w:r>
      <w:r>
        <w:rPr>
          <w:szCs w:val="20"/>
        </w:rPr>
        <w:t>D</w:t>
      </w:r>
      <w:r w:rsidRPr="008E6B7A">
        <w:rPr>
          <w:szCs w:val="20"/>
        </w:rPr>
        <w:t xml:space="preserve">ownlink </w:t>
      </w:r>
      <w:r>
        <w:rPr>
          <w:szCs w:val="20"/>
        </w:rPr>
        <w:t>P</w:t>
      </w:r>
      <w:r w:rsidRPr="008E6B7A">
        <w:rPr>
          <w:szCs w:val="20"/>
        </w:rPr>
        <w:t xml:space="preserve">erceived median throughput: </w:t>
      </w:r>
      <w:r w:rsidRPr="008E6B7A">
        <w:rPr>
          <w:szCs w:val="20"/>
          <w:lang w:val="en-GB"/>
        </w:rPr>
        <w:t xml:space="preserve">DL power </w:t>
      </w:r>
      <w:proofErr w:type="gramStart"/>
      <w:r w:rsidRPr="008E6B7A">
        <w:rPr>
          <w:szCs w:val="20"/>
          <w:lang w:val="en-GB"/>
        </w:rPr>
        <w:t>adjustment</w:t>
      </w:r>
      <w:proofErr w:type="gramEnd"/>
    </w:p>
    <w:p w14:paraId="06F55F73" w14:textId="77777777" w:rsidR="00022436" w:rsidRDefault="00022436" w:rsidP="0D79B342">
      <w:pPr>
        <w:rPr>
          <w:szCs w:val="20"/>
          <w:lang w:val="en-GB"/>
        </w:rPr>
      </w:pPr>
    </w:p>
    <w:p w14:paraId="6C7F75F9" w14:textId="75DA5737" w:rsidR="5059F2D0" w:rsidRDefault="5059F2D0" w:rsidP="748242B7">
      <w:pPr>
        <w:rPr>
          <w:szCs w:val="20"/>
          <w:lang w:val="en-GB"/>
        </w:rPr>
      </w:pPr>
    </w:p>
    <w:p w14:paraId="7FF74605" w14:textId="51189750" w:rsidR="003A25E5" w:rsidRDefault="25A18B51" w:rsidP="000376C6">
      <w:pPr>
        <w:keepNext/>
        <w:jc w:val="center"/>
      </w:pPr>
      <w:r>
        <w:rPr>
          <w:noProof/>
        </w:rPr>
        <w:drawing>
          <wp:inline distT="0" distB="0" distL="0" distR="0" wp14:anchorId="52A4D8BF" wp14:editId="4F3A77E6">
            <wp:extent cx="5760720" cy="2280285"/>
            <wp:effectExtent l="0" t="0" r="0" b="0"/>
            <wp:docPr id="963644472" name="Picture 963644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644472"/>
                    <pic:cNvPicPr/>
                  </pic:nvPicPr>
                  <pic:blipFill>
                    <a:blip r:embed="rId152">
                      <a:extLst>
                        <a:ext uri="{28A0092B-C50C-407E-A947-70E740481C1C}">
                          <a14:useLocalDpi xmlns:a14="http://schemas.microsoft.com/office/drawing/2010/main" val="0"/>
                        </a:ext>
                      </a:extLst>
                    </a:blip>
                    <a:stretch>
                      <a:fillRect/>
                    </a:stretch>
                  </pic:blipFill>
                  <pic:spPr>
                    <a:xfrm>
                      <a:off x="0" y="0"/>
                      <a:ext cx="5760720" cy="2280285"/>
                    </a:xfrm>
                    <a:prstGeom prst="rect">
                      <a:avLst/>
                    </a:prstGeom>
                  </pic:spPr>
                </pic:pic>
              </a:graphicData>
            </a:graphic>
          </wp:inline>
        </w:drawing>
      </w:r>
    </w:p>
    <w:p w14:paraId="078C6DCC" w14:textId="44E244CC" w:rsidR="1352A7EE" w:rsidRPr="003A25E5" w:rsidRDefault="003A25E5" w:rsidP="000376C6">
      <w:pPr>
        <w:pStyle w:val="Caption"/>
        <w:jc w:val="center"/>
        <w:rPr>
          <w:szCs w:val="20"/>
        </w:rPr>
      </w:pPr>
      <w:r w:rsidRPr="003A25E5">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3</w:t>
      </w:r>
      <w:r w:rsidR="00320B9D">
        <w:rPr>
          <w:szCs w:val="20"/>
        </w:rPr>
        <w:fldChar w:fldCharType="end"/>
      </w:r>
      <w:r w:rsidR="00320B9D">
        <w:rPr>
          <w:szCs w:val="20"/>
        </w:rPr>
        <w:noBreakHyphen/>
      </w:r>
      <w:r w:rsidR="000907CC">
        <w:rPr>
          <w:szCs w:val="20"/>
        </w:rPr>
        <w:fldChar w:fldCharType="begin"/>
      </w:r>
      <w:r w:rsidR="000907CC">
        <w:rPr>
          <w:szCs w:val="20"/>
        </w:rPr>
        <w:instrText xml:space="preserve"> SEQ Figure \* ARABIC \s 1 </w:instrText>
      </w:r>
      <w:r w:rsidR="000907CC">
        <w:rPr>
          <w:szCs w:val="20"/>
        </w:rPr>
        <w:fldChar w:fldCharType="separate"/>
      </w:r>
      <w:r w:rsidR="00B07A2D">
        <w:rPr>
          <w:szCs w:val="20"/>
        </w:rPr>
        <w:t>22</w:t>
      </w:r>
      <w:r w:rsidR="000907CC">
        <w:rPr>
          <w:szCs w:val="20"/>
        </w:rPr>
        <w:fldChar w:fldCharType="end"/>
      </w:r>
      <w:r w:rsidR="00880D12">
        <w:rPr>
          <w:szCs w:val="20"/>
        </w:rPr>
        <w:t>:</w:t>
      </w:r>
      <w:r w:rsidRPr="003A25E5">
        <w:rPr>
          <w:szCs w:val="20"/>
        </w:rPr>
        <w:t xml:space="preserve"> </w:t>
      </w:r>
      <w:r>
        <w:rPr>
          <w:szCs w:val="20"/>
        </w:rPr>
        <w:t>Layer #1 U</w:t>
      </w:r>
      <w:r w:rsidR="1352A7EE" w:rsidRPr="55E57E43">
        <w:rPr>
          <w:szCs w:val="20"/>
        </w:rPr>
        <w:t xml:space="preserve">plink </w:t>
      </w:r>
      <w:r>
        <w:rPr>
          <w:szCs w:val="20"/>
        </w:rPr>
        <w:t>P</w:t>
      </w:r>
      <w:r w:rsidR="1352A7EE" w:rsidRPr="55E57E43">
        <w:rPr>
          <w:szCs w:val="20"/>
        </w:rPr>
        <w:t xml:space="preserve">erceived </w:t>
      </w:r>
      <w:r>
        <w:rPr>
          <w:szCs w:val="20"/>
        </w:rPr>
        <w:t>M</w:t>
      </w:r>
      <w:r w:rsidR="1352A7EE" w:rsidRPr="55E57E43">
        <w:rPr>
          <w:szCs w:val="20"/>
        </w:rPr>
        <w:t xml:space="preserve">edian throughput: </w:t>
      </w:r>
      <w:r w:rsidR="1352A7EE" w:rsidRPr="003A25E5">
        <w:rPr>
          <w:szCs w:val="20"/>
        </w:rPr>
        <w:t xml:space="preserve">DL power </w:t>
      </w:r>
      <w:proofErr w:type="gramStart"/>
      <w:r w:rsidR="1352A7EE" w:rsidRPr="003A25E5">
        <w:rPr>
          <w:szCs w:val="20"/>
        </w:rPr>
        <w:t>adjustment</w:t>
      </w:r>
      <w:proofErr w:type="gramEnd"/>
    </w:p>
    <w:p w14:paraId="244022B1" w14:textId="47F6E174" w:rsidR="5059F2D0" w:rsidRDefault="5059F2D0" w:rsidP="000376C6">
      <w:pPr>
        <w:jc w:val="center"/>
        <w:rPr>
          <w:szCs w:val="20"/>
          <w:lang w:val="en-GB"/>
        </w:rPr>
      </w:pPr>
    </w:p>
    <w:p w14:paraId="0B34C272" w14:textId="0592E676" w:rsidR="00EC6414" w:rsidRDefault="7BC7B4A3" w:rsidP="000376C6">
      <w:pPr>
        <w:keepNext/>
        <w:jc w:val="center"/>
      </w:pPr>
      <w:r>
        <w:rPr>
          <w:noProof/>
        </w:rPr>
        <w:drawing>
          <wp:inline distT="0" distB="0" distL="0" distR="0" wp14:anchorId="5F4F4DC5" wp14:editId="452A5803">
            <wp:extent cx="5760720" cy="2280285"/>
            <wp:effectExtent l="0" t="0" r="0" b="0"/>
            <wp:docPr id="517560004" name="Picture 51756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560004"/>
                    <pic:cNvPicPr/>
                  </pic:nvPicPr>
                  <pic:blipFill>
                    <a:blip r:embed="rId153">
                      <a:extLst>
                        <a:ext uri="{28A0092B-C50C-407E-A947-70E740481C1C}">
                          <a14:useLocalDpi xmlns:a14="http://schemas.microsoft.com/office/drawing/2010/main" val="0"/>
                        </a:ext>
                      </a:extLst>
                    </a:blip>
                    <a:stretch>
                      <a:fillRect/>
                    </a:stretch>
                  </pic:blipFill>
                  <pic:spPr>
                    <a:xfrm>
                      <a:off x="0" y="0"/>
                      <a:ext cx="5760720" cy="2280285"/>
                    </a:xfrm>
                    <a:prstGeom prst="rect">
                      <a:avLst/>
                    </a:prstGeom>
                  </pic:spPr>
                </pic:pic>
              </a:graphicData>
            </a:graphic>
          </wp:inline>
        </w:drawing>
      </w:r>
    </w:p>
    <w:p w14:paraId="479C3C98" w14:textId="04F7DB1C" w:rsidR="5059F2D0" w:rsidRPr="00880D12" w:rsidRDefault="00EC6414" w:rsidP="000376C6">
      <w:pPr>
        <w:pStyle w:val="Caption"/>
        <w:jc w:val="center"/>
        <w:rPr>
          <w:szCs w:val="20"/>
          <w:lang w:val="en-GB"/>
        </w:rPr>
      </w:pPr>
      <w:bookmarkStart w:id="155" w:name="_Ref134807733"/>
      <w:r w:rsidRPr="00880D12">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3</w:t>
      </w:r>
      <w:r w:rsidR="00320B9D">
        <w:rPr>
          <w:szCs w:val="20"/>
        </w:rPr>
        <w:fldChar w:fldCharType="end"/>
      </w:r>
      <w:r w:rsidR="00320B9D">
        <w:rPr>
          <w:szCs w:val="20"/>
        </w:rPr>
        <w:noBreakHyphen/>
      </w:r>
      <w:r w:rsidR="000907CC">
        <w:rPr>
          <w:szCs w:val="20"/>
        </w:rPr>
        <w:fldChar w:fldCharType="begin"/>
      </w:r>
      <w:r w:rsidR="000907CC">
        <w:rPr>
          <w:szCs w:val="20"/>
        </w:rPr>
        <w:instrText xml:space="preserve"> SEQ Figure \* ARABIC \s 1 </w:instrText>
      </w:r>
      <w:r w:rsidR="000907CC">
        <w:rPr>
          <w:szCs w:val="20"/>
        </w:rPr>
        <w:fldChar w:fldCharType="separate"/>
      </w:r>
      <w:r w:rsidR="00B07A2D">
        <w:rPr>
          <w:szCs w:val="20"/>
        </w:rPr>
        <w:t>23</w:t>
      </w:r>
      <w:r w:rsidR="000907CC">
        <w:rPr>
          <w:szCs w:val="20"/>
        </w:rPr>
        <w:fldChar w:fldCharType="end"/>
      </w:r>
      <w:bookmarkEnd w:id="155"/>
      <w:r w:rsidR="00880D12">
        <w:rPr>
          <w:szCs w:val="20"/>
        </w:rPr>
        <w:t>:</w:t>
      </w:r>
      <w:r w:rsidRPr="00880D12">
        <w:rPr>
          <w:szCs w:val="20"/>
        </w:rPr>
        <w:t xml:space="preserve"> </w:t>
      </w:r>
      <w:r w:rsidR="00880D12" w:rsidRPr="00880D12">
        <w:rPr>
          <w:szCs w:val="20"/>
        </w:rPr>
        <w:t xml:space="preserve"> </w:t>
      </w:r>
      <w:r w:rsidR="1352A7EE" w:rsidRPr="00880D12">
        <w:rPr>
          <w:szCs w:val="20"/>
        </w:rPr>
        <w:t xml:space="preserve">Layer 1 downlink perceived median throughput: </w:t>
      </w:r>
      <w:r w:rsidR="1352A7EE" w:rsidRPr="00880D12">
        <w:rPr>
          <w:szCs w:val="20"/>
          <w:lang w:val="en-GB"/>
        </w:rPr>
        <w:t xml:space="preserve">DL power </w:t>
      </w:r>
      <w:proofErr w:type="gramStart"/>
      <w:r w:rsidR="1352A7EE" w:rsidRPr="00880D12">
        <w:rPr>
          <w:szCs w:val="20"/>
          <w:lang w:val="en-GB"/>
        </w:rPr>
        <w:t>adjustment</w:t>
      </w:r>
      <w:proofErr w:type="gramEnd"/>
    </w:p>
    <w:p w14:paraId="5E4F7C86" w14:textId="77D47EAA" w:rsidR="48F2A8B7" w:rsidRDefault="48F2A8B7" w:rsidP="48F2A8B7">
      <w:pPr>
        <w:rPr>
          <w:szCs w:val="20"/>
          <w:lang w:val="en-GB"/>
        </w:rPr>
      </w:pPr>
    </w:p>
    <w:p w14:paraId="1579A50D" w14:textId="0EE124B3" w:rsidR="004337C4" w:rsidRPr="004337C4" w:rsidRDefault="004337C4" w:rsidP="004337C4">
      <w:pPr>
        <w:pStyle w:val="Caption"/>
        <w:keepNext/>
        <w:jc w:val="center"/>
        <w:rPr>
          <w:szCs w:val="20"/>
        </w:rPr>
      </w:pPr>
      <w:r w:rsidRPr="004337C4">
        <w:rPr>
          <w:szCs w:val="20"/>
        </w:rPr>
        <w:t xml:space="preserve">Table </w:t>
      </w:r>
      <w:r w:rsidR="0059421C">
        <w:rPr>
          <w:szCs w:val="20"/>
        </w:rPr>
        <w:fldChar w:fldCharType="begin"/>
      </w:r>
      <w:r w:rsidR="0059421C">
        <w:rPr>
          <w:szCs w:val="20"/>
        </w:rPr>
        <w:instrText xml:space="preserve"> STYLEREF 1 \s </w:instrText>
      </w:r>
      <w:r w:rsidR="0059421C">
        <w:rPr>
          <w:szCs w:val="20"/>
        </w:rPr>
        <w:fldChar w:fldCharType="separate"/>
      </w:r>
      <w:r w:rsidR="00A23035">
        <w:rPr>
          <w:noProof/>
          <w:szCs w:val="20"/>
        </w:rPr>
        <w:t>3</w:t>
      </w:r>
      <w:r w:rsidR="0059421C">
        <w:rPr>
          <w:szCs w:val="20"/>
        </w:rPr>
        <w:fldChar w:fldCharType="end"/>
      </w:r>
      <w:r w:rsidR="0059421C">
        <w:rPr>
          <w:szCs w:val="20"/>
        </w:rPr>
        <w:noBreakHyphen/>
      </w:r>
      <w:r w:rsidR="0059421C">
        <w:rPr>
          <w:szCs w:val="20"/>
        </w:rPr>
        <w:fldChar w:fldCharType="begin"/>
      </w:r>
      <w:r w:rsidR="0059421C">
        <w:rPr>
          <w:szCs w:val="20"/>
        </w:rPr>
        <w:instrText xml:space="preserve"> SEQ Table \* ARABIC \s 1 </w:instrText>
      </w:r>
      <w:r w:rsidR="0059421C">
        <w:rPr>
          <w:szCs w:val="20"/>
        </w:rPr>
        <w:fldChar w:fldCharType="separate"/>
      </w:r>
      <w:r w:rsidR="00A23035">
        <w:rPr>
          <w:noProof/>
          <w:szCs w:val="20"/>
        </w:rPr>
        <w:t>9</w:t>
      </w:r>
      <w:r w:rsidR="0059421C">
        <w:rPr>
          <w:szCs w:val="20"/>
        </w:rPr>
        <w:fldChar w:fldCharType="end"/>
      </w:r>
      <w:r>
        <w:rPr>
          <w:szCs w:val="20"/>
        </w:rPr>
        <w:t xml:space="preserve"> </w:t>
      </w:r>
      <w:r w:rsidR="00140543">
        <w:rPr>
          <w:szCs w:val="20"/>
        </w:rPr>
        <w:t>HetNet</w:t>
      </w:r>
      <w:r w:rsidR="00140543" w:rsidRPr="0056730B">
        <w:rPr>
          <w:szCs w:val="20"/>
        </w:rPr>
        <w:t xml:space="preserve"> </w:t>
      </w:r>
      <w:r w:rsidR="00771FB1">
        <w:rPr>
          <w:szCs w:val="20"/>
        </w:rPr>
        <w:t xml:space="preserve">Mean </w:t>
      </w:r>
      <w:r w:rsidR="00140543" w:rsidRPr="0056730B">
        <w:rPr>
          <w:szCs w:val="20"/>
        </w:rPr>
        <w:t>UPT</w:t>
      </w:r>
      <w:r w:rsidRPr="0056730B">
        <w:rPr>
          <w:szCs w:val="20"/>
        </w:rPr>
        <w:t xml:space="preserve"> % gain over baseline for </w:t>
      </w:r>
      <w:r w:rsidRPr="0056730B">
        <w:rPr>
          <w:szCs w:val="20"/>
          <w:lang w:val="en-GB"/>
        </w:rPr>
        <w:t xml:space="preserve">DL power </w:t>
      </w:r>
      <w:proofErr w:type="gramStart"/>
      <w:r>
        <w:rPr>
          <w:szCs w:val="20"/>
          <w:lang w:val="en-GB"/>
        </w:rPr>
        <w:t>control</w:t>
      </w:r>
      <w:proofErr w:type="gramEnd"/>
    </w:p>
    <w:tbl>
      <w:tblPr>
        <w:tblStyle w:val="TableGrid"/>
        <w:tblW w:w="9361" w:type="dxa"/>
        <w:jc w:val="center"/>
        <w:tblLayout w:type="fixed"/>
        <w:tblLook w:val="06A0" w:firstRow="1" w:lastRow="0" w:firstColumn="1" w:lastColumn="0" w:noHBand="1" w:noVBand="1"/>
      </w:tblPr>
      <w:tblGrid>
        <w:gridCol w:w="2088"/>
        <w:gridCol w:w="810"/>
        <w:gridCol w:w="900"/>
        <w:gridCol w:w="810"/>
        <w:gridCol w:w="810"/>
        <w:gridCol w:w="810"/>
        <w:gridCol w:w="810"/>
        <w:gridCol w:w="810"/>
        <w:gridCol w:w="810"/>
        <w:gridCol w:w="703"/>
      </w:tblGrid>
      <w:tr w:rsidR="4C2A4979" w14:paraId="4DBC2DE4" w14:textId="77777777" w:rsidTr="002E1989">
        <w:trPr>
          <w:trHeight w:val="369"/>
          <w:jc w:val="center"/>
        </w:trPr>
        <w:tc>
          <w:tcPr>
            <w:tcW w:w="2088" w:type="dxa"/>
            <w:shd w:val="clear" w:color="auto" w:fill="D9E2F3" w:themeFill="accent1" w:themeFillTint="33"/>
            <w:vAlign w:val="center"/>
          </w:tcPr>
          <w:p w14:paraId="264DD116" w14:textId="55A93B2D" w:rsidR="64CA27D2" w:rsidRDefault="64CA27D2" w:rsidP="002E1989">
            <w:pPr>
              <w:jc w:val="center"/>
              <w:rPr>
                <w:rFonts w:eastAsia="Calibri"/>
                <w:b/>
                <w:color w:val="000000" w:themeColor="text1"/>
                <w:szCs w:val="20"/>
                <w:lang w:val="en-GB"/>
              </w:rPr>
            </w:pPr>
            <w:r w:rsidRPr="1C10FCFD">
              <w:rPr>
                <w:rFonts w:eastAsia="Calibri"/>
                <w:b/>
                <w:color w:val="000000" w:themeColor="text1"/>
                <w:szCs w:val="20"/>
                <w:lang w:val="en-GB"/>
              </w:rPr>
              <w:t>Load</w:t>
            </w:r>
          </w:p>
        </w:tc>
        <w:tc>
          <w:tcPr>
            <w:tcW w:w="2520" w:type="dxa"/>
            <w:gridSpan w:val="3"/>
            <w:shd w:val="clear" w:color="auto" w:fill="D9E2F3" w:themeFill="accent1" w:themeFillTint="33"/>
            <w:vAlign w:val="center"/>
          </w:tcPr>
          <w:p w14:paraId="04F3DD89" w14:textId="78848556" w:rsidR="64CA27D2" w:rsidRDefault="64CA27D2" w:rsidP="002E1989">
            <w:pPr>
              <w:jc w:val="center"/>
              <w:rPr>
                <w:rFonts w:eastAsia="Calibri"/>
                <w:b/>
                <w:color w:val="000000" w:themeColor="text1"/>
                <w:szCs w:val="20"/>
                <w:lang w:val="en-GB"/>
              </w:rPr>
            </w:pPr>
            <w:r w:rsidRPr="1C10FCFD">
              <w:rPr>
                <w:rFonts w:eastAsia="Calibri"/>
                <w:b/>
                <w:color w:val="000000" w:themeColor="text1"/>
                <w:szCs w:val="20"/>
                <w:lang w:val="en-GB"/>
              </w:rPr>
              <w:t>High</w:t>
            </w:r>
          </w:p>
        </w:tc>
        <w:tc>
          <w:tcPr>
            <w:tcW w:w="2430" w:type="dxa"/>
            <w:gridSpan w:val="3"/>
            <w:shd w:val="clear" w:color="auto" w:fill="D9E2F3" w:themeFill="accent1" w:themeFillTint="33"/>
            <w:vAlign w:val="center"/>
          </w:tcPr>
          <w:p w14:paraId="30694BB5" w14:textId="371FFC57" w:rsidR="64CA27D2" w:rsidRDefault="64CA27D2" w:rsidP="002E1989">
            <w:pPr>
              <w:jc w:val="center"/>
              <w:rPr>
                <w:rFonts w:eastAsia="Calibri"/>
                <w:b/>
                <w:color w:val="000000" w:themeColor="text1"/>
                <w:szCs w:val="20"/>
                <w:lang w:val="en-GB"/>
              </w:rPr>
            </w:pPr>
            <w:r w:rsidRPr="1C10FCFD">
              <w:rPr>
                <w:rFonts w:eastAsia="Calibri"/>
                <w:b/>
                <w:color w:val="000000" w:themeColor="text1"/>
                <w:szCs w:val="20"/>
                <w:lang w:val="en-GB"/>
              </w:rPr>
              <w:t>Medium</w:t>
            </w:r>
          </w:p>
        </w:tc>
        <w:tc>
          <w:tcPr>
            <w:tcW w:w="2323" w:type="dxa"/>
            <w:gridSpan w:val="3"/>
            <w:shd w:val="clear" w:color="auto" w:fill="D9E2F3" w:themeFill="accent1" w:themeFillTint="33"/>
            <w:vAlign w:val="center"/>
          </w:tcPr>
          <w:p w14:paraId="796EB80F" w14:textId="23FEBEDF" w:rsidR="64CA27D2" w:rsidRDefault="64CA27D2" w:rsidP="002E1989">
            <w:pPr>
              <w:jc w:val="center"/>
              <w:rPr>
                <w:rFonts w:eastAsia="Calibri"/>
                <w:b/>
                <w:color w:val="000000" w:themeColor="text1"/>
                <w:szCs w:val="20"/>
                <w:lang w:val="en-GB"/>
              </w:rPr>
            </w:pPr>
            <w:r w:rsidRPr="1C10FCFD">
              <w:rPr>
                <w:rFonts w:eastAsia="Calibri"/>
                <w:b/>
                <w:color w:val="000000" w:themeColor="text1"/>
                <w:szCs w:val="20"/>
                <w:lang w:val="en-GB"/>
              </w:rPr>
              <w:t>Low</w:t>
            </w:r>
          </w:p>
        </w:tc>
      </w:tr>
      <w:tr w:rsidR="0005519D" w14:paraId="73B926BF" w14:textId="77777777" w:rsidTr="002E1989">
        <w:trPr>
          <w:trHeight w:val="731"/>
          <w:jc w:val="center"/>
        </w:trPr>
        <w:tc>
          <w:tcPr>
            <w:tcW w:w="2088" w:type="dxa"/>
            <w:shd w:val="clear" w:color="auto" w:fill="D9E2F3" w:themeFill="accent1" w:themeFillTint="33"/>
            <w:vAlign w:val="center"/>
          </w:tcPr>
          <w:p w14:paraId="614F5540" w14:textId="127A0EC6" w:rsidR="4C2A4979" w:rsidRDefault="64CA27D2" w:rsidP="002E1989">
            <w:pPr>
              <w:jc w:val="center"/>
              <w:rPr>
                <w:rFonts w:eastAsia="Calibri"/>
                <w:b/>
                <w:color w:val="000000" w:themeColor="text1"/>
                <w:szCs w:val="20"/>
                <w:lang w:val="en-GB"/>
              </w:rPr>
            </w:pPr>
            <w:r w:rsidRPr="1C10FCFD">
              <w:rPr>
                <w:rFonts w:eastAsia="Calibri"/>
                <w:b/>
                <w:color w:val="000000" w:themeColor="text1"/>
                <w:szCs w:val="20"/>
                <w:lang w:val="en-GB"/>
              </w:rPr>
              <w:t>Power Back off</w:t>
            </w:r>
          </w:p>
        </w:tc>
        <w:tc>
          <w:tcPr>
            <w:tcW w:w="810" w:type="dxa"/>
            <w:shd w:val="clear" w:color="auto" w:fill="D9E2F3" w:themeFill="accent1" w:themeFillTint="33"/>
            <w:vAlign w:val="center"/>
          </w:tcPr>
          <w:p w14:paraId="277EF92D" w14:textId="0B4E91C4" w:rsidR="4C2A4979" w:rsidRDefault="64CA27D2" w:rsidP="002E1989">
            <w:pPr>
              <w:jc w:val="center"/>
              <w:rPr>
                <w:rFonts w:eastAsia="Calibri"/>
                <w:b/>
                <w:color w:val="000000" w:themeColor="text1"/>
                <w:szCs w:val="20"/>
                <w:lang w:val="en-GB"/>
              </w:rPr>
            </w:pPr>
            <w:r w:rsidRPr="1C10FCFD">
              <w:rPr>
                <w:rFonts w:eastAsia="Calibri"/>
                <w:b/>
                <w:color w:val="000000" w:themeColor="text1"/>
                <w:szCs w:val="20"/>
                <w:lang w:val="en-GB"/>
              </w:rPr>
              <w:t>3dB</w:t>
            </w:r>
          </w:p>
        </w:tc>
        <w:tc>
          <w:tcPr>
            <w:tcW w:w="900" w:type="dxa"/>
            <w:shd w:val="clear" w:color="auto" w:fill="D9E2F3" w:themeFill="accent1" w:themeFillTint="33"/>
            <w:vAlign w:val="center"/>
          </w:tcPr>
          <w:p w14:paraId="4AF8257C" w14:textId="7A116508" w:rsidR="4C2A4979" w:rsidRDefault="64CA27D2" w:rsidP="002E1989">
            <w:pPr>
              <w:jc w:val="center"/>
              <w:rPr>
                <w:rFonts w:eastAsia="Calibri"/>
                <w:b/>
                <w:color w:val="000000" w:themeColor="text1"/>
                <w:szCs w:val="20"/>
                <w:lang w:val="en-GB"/>
              </w:rPr>
            </w:pPr>
            <w:r w:rsidRPr="1C10FCFD">
              <w:rPr>
                <w:rFonts w:eastAsia="Calibri"/>
                <w:b/>
                <w:color w:val="000000" w:themeColor="text1"/>
                <w:szCs w:val="20"/>
                <w:lang w:val="en-GB"/>
              </w:rPr>
              <w:t>6dB</w:t>
            </w:r>
          </w:p>
        </w:tc>
        <w:tc>
          <w:tcPr>
            <w:tcW w:w="810" w:type="dxa"/>
            <w:shd w:val="clear" w:color="auto" w:fill="D9E2F3" w:themeFill="accent1" w:themeFillTint="33"/>
            <w:vAlign w:val="center"/>
          </w:tcPr>
          <w:p w14:paraId="32929CBE" w14:textId="682938E5" w:rsidR="4C2A4979" w:rsidRDefault="64CA27D2" w:rsidP="002E1989">
            <w:pPr>
              <w:jc w:val="center"/>
              <w:rPr>
                <w:rFonts w:eastAsia="Calibri"/>
                <w:b/>
                <w:color w:val="000000" w:themeColor="text1"/>
                <w:szCs w:val="20"/>
                <w:lang w:val="en-GB"/>
              </w:rPr>
            </w:pPr>
            <w:r w:rsidRPr="1C10FCFD">
              <w:rPr>
                <w:rFonts w:eastAsia="Calibri"/>
                <w:b/>
                <w:color w:val="000000" w:themeColor="text1"/>
                <w:szCs w:val="20"/>
                <w:lang w:val="en-GB"/>
              </w:rPr>
              <w:t>10dB</w:t>
            </w:r>
          </w:p>
        </w:tc>
        <w:tc>
          <w:tcPr>
            <w:tcW w:w="810" w:type="dxa"/>
            <w:shd w:val="clear" w:color="auto" w:fill="D9E2F3" w:themeFill="accent1" w:themeFillTint="33"/>
            <w:vAlign w:val="center"/>
          </w:tcPr>
          <w:p w14:paraId="4751FA7E" w14:textId="0C0E4EE2" w:rsidR="4C2A4979" w:rsidRDefault="64CA27D2" w:rsidP="002E1989">
            <w:pPr>
              <w:jc w:val="center"/>
              <w:rPr>
                <w:rFonts w:eastAsia="Calibri"/>
                <w:b/>
                <w:color w:val="000000" w:themeColor="text1"/>
                <w:szCs w:val="20"/>
                <w:lang w:val="en-GB"/>
              </w:rPr>
            </w:pPr>
            <w:r w:rsidRPr="1C10FCFD">
              <w:rPr>
                <w:rFonts w:eastAsia="Calibri"/>
                <w:b/>
                <w:color w:val="000000" w:themeColor="text1"/>
                <w:szCs w:val="20"/>
                <w:lang w:val="en-GB"/>
              </w:rPr>
              <w:t>3dB</w:t>
            </w:r>
          </w:p>
        </w:tc>
        <w:tc>
          <w:tcPr>
            <w:tcW w:w="810" w:type="dxa"/>
            <w:shd w:val="clear" w:color="auto" w:fill="D9E2F3" w:themeFill="accent1" w:themeFillTint="33"/>
            <w:vAlign w:val="center"/>
          </w:tcPr>
          <w:p w14:paraId="13C726CC" w14:textId="23D6B171" w:rsidR="4C2A4979" w:rsidRDefault="64CA27D2" w:rsidP="002E1989">
            <w:pPr>
              <w:jc w:val="center"/>
              <w:rPr>
                <w:rFonts w:eastAsia="Calibri"/>
                <w:b/>
                <w:color w:val="000000" w:themeColor="text1"/>
                <w:szCs w:val="20"/>
                <w:lang w:val="en-GB"/>
              </w:rPr>
            </w:pPr>
            <w:r w:rsidRPr="1C10FCFD">
              <w:rPr>
                <w:rFonts w:eastAsia="Calibri"/>
                <w:b/>
                <w:color w:val="000000" w:themeColor="text1"/>
                <w:szCs w:val="20"/>
                <w:lang w:val="en-GB"/>
              </w:rPr>
              <w:t>6dB</w:t>
            </w:r>
          </w:p>
        </w:tc>
        <w:tc>
          <w:tcPr>
            <w:tcW w:w="810" w:type="dxa"/>
            <w:shd w:val="clear" w:color="auto" w:fill="D9E2F3" w:themeFill="accent1" w:themeFillTint="33"/>
            <w:vAlign w:val="center"/>
          </w:tcPr>
          <w:p w14:paraId="4714C827" w14:textId="4CAA0561" w:rsidR="4C2A4979" w:rsidRDefault="64CA27D2" w:rsidP="002E1989">
            <w:pPr>
              <w:jc w:val="center"/>
              <w:rPr>
                <w:rFonts w:eastAsia="Calibri"/>
                <w:b/>
                <w:color w:val="000000" w:themeColor="text1"/>
                <w:szCs w:val="20"/>
                <w:lang w:val="en-GB"/>
              </w:rPr>
            </w:pPr>
            <w:r w:rsidRPr="1C10FCFD">
              <w:rPr>
                <w:rFonts w:eastAsia="Calibri"/>
                <w:b/>
                <w:color w:val="000000" w:themeColor="text1"/>
                <w:szCs w:val="20"/>
                <w:lang w:val="en-GB"/>
              </w:rPr>
              <w:t>10dB</w:t>
            </w:r>
          </w:p>
        </w:tc>
        <w:tc>
          <w:tcPr>
            <w:tcW w:w="810" w:type="dxa"/>
            <w:shd w:val="clear" w:color="auto" w:fill="D9E2F3" w:themeFill="accent1" w:themeFillTint="33"/>
            <w:vAlign w:val="center"/>
          </w:tcPr>
          <w:p w14:paraId="69263D7C" w14:textId="7DCE4BC2" w:rsidR="4C2A4979" w:rsidRDefault="64CA27D2" w:rsidP="002E1989">
            <w:pPr>
              <w:jc w:val="center"/>
              <w:rPr>
                <w:rFonts w:eastAsia="Calibri"/>
                <w:b/>
                <w:color w:val="000000" w:themeColor="text1"/>
                <w:szCs w:val="20"/>
                <w:lang w:val="en-GB"/>
              </w:rPr>
            </w:pPr>
            <w:r w:rsidRPr="1C10FCFD">
              <w:rPr>
                <w:rFonts w:eastAsia="Calibri"/>
                <w:b/>
                <w:color w:val="000000" w:themeColor="text1"/>
                <w:szCs w:val="20"/>
                <w:lang w:val="en-GB"/>
              </w:rPr>
              <w:t>3dB</w:t>
            </w:r>
          </w:p>
        </w:tc>
        <w:tc>
          <w:tcPr>
            <w:tcW w:w="810" w:type="dxa"/>
            <w:shd w:val="clear" w:color="auto" w:fill="D9E2F3" w:themeFill="accent1" w:themeFillTint="33"/>
            <w:vAlign w:val="center"/>
          </w:tcPr>
          <w:p w14:paraId="658C313A" w14:textId="74B2FBE4" w:rsidR="4C2A4979" w:rsidRDefault="64CA27D2" w:rsidP="002E1989">
            <w:pPr>
              <w:jc w:val="center"/>
              <w:rPr>
                <w:rFonts w:eastAsia="Calibri"/>
                <w:b/>
                <w:color w:val="000000" w:themeColor="text1"/>
                <w:szCs w:val="20"/>
                <w:lang w:val="en-GB"/>
              </w:rPr>
            </w:pPr>
            <w:r w:rsidRPr="1C10FCFD">
              <w:rPr>
                <w:rFonts w:eastAsia="Calibri"/>
                <w:b/>
                <w:color w:val="000000" w:themeColor="text1"/>
                <w:szCs w:val="20"/>
                <w:lang w:val="en-GB"/>
              </w:rPr>
              <w:t>6dB</w:t>
            </w:r>
          </w:p>
        </w:tc>
        <w:tc>
          <w:tcPr>
            <w:tcW w:w="703" w:type="dxa"/>
            <w:shd w:val="clear" w:color="auto" w:fill="D9E2F3" w:themeFill="accent1" w:themeFillTint="33"/>
            <w:vAlign w:val="center"/>
          </w:tcPr>
          <w:p w14:paraId="0F11D78E" w14:textId="5383A8C4" w:rsidR="4C2A4979" w:rsidRDefault="64CA27D2" w:rsidP="002E1989">
            <w:pPr>
              <w:jc w:val="center"/>
              <w:rPr>
                <w:rFonts w:eastAsia="Calibri"/>
                <w:b/>
                <w:color w:val="000000" w:themeColor="text1"/>
                <w:szCs w:val="20"/>
                <w:lang w:val="en-GB"/>
              </w:rPr>
            </w:pPr>
            <w:r w:rsidRPr="1C10FCFD">
              <w:rPr>
                <w:rFonts w:eastAsia="Calibri"/>
                <w:b/>
                <w:color w:val="000000" w:themeColor="text1"/>
                <w:szCs w:val="20"/>
                <w:lang w:val="en-GB"/>
              </w:rPr>
              <w:t>10dB</w:t>
            </w:r>
          </w:p>
        </w:tc>
      </w:tr>
      <w:tr w:rsidR="0028483C" w14:paraId="4630C9F0" w14:textId="77777777" w:rsidTr="002E1989">
        <w:trPr>
          <w:trHeight w:val="300"/>
          <w:jc w:val="center"/>
        </w:trPr>
        <w:tc>
          <w:tcPr>
            <w:tcW w:w="2088" w:type="dxa"/>
            <w:shd w:val="clear" w:color="auto" w:fill="D9E2F3" w:themeFill="accent1" w:themeFillTint="33"/>
            <w:vAlign w:val="center"/>
          </w:tcPr>
          <w:p w14:paraId="596E09B2" w14:textId="3D15E5CE" w:rsidR="0028483C" w:rsidRPr="0028483C" w:rsidRDefault="0028483C" w:rsidP="002E1989">
            <w:pPr>
              <w:jc w:val="center"/>
              <w:rPr>
                <w:rFonts w:eastAsia="Calibri"/>
                <w:b/>
                <w:color w:val="000000" w:themeColor="text1"/>
                <w:szCs w:val="20"/>
              </w:rPr>
            </w:pPr>
            <w:r w:rsidRPr="1C10FCFD">
              <w:rPr>
                <w:rFonts w:eastAsia="Calibri"/>
                <w:b/>
                <w:color w:val="000000" w:themeColor="text1"/>
                <w:szCs w:val="20"/>
              </w:rPr>
              <w:t>Layer 2 average UL UPT CDF</w:t>
            </w:r>
          </w:p>
        </w:tc>
        <w:tc>
          <w:tcPr>
            <w:tcW w:w="810" w:type="dxa"/>
            <w:vAlign w:val="center"/>
          </w:tcPr>
          <w:p w14:paraId="4564CF41" w14:textId="1BF6B63A" w:rsidR="0028483C" w:rsidRDefault="0028483C" w:rsidP="002E1989">
            <w:pPr>
              <w:jc w:val="center"/>
              <w:rPr>
                <w:rFonts w:eastAsia="Calibri"/>
                <w:color w:val="70AD47" w:themeColor="accent6"/>
                <w:szCs w:val="20"/>
              </w:rPr>
            </w:pPr>
            <w:r w:rsidRPr="065F3837">
              <w:rPr>
                <w:rFonts w:eastAsia="Calibri"/>
                <w:color w:val="70AD47" w:themeColor="accent6"/>
                <w:szCs w:val="20"/>
              </w:rPr>
              <w:t>16.86</w:t>
            </w:r>
          </w:p>
        </w:tc>
        <w:tc>
          <w:tcPr>
            <w:tcW w:w="900" w:type="dxa"/>
            <w:vAlign w:val="center"/>
          </w:tcPr>
          <w:p w14:paraId="3016685C" w14:textId="3922706E" w:rsidR="0028483C" w:rsidRDefault="0028483C" w:rsidP="002E1989">
            <w:pPr>
              <w:jc w:val="center"/>
              <w:rPr>
                <w:rFonts w:eastAsia="Calibri"/>
                <w:color w:val="70AD47" w:themeColor="accent6"/>
                <w:szCs w:val="20"/>
              </w:rPr>
            </w:pPr>
            <w:r w:rsidRPr="065F3837">
              <w:rPr>
                <w:rFonts w:eastAsia="Calibri"/>
                <w:color w:val="70AD47" w:themeColor="accent6"/>
                <w:szCs w:val="20"/>
              </w:rPr>
              <w:t>35.82</w:t>
            </w:r>
          </w:p>
        </w:tc>
        <w:tc>
          <w:tcPr>
            <w:tcW w:w="810" w:type="dxa"/>
            <w:vAlign w:val="center"/>
          </w:tcPr>
          <w:p w14:paraId="0C0BB4C9" w14:textId="27AE1F36" w:rsidR="0028483C" w:rsidRDefault="0028483C" w:rsidP="002E1989">
            <w:pPr>
              <w:jc w:val="center"/>
              <w:rPr>
                <w:rFonts w:eastAsia="Calibri"/>
                <w:color w:val="70AD47" w:themeColor="accent6"/>
                <w:szCs w:val="20"/>
              </w:rPr>
            </w:pPr>
            <w:r w:rsidRPr="21DBF0AF">
              <w:rPr>
                <w:rFonts w:eastAsia="Calibri"/>
                <w:color w:val="70AD47" w:themeColor="accent6"/>
                <w:szCs w:val="20"/>
              </w:rPr>
              <w:t>70.35</w:t>
            </w:r>
          </w:p>
        </w:tc>
        <w:tc>
          <w:tcPr>
            <w:tcW w:w="810" w:type="dxa"/>
            <w:vAlign w:val="center"/>
          </w:tcPr>
          <w:p w14:paraId="2199E6E2" w14:textId="2EE63372" w:rsidR="0028483C" w:rsidRDefault="0028483C" w:rsidP="002E1989">
            <w:pPr>
              <w:jc w:val="center"/>
              <w:rPr>
                <w:rFonts w:eastAsia="Calibri"/>
                <w:color w:val="70AD47" w:themeColor="accent6"/>
                <w:szCs w:val="20"/>
              </w:rPr>
            </w:pPr>
            <w:r w:rsidRPr="065F3837">
              <w:rPr>
                <w:rFonts w:eastAsia="Calibri"/>
                <w:color w:val="70AD47" w:themeColor="accent6"/>
                <w:szCs w:val="20"/>
              </w:rPr>
              <w:t>11.83</w:t>
            </w:r>
          </w:p>
        </w:tc>
        <w:tc>
          <w:tcPr>
            <w:tcW w:w="810" w:type="dxa"/>
            <w:vAlign w:val="center"/>
          </w:tcPr>
          <w:p w14:paraId="3810C4E1" w14:textId="0D072B78" w:rsidR="0028483C" w:rsidRDefault="0028483C" w:rsidP="002E1989">
            <w:pPr>
              <w:jc w:val="center"/>
              <w:rPr>
                <w:rFonts w:eastAsia="Calibri"/>
                <w:color w:val="70AD47" w:themeColor="accent6"/>
                <w:szCs w:val="20"/>
              </w:rPr>
            </w:pPr>
            <w:r w:rsidRPr="065F3837">
              <w:rPr>
                <w:rFonts w:eastAsia="Calibri"/>
                <w:color w:val="70AD47" w:themeColor="accent6"/>
                <w:szCs w:val="20"/>
              </w:rPr>
              <w:t>23.43</w:t>
            </w:r>
          </w:p>
        </w:tc>
        <w:tc>
          <w:tcPr>
            <w:tcW w:w="810" w:type="dxa"/>
            <w:vAlign w:val="center"/>
          </w:tcPr>
          <w:p w14:paraId="5802E7A8" w14:textId="701A5824" w:rsidR="0028483C" w:rsidRDefault="0028483C" w:rsidP="002E1989">
            <w:pPr>
              <w:jc w:val="center"/>
              <w:rPr>
                <w:rFonts w:eastAsia="Calibri"/>
                <w:color w:val="70AD47" w:themeColor="accent6"/>
                <w:szCs w:val="20"/>
              </w:rPr>
            </w:pPr>
            <w:r w:rsidRPr="065F3837">
              <w:rPr>
                <w:rFonts w:eastAsia="Calibri"/>
                <w:color w:val="70AD47" w:themeColor="accent6"/>
                <w:szCs w:val="20"/>
              </w:rPr>
              <w:t>42.61</w:t>
            </w:r>
          </w:p>
        </w:tc>
        <w:tc>
          <w:tcPr>
            <w:tcW w:w="810" w:type="dxa"/>
            <w:vAlign w:val="center"/>
          </w:tcPr>
          <w:p w14:paraId="6A5CA9B3" w14:textId="3766B523" w:rsidR="0028483C" w:rsidRDefault="0028483C" w:rsidP="002E1989">
            <w:pPr>
              <w:jc w:val="center"/>
              <w:rPr>
                <w:rFonts w:eastAsia="Calibri"/>
                <w:color w:val="70AD47" w:themeColor="accent6"/>
                <w:szCs w:val="20"/>
              </w:rPr>
            </w:pPr>
            <w:r w:rsidRPr="065F3837">
              <w:rPr>
                <w:rFonts w:eastAsia="Calibri"/>
                <w:color w:val="70AD47" w:themeColor="accent6"/>
                <w:szCs w:val="20"/>
              </w:rPr>
              <w:t>2.15</w:t>
            </w:r>
          </w:p>
        </w:tc>
        <w:tc>
          <w:tcPr>
            <w:tcW w:w="810" w:type="dxa"/>
            <w:vAlign w:val="center"/>
          </w:tcPr>
          <w:p w14:paraId="2DF20FBF" w14:textId="580B9207" w:rsidR="0028483C" w:rsidRDefault="0028483C" w:rsidP="002E1989">
            <w:pPr>
              <w:jc w:val="center"/>
              <w:rPr>
                <w:rFonts w:eastAsia="Calibri"/>
                <w:color w:val="70AD47" w:themeColor="accent6"/>
                <w:szCs w:val="20"/>
              </w:rPr>
            </w:pPr>
            <w:r w:rsidRPr="065F3837">
              <w:rPr>
                <w:rFonts w:eastAsia="Calibri"/>
                <w:color w:val="70AD47" w:themeColor="accent6"/>
                <w:szCs w:val="20"/>
              </w:rPr>
              <w:t>4.42</w:t>
            </w:r>
          </w:p>
        </w:tc>
        <w:tc>
          <w:tcPr>
            <w:tcW w:w="703" w:type="dxa"/>
            <w:vAlign w:val="center"/>
          </w:tcPr>
          <w:p w14:paraId="264D3FFC" w14:textId="79652063" w:rsidR="0028483C" w:rsidRDefault="0028483C" w:rsidP="002E1989">
            <w:pPr>
              <w:jc w:val="center"/>
              <w:rPr>
                <w:rFonts w:eastAsia="Calibri"/>
                <w:color w:val="70AD47" w:themeColor="accent6"/>
                <w:szCs w:val="20"/>
              </w:rPr>
            </w:pPr>
            <w:r w:rsidRPr="065F3837">
              <w:rPr>
                <w:rFonts w:eastAsia="Calibri"/>
                <w:color w:val="70AD47" w:themeColor="accent6"/>
                <w:szCs w:val="20"/>
              </w:rPr>
              <w:t>8.31</w:t>
            </w:r>
          </w:p>
        </w:tc>
      </w:tr>
      <w:tr w:rsidR="0028483C" w14:paraId="5A1F43E0" w14:textId="77777777" w:rsidTr="002E1989">
        <w:trPr>
          <w:trHeight w:val="530"/>
          <w:jc w:val="center"/>
        </w:trPr>
        <w:tc>
          <w:tcPr>
            <w:tcW w:w="2088" w:type="dxa"/>
            <w:shd w:val="clear" w:color="auto" w:fill="D9E2F3" w:themeFill="accent1" w:themeFillTint="33"/>
            <w:vAlign w:val="center"/>
          </w:tcPr>
          <w:p w14:paraId="416A3118" w14:textId="62514892" w:rsidR="0028483C" w:rsidRPr="0028483C" w:rsidRDefault="0028483C" w:rsidP="002E1989">
            <w:pPr>
              <w:jc w:val="center"/>
              <w:rPr>
                <w:rFonts w:eastAsia="Calibri"/>
                <w:b/>
                <w:color w:val="000000" w:themeColor="text1"/>
                <w:szCs w:val="20"/>
              </w:rPr>
            </w:pPr>
            <w:r w:rsidRPr="1C10FCFD">
              <w:rPr>
                <w:rFonts w:eastAsia="Calibri"/>
                <w:b/>
                <w:color w:val="000000" w:themeColor="text1"/>
                <w:szCs w:val="20"/>
              </w:rPr>
              <w:t>Layer 2 average DL UPT CDF</w:t>
            </w:r>
          </w:p>
        </w:tc>
        <w:tc>
          <w:tcPr>
            <w:tcW w:w="810" w:type="dxa"/>
            <w:vAlign w:val="center"/>
          </w:tcPr>
          <w:p w14:paraId="76C7C062" w14:textId="03637A6F" w:rsidR="0028483C" w:rsidRDefault="0028483C" w:rsidP="002E1989">
            <w:pPr>
              <w:jc w:val="center"/>
              <w:rPr>
                <w:rFonts w:eastAsia="Calibri"/>
                <w:color w:val="000000" w:themeColor="text1"/>
                <w:szCs w:val="20"/>
              </w:rPr>
            </w:pPr>
            <w:r w:rsidRPr="653579C6">
              <w:rPr>
                <w:rFonts w:eastAsia="Calibri"/>
                <w:color w:val="000000" w:themeColor="text1"/>
                <w:szCs w:val="20"/>
              </w:rPr>
              <w:t>59.96</w:t>
            </w:r>
          </w:p>
        </w:tc>
        <w:tc>
          <w:tcPr>
            <w:tcW w:w="900" w:type="dxa"/>
            <w:vAlign w:val="center"/>
          </w:tcPr>
          <w:p w14:paraId="36D18467" w14:textId="75648A9D" w:rsidR="0028483C" w:rsidRDefault="0028483C" w:rsidP="002E1989">
            <w:pPr>
              <w:jc w:val="center"/>
              <w:rPr>
                <w:rFonts w:eastAsia="Calibri"/>
                <w:color w:val="000000" w:themeColor="text1"/>
                <w:szCs w:val="20"/>
              </w:rPr>
            </w:pPr>
            <w:r w:rsidRPr="653579C6">
              <w:rPr>
                <w:rFonts w:eastAsia="Calibri"/>
                <w:color w:val="000000" w:themeColor="text1"/>
                <w:szCs w:val="20"/>
              </w:rPr>
              <w:t>221.75</w:t>
            </w:r>
          </w:p>
        </w:tc>
        <w:tc>
          <w:tcPr>
            <w:tcW w:w="810" w:type="dxa"/>
            <w:vAlign w:val="center"/>
          </w:tcPr>
          <w:p w14:paraId="15E57BFD" w14:textId="685F7E81" w:rsidR="0028483C" w:rsidRDefault="0028483C" w:rsidP="002E1989">
            <w:pPr>
              <w:jc w:val="center"/>
              <w:rPr>
                <w:rFonts w:eastAsia="Calibri"/>
                <w:color w:val="000000" w:themeColor="text1"/>
                <w:szCs w:val="20"/>
              </w:rPr>
            </w:pPr>
            <w:r w:rsidRPr="653579C6">
              <w:rPr>
                <w:rFonts w:eastAsia="Calibri"/>
                <w:color w:val="000000" w:themeColor="text1"/>
                <w:szCs w:val="20"/>
              </w:rPr>
              <w:t>368.87</w:t>
            </w:r>
          </w:p>
        </w:tc>
        <w:tc>
          <w:tcPr>
            <w:tcW w:w="810" w:type="dxa"/>
            <w:vAlign w:val="center"/>
          </w:tcPr>
          <w:p w14:paraId="041C46F4" w14:textId="0A1A5D54" w:rsidR="0028483C" w:rsidRDefault="0028483C" w:rsidP="002E1989">
            <w:pPr>
              <w:jc w:val="center"/>
              <w:rPr>
                <w:rFonts w:eastAsia="Calibri"/>
                <w:color w:val="000000" w:themeColor="text1"/>
                <w:szCs w:val="20"/>
              </w:rPr>
            </w:pPr>
            <w:r w:rsidRPr="653579C6">
              <w:rPr>
                <w:rFonts w:eastAsia="Calibri"/>
                <w:color w:val="000000" w:themeColor="text1"/>
                <w:szCs w:val="20"/>
              </w:rPr>
              <w:t>32.39</w:t>
            </w:r>
          </w:p>
        </w:tc>
        <w:tc>
          <w:tcPr>
            <w:tcW w:w="810" w:type="dxa"/>
            <w:vAlign w:val="center"/>
          </w:tcPr>
          <w:p w14:paraId="0DC0494B" w14:textId="3E337340" w:rsidR="0028483C" w:rsidRDefault="0028483C" w:rsidP="002E1989">
            <w:pPr>
              <w:jc w:val="center"/>
              <w:rPr>
                <w:rFonts w:eastAsia="Calibri"/>
                <w:color w:val="000000" w:themeColor="text1"/>
                <w:szCs w:val="20"/>
              </w:rPr>
            </w:pPr>
            <w:r w:rsidRPr="653579C6">
              <w:rPr>
                <w:rFonts w:eastAsia="Calibri"/>
                <w:color w:val="000000" w:themeColor="text1"/>
                <w:szCs w:val="20"/>
              </w:rPr>
              <w:t>68.37</w:t>
            </w:r>
          </w:p>
        </w:tc>
        <w:tc>
          <w:tcPr>
            <w:tcW w:w="810" w:type="dxa"/>
            <w:vAlign w:val="center"/>
          </w:tcPr>
          <w:p w14:paraId="0BDE4D70" w14:textId="43FE3113" w:rsidR="0028483C" w:rsidRDefault="0028483C" w:rsidP="002E1989">
            <w:pPr>
              <w:jc w:val="center"/>
              <w:rPr>
                <w:rFonts w:eastAsia="Calibri"/>
                <w:color w:val="000000" w:themeColor="text1"/>
                <w:szCs w:val="20"/>
              </w:rPr>
            </w:pPr>
            <w:r w:rsidRPr="653579C6">
              <w:rPr>
                <w:rFonts w:eastAsia="Calibri"/>
                <w:color w:val="000000" w:themeColor="text1"/>
                <w:szCs w:val="20"/>
              </w:rPr>
              <w:t>93.14</w:t>
            </w:r>
          </w:p>
        </w:tc>
        <w:tc>
          <w:tcPr>
            <w:tcW w:w="810" w:type="dxa"/>
            <w:vAlign w:val="center"/>
          </w:tcPr>
          <w:p w14:paraId="597F7B05" w14:textId="48229412" w:rsidR="0028483C" w:rsidRDefault="0028483C" w:rsidP="002E1989">
            <w:pPr>
              <w:jc w:val="center"/>
              <w:rPr>
                <w:rFonts w:eastAsia="Calibri"/>
                <w:color w:val="000000" w:themeColor="text1"/>
                <w:szCs w:val="20"/>
              </w:rPr>
            </w:pPr>
            <w:r w:rsidRPr="653579C6">
              <w:rPr>
                <w:rFonts w:eastAsia="Calibri"/>
                <w:color w:val="000000" w:themeColor="text1"/>
                <w:szCs w:val="20"/>
              </w:rPr>
              <w:t>7.55</w:t>
            </w:r>
          </w:p>
        </w:tc>
        <w:tc>
          <w:tcPr>
            <w:tcW w:w="810" w:type="dxa"/>
            <w:vAlign w:val="center"/>
          </w:tcPr>
          <w:p w14:paraId="4544D4AE" w14:textId="731225B1" w:rsidR="0028483C" w:rsidRDefault="0028483C" w:rsidP="002E1989">
            <w:pPr>
              <w:jc w:val="center"/>
              <w:rPr>
                <w:rFonts w:eastAsia="Calibri"/>
                <w:color w:val="000000" w:themeColor="text1"/>
                <w:szCs w:val="20"/>
              </w:rPr>
            </w:pPr>
            <w:r w:rsidRPr="653579C6">
              <w:rPr>
                <w:rFonts w:eastAsia="Calibri"/>
                <w:color w:val="000000" w:themeColor="text1"/>
                <w:szCs w:val="20"/>
              </w:rPr>
              <w:t>13.45</w:t>
            </w:r>
          </w:p>
        </w:tc>
        <w:tc>
          <w:tcPr>
            <w:tcW w:w="703" w:type="dxa"/>
            <w:vAlign w:val="center"/>
          </w:tcPr>
          <w:p w14:paraId="07E4ABA9" w14:textId="732E0209" w:rsidR="0028483C" w:rsidRDefault="0028483C" w:rsidP="002E1989">
            <w:pPr>
              <w:jc w:val="center"/>
              <w:rPr>
                <w:rFonts w:eastAsia="Calibri"/>
                <w:color w:val="000000" w:themeColor="text1"/>
                <w:szCs w:val="20"/>
              </w:rPr>
            </w:pPr>
            <w:r w:rsidRPr="653579C6">
              <w:rPr>
                <w:rFonts w:eastAsia="Calibri"/>
                <w:color w:val="000000" w:themeColor="text1"/>
                <w:szCs w:val="20"/>
              </w:rPr>
              <w:t>17.04</w:t>
            </w:r>
          </w:p>
        </w:tc>
      </w:tr>
      <w:tr w:rsidR="0028483C" w14:paraId="0D240951" w14:textId="77777777" w:rsidTr="002E1989">
        <w:trPr>
          <w:trHeight w:val="260"/>
          <w:jc w:val="center"/>
        </w:trPr>
        <w:tc>
          <w:tcPr>
            <w:tcW w:w="2088" w:type="dxa"/>
            <w:shd w:val="clear" w:color="auto" w:fill="D9E2F3" w:themeFill="accent1" w:themeFillTint="33"/>
            <w:vAlign w:val="center"/>
          </w:tcPr>
          <w:p w14:paraId="6EE44BD3" w14:textId="1C714F48" w:rsidR="0028483C" w:rsidRPr="0028483C" w:rsidRDefault="0028483C" w:rsidP="002E1989">
            <w:pPr>
              <w:jc w:val="center"/>
              <w:rPr>
                <w:rFonts w:eastAsia="Calibri"/>
                <w:b/>
                <w:color w:val="000000" w:themeColor="text1"/>
                <w:szCs w:val="20"/>
              </w:rPr>
            </w:pPr>
            <w:r w:rsidRPr="1C10FCFD">
              <w:rPr>
                <w:rFonts w:eastAsia="Calibri"/>
                <w:b/>
                <w:color w:val="000000" w:themeColor="text1"/>
                <w:szCs w:val="20"/>
              </w:rPr>
              <w:t>Layer 1 average UL UPT CDF</w:t>
            </w:r>
          </w:p>
        </w:tc>
        <w:tc>
          <w:tcPr>
            <w:tcW w:w="810" w:type="dxa"/>
            <w:vAlign w:val="center"/>
          </w:tcPr>
          <w:p w14:paraId="2B105734" w14:textId="29EB361F" w:rsidR="0028483C" w:rsidRDefault="0028483C" w:rsidP="002E1989">
            <w:pPr>
              <w:jc w:val="center"/>
              <w:rPr>
                <w:rFonts w:eastAsia="Calibri"/>
                <w:color w:val="000000" w:themeColor="text1"/>
                <w:szCs w:val="20"/>
              </w:rPr>
            </w:pPr>
            <w:r w:rsidRPr="653579C6">
              <w:rPr>
                <w:rFonts w:eastAsia="Calibri"/>
                <w:color w:val="000000" w:themeColor="text1"/>
                <w:szCs w:val="20"/>
              </w:rPr>
              <w:t>7.43</w:t>
            </w:r>
          </w:p>
        </w:tc>
        <w:tc>
          <w:tcPr>
            <w:tcW w:w="900" w:type="dxa"/>
            <w:vAlign w:val="center"/>
          </w:tcPr>
          <w:p w14:paraId="7E94DD54" w14:textId="582A030C" w:rsidR="0028483C" w:rsidRDefault="0028483C" w:rsidP="002E1989">
            <w:pPr>
              <w:jc w:val="center"/>
              <w:rPr>
                <w:rFonts w:eastAsia="Calibri"/>
                <w:color w:val="000000" w:themeColor="text1"/>
                <w:szCs w:val="20"/>
              </w:rPr>
            </w:pPr>
            <w:r w:rsidRPr="653579C6">
              <w:rPr>
                <w:rFonts w:eastAsia="Calibri"/>
                <w:color w:val="000000" w:themeColor="text1"/>
                <w:szCs w:val="20"/>
              </w:rPr>
              <w:t>14.15</w:t>
            </w:r>
          </w:p>
        </w:tc>
        <w:tc>
          <w:tcPr>
            <w:tcW w:w="810" w:type="dxa"/>
            <w:vAlign w:val="center"/>
          </w:tcPr>
          <w:p w14:paraId="3BDD7901" w14:textId="55CC2A74" w:rsidR="0028483C" w:rsidRDefault="0028483C" w:rsidP="002E1989">
            <w:pPr>
              <w:jc w:val="center"/>
              <w:rPr>
                <w:rFonts w:eastAsia="Calibri"/>
                <w:color w:val="000000" w:themeColor="text1"/>
                <w:szCs w:val="20"/>
              </w:rPr>
            </w:pPr>
            <w:r w:rsidRPr="653579C6">
              <w:rPr>
                <w:rFonts w:eastAsia="Calibri"/>
                <w:color w:val="000000" w:themeColor="text1"/>
                <w:szCs w:val="20"/>
              </w:rPr>
              <w:t>24.51</w:t>
            </w:r>
          </w:p>
        </w:tc>
        <w:tc>
          <w:tcPr>
            <w:tcW w:w="810" w:type="dxa"/>
            <w:vAlign w:val="center"/>
          </w:tcPr>
          <w:p w14:paraId="23860132" w14:textId="6140A723" w:rsidR="0028483C" w:rsidRDefault="0028483C" w:rsidP="002E1989">
            <w:pPr>
              <w:jc w:val="center"/>
              <w:rPr>
                <w:rFonts w:eastAsia="Calibri"/>
                <w:color w:val="000000" w:themeColor="text1"/>
                <w:szCs w:val="20"/>
              </w:rPr>
            </w:pPr>
            <w:r w:rsidRPr="653579C6">
              <w:rPr>
                <w:rFonts w:eastAsia="Calibri"/>
                <w:color w:val="000000" w:themeColor="text1"/>
                <w:szCs w:val="20"/>
              </w:rPr>
              <w:t>5.68</w:t>
            </w:r>
          </w:p>
        </w:tc>
        <w:tc>
          <w:tcPr>
            <w:tcW w:w="810" w:type="dxa"/>
            <w:vAlign w:val="center"/>
          </w:tcPr>
          <w:p w14:paraId="4E9A0CB9" w14:textId="5B4F7E4F" w:rsidR="0028483C" w:rsidRDefault="0028483C" w:rsidP="002E1989">
            <w:pPr>
              <w:jc w:val="center"/>
              <w:rPr>
                <w:rFonts w:eastAsia="Calibri"/>
                <w:color w:val="000000" w:themeColor="text1"/>
                <w:szCs w:val="20"/>
              </w:rPr>
            </w:pPr>
            <w:r w:rsidRPr="653579C6">
              <w:rPr>
                <w:rFonts w:eastAsia="Calibri"/>
                <w:color w:val="000000" w:themeColor="text1"/>
                <w:szCs w:val="20"/>
              </w:rPr>
              <w:t>11.22</w:t>
            </w:r>
          </w:p>
        </w:tc>
        <w:tc>
          <w:tcPr>
            <w:tcW w:w="810" w:type="dxa"/>
            <w:vAlign w:val="center"/>
          </w:tcPr>
          <w:p w14:paraId="47826269" w14:textId="03107BBB" w:rsidR="0028483C" w:rsidRDefault="0028483C" w:rsidP="002E1989">
            <w:pPr>
              <w:jc w:val="center"/>
              <w:rPr>
                <w:rFonts w:eastAsia="Calibri"/>
                <w:color w:val="000000" w:themeColor="text1"/>
                <w:szCs w:val="20"/>
              </w:rPr>
            </w:pPr>
            <w:r w:rsidRPr="653579C6">
              <w:rPr>
                <w:rFonts w:eastAsia="Calibri"/>
                <w:color w:val="000000" w:themeColor="text1"/>
                <w:szCs w:val="20"/>
              </w:rPr>
              <w:t>16.38</w:t>
            </w:r>
          </w:p>
        </w:tc>
        <w:tc>
          <w:tcPr>
            <w:tcW w:w="810" w:type="dxa"/>
            <w:vAlign w:val="center"/>
          </w:tcPr>
          <w:p w14:paraId="03E37AA8" w14:textId="4D2975ED" w:rsidR="0028483C" w:rsidRDefault="0028483C" w:rsidP="002E1989">
            <w:pPr>
              <w:jc w:val="center"/>
              <w:rPr>
                <w:rFonts w:eastAsia="Calibri"/>
                <w:color w:val="000000" w:themeColor="text1"/>
                <w:szCs w:val="20"/>
              </w:rPr>
            </w:pPr>
            <w:r w:rsidRPr="653579C6">
              <w:rPr>
                <w:rFonts w:eastAsia="Calibri"/>
                <w:color w:val="000000" w:themeColor="text1"/>
                <w:szCs w:val="20"/>
              </w:rPr>
              <w:t>2.09</w:t>
            </w:r>
          </w:p>
        </w:tc>
        <w:tc>
          <w:tcPr>
            <w:tcW w:w="810" w:type="dxa"/>
            <w:vAlign w:val="center"/>
          </w:tcPr>
          <w:p w14:paraId="554577C0" w14:textId="19CA4D7F" w:rsidR="0028483C" w:rsidRDefault="0028483C" w:rsidP="002E1989">
            <w:pPr>
              <w:jc w:val="center"/>
              <w:rPr>
                <w:rFonts w:eastAsia="Calibri"/>
                <w:color w:val="000000" w:themeColor="text1"/>
                <w:szCs w:val="20"/>
              </w:rPr>
            </w:pPr>
            <w:r w:rsidRPr="653579C6">
              <w:rPr>
                <w:rFonts w:eastAsia="Calibri"/>
                <w:color w:val="000000" w:themeColor="text1"/>
                <w:szCs w:val="20"/>
              </w:rPr>
              <w:t>3.81</w:t>
            </w:r>
          </w:p>
        </w:tc>
        <w:tc>
          <w:tcPr>
            <w:tcW w:w="703" w:type="dxa"/>
            <w:vAlign w:val="center"/>
          </w:tcPr>
          <w:p w14:paraId="6EB685CD" w14:textId="1D9E90FD" w:rsidR="0028483C" w:rsidRDefault="0028483C" w:rsidP="002E1989">
            <w:pPr>
              <w:jc w:val="center"/>
              <w:rPr>
                <w:rFonts w:eastAsia="Calibri"/>
                <w:color w:val="000000" w:themeColor="text1"/>
                <w:szCs w:val="20"/>
              </w:rPr>
            </w:pPr>
            <w:r w:rsidRPr="653579C6">
              <w:rPr>
                <w:rFonts w:eastAsia="Calibri"/>
                <w:color w:val="000000" w:themeColor="text1"/>
                <w:szCs w:val="20"/>
              </w:rPr>
              <w:t>6.22</w:t>
            </w:r>
          </w:p>
        </w:tc>
      </w:tr>
      <w:tr w:rsidR="0028483C" w14:paraId="06754311" w14:textId="77777777" w:rsidTr="002E1989">
        <w:trPr>
          <w:trHeight w:val="260"/>
          <w:jc w:val="center"/>
        </w:trPr>
        <w:tc>
          <w:tcPr>
            <w:tcW w:w="2088" w:type="dxa"/>
            <w:shd w:val="clear" w:color="auto" w:fill="D9E2F3" w:themeFill="accent1" w:themeFillTint="33"/>
            <w:vAlign w:val="center"/>
          </w:tcPr>
          <w:p w14:paraId="50523204" w14:textId="08452AB1" w:rsidR="0028483C" w:rsidRPr="0028483C" w:rsidRDefault="0028483C" w:rsidP="002E1989">
            <w:pPr>
              <w:jc w:val="center"/>
              <w:rPr>
                <w:rFonts w:eastAsia="Calibri"/>
                <w:b/>
                <w:color w:val="000000" w:themeColor="text1"/>
                <w:szCs w:val="20"/>
              </w:rPr>
            </w:pPr>
            <w:r w:rsidRPr="1C10FCFD">
              <w:rPr>
                <w:rFonts w:eastAsia="Calibri"/>
                <w:b/>
                <w:color w:val="000000" w:themeColor="text1"/>
                <w:szCs w:val="20"/>
              </w:rPr>
              <w:t xml:space="preserve">Layer 1 average DL </w:t>
            </w:r>
            <w:r w:rsidRPr="1C10FCFD">
              <w:rPr>
                <w:rFonts w:eastAsia="Calibri"/>
                <w:b/>
                <w:color w:val="000000" w:themeColor="text1"/>
                <w:szCs w:val="20"/>
              </w:rPr>
              <w:lastRenderedPageBreak/>
              <w:t>UPT CDF</w:t>
            </w:r>
          </w:p>
        </w:tc>
        <w:tc>
          <w:tcPr>
            <w:tcW w:w="810" w:type="dxa"/>
            <w:vAlign w:val="center"/>
          </w:tcPr>
          <w:p w14:paraId="6ED92DDE" w14:textId="794E74AC" w:rsidR="0028483C" w:rsidRDefault="0028483C" w:rsidP="002E1989">
            <w:pPr>
              <w:jc w:val="center"/>
              <w:rPr>
                <w:rFonts w:eastAsia="Calibri"/>
                <w:color w:val="70AD47" w:themeColor="accent6"/>
                <w:szCs w:val="20"/>
              </w:rPr>
            </w:pPr>
            <w:r w:rsidRPr="3E9BE045">
              <w:rPr>
                <w:rFonts w:eastAsia="Calibri"/>
                <w:color w:val="70AD47" w:themeColor="accent6"/>
                <w:szCs w:val="20"/>
              </w:rPr>
              <w:lastRenderedPageBreak/>
              <w:t>8.57</w:t>
            </w:r>
          </w:p>
        </w:tc>
        <w:tc>
          <w:tcPr>
            <w:tcW w:w="900" w:type="dxa"/>
            <w:vAlign w:val="center"/>
          </w:tcPr>
          <w:p w14:paraId="0CF8C7DE" w14:textId="6E454FD3" w:rsidR="0028483C" w:rsidRDefault="0028483C" w:rsidP="002E1989">
            <w:pPr>
              <w:jc w:val="center"/>
              <w:rPr>
                <w:rFonts w:eastAsia="Calibri"/>
                <w:color w:val="70AD47" w:themeColor="accent6"/>
                <w:szCs w:val="20"/>
              </w:rPr>
            </w:pPr>
            <w:r w:rsidRPr="3E9BE045">
              <w:rPr>
                <w:rFonts w:eastAsia="Calibri"/>
                <w:color w:val="70AD47" w:themeColor="accent6"/>
                <w:szCs w:val="20"/>
              </w:rPr>
              <w:t>16.38</w:t>
            </w:r>
          </w:p>
        </w:tc>
        <w:tc>
          <w:tcPr>
            <w:tcW w:w="810" w:type="dxa"/>
            <w:vAlign w:val="center"/>
          </w:tcPr>
          <w:p w14:paraId="04BCFE68" w14:textId="57DE8B7F" w:rsidR="0028483C" w:rsidRDefault="0028483C" w:rsidP="002E1989">
            <w:pPr>
              <w:jc w:val="center"/>
              <w:rPr>
                <w:rFonts w:eastAsia="Calibri"/>
                <w:color w:val="70AD47" w:themeColor="accent6"/>
                <w:szCs w:val="20"/>
              </w:rPr>
            </w:pPr>
            <w:r w:rsidRPr="3E9BE045">
              <w:rPr>
                <w:rFonts w:eastAsia="Calibri"/>
                <w:color w:val="70AD47" w:themeColor="accent6"/>
                <w:szCs w:val="20"/>
              </w:rPr>
              <w:t>25.81</w:t>
            </w:r>
          </w:p>
        </w:tc>
        <w:tc>
          <w:tcPr>
            <w:tcW w:w="810" w:type="dxa"/>
            <w:vAlign w:val="center"/>
          </w:tcPr>
          <w:p w14:paraId="11A349B8" w14:textId="58DFD188" w:rsidR="0028483C" w:rsidRDefault="0028483C" w:rsidP="002E1989">
            <w:pPr>
              <w:jc w:val="center"/>
              <w:rPr>
                <w:rFonts w:eastAsia="Calibri"/>
                <w:color w:val="70AD47" w:themeColor="accent6"/>
                <w:szCs w:val="20"/>
              </w:rPr>
            </w:pPr>
            <w:r w:rsidRPr="3E9BE045">
              <w:rPr>
                <w:rFonts w:eastAsia="Calibri"/>
                <w:color w:val="70AD47" w:themeColor="accent6"/>
                <w:szCs w:val="20"/>
              </w:rPr>
              <w:t>6.26</w:t>
            </w:r>
          </w:p>
        </w:tc>
        <w:tc>
          <w:tcPr>
            <w:tcW w:w="810" w:type="dxa"/>
            <w:vAlign w:val="center"/>
          </w:tcPr>
          <w:p w14:paraId="719DF02F" w14:textId="117E9CEC" w:rsidR="0028483C" w:rsidRDefault="0028483C" w:rsidP="002E1989">
            <w:pPr>
              <w:jc w:val="center"/>
              <w:rPr>
                <w:rFonts w:eastAsia="Calibri"/>
                <w:color w:val="70AD47" w:themeColor="accent6"/>
                <w:szCs w:val="20"/>
              </w:rPr>
            </w:pPr>
            <w:r w:rsidRPr="3E9BE045">
              <w:rPr>
                <w:rFonts w:eastAsia="Calibri"/>
                <w:color w:val="70AD47" w:themeColor="accent6"/>
                <w:szCs w:val="20"/>
              </w:rPr>
              <w:t>11.22</w:t>
            </w:r>
          </w:p>
        </w:tc>
        <w:tc>
          <w:tcPr>
            <w:tcW w:w="810" w:type="dxa"/>
            <w:vAlign w:val="center"/>
          </w:tcPr>
          <w:p w14:paraId="78207556" w14:textId="1D009477" w:rsidR="0028483C" w:rsidRDefault="0028483C" w:rsidP="002E1989">
            <w:pPr>
              <w:jc w:val="center"/>
              <w:rPr>
                <w:rFonts w:eastAsia="Calibri"/>
                <w:color w:val="70AD47" w:themeColor="accent6"/>
                <w:szCs w:val="20"/>
              </w:rPr>
            </w:pPr>
            <w:r w:rsidRPr="3E9BE045">
              <w:rPr>
                <w:rFonts w:eastAsia="Calibri"/>
                <w:color w:val="70AD47" w:themeColor="accent6"/>
                <w:szCs w:val="20"/>
              </w:rPr>
              <w:t>17.75</w:t>
            </w:r>
          </w:p>
        </w:tc>
        <w:tc>
          <w:tcPr>
            <w:tcW w:w="810" w:type="dxa"/>
            <w:vAlign w:val="center"/>
          </w:tcPr>
          <w:p w14:paraId="30A55441" w14:textId="609AEC8A" w:rsidR="0028483C" w:rsidRDefault="0028483C" w:rsidP="002E1989">
            <w:pPr>
              <w:jc w:val="center"/>
              <w:rPr>
                <w:rFonts w:eastAsia="Calibri"/>
                <w:color w:val="70AD47" w:themeColor="accent6"/>
                <w:szCs w:val="20"/>
              </w:rPr>
            </w:pPr>
            <w:r w:rsidRPr="3E9BE045">
              <w:rPr>
                <w:rFonts w:eastAsia="Calibri"/>
                <w:color w:val="70AD47" w:themeColor="accent6"/>
                <w:szCs w:val="20"/>
              </w:rPr>
              <w:t>4.21</w:t>
            </w:r>
          </w:p>
        </w:tc>
        <w:tc>
          <w:tcPr>
            <w:tcW w:w="810" w:type="dxa"/>
            <w:vAlign w:val="center"/>
          </w:tcPr>
          <w:p w14:paraId="623BE5D8" w14:textId="1056AC5D" w:rsidR="0028483C" w:rsidRDefault="0028483C" w:rsidP="002E1989">
            <w:pPr>
              <w:jc w:val="center"/>
              <w:rPr>
                <w:rFonts w:eastAsia="Calibri"/>
                <w:color w:val="70AD47" w:themeColor="accent6"/>
                <w:szCs w:val="20"/>
              </w:rPr>
            </w:pPr>
            <w:r w:rsidRPr="3E9BE045">
              <w:rPr>
                <w:rFonts w:eastAsia="Calibri"/>
                <w:color w:val="70AD47" w:themeColor="accent6"/>
                <w:szCs w:val="20"/>
              </w:rPr>
              <w:t>6.90</w:t>
            </w:r>
          </w:p>
        </w:tc>
        <w:tc>
          <w:tcPr>
            <w:tcW w:w="703" w:type="dxa"/>
            <w:vAlign w:val="center"/>
          </w:tcPr>
          <w:p w14:paraId="36386D75" w14:textId="1F02E183" w:rsidR="0028483C" w:rsidRDefault="0028483C" w:rsidP="002E1989">
            <w:pPr>
              <w:jc w:val="center"/>
              <w:rPr>
                <w:rFonts w:eastAsia="Calibri"/>
                <w:color w:val="70AD47" w:themeColor="accent6"/>
                <w:szCs w:val="20"/>
              </w:rPr>
            </w:pPr>
            <w:r w:rsidRPr="3E9BE045">
              <w:rPr>
                <w:rFonts w:eastAsia="Calibri"/>
                <w:color w:val="70AD47" w:themeColor="accent6"/>
                <w:szCs w:val="20"/>
              </w:rPr>
              <w:t>11.62</w:t>
            </w:r>
          </w:p>
        </w:tc>
      </w:tr>
    </w:tbl>
    <w:p w14:paraId="61945518" w14:textId="77D47EAA" w:rsidR="48F2A8B7" w:rsidRDefault="48F2A8B7" w:rsidP="48F2A8B7">
      <w:pPr>
        <w:rPr>
          <w:szCs w:val="20"/>
          <w:lang w:val="en-GB"/>
        </w:rPr>
      </w:pPr>
    </w:p>
    <w:p w14:paraId="7E23B0E9" w14:textId="17ED01B8" w:rsidR="00B93B0A" w:rsidRDefault="001064AD" w:rsidP="00B93B0A">
      <w:pPr>
        <w:jc w:val="both"/>
        <w:rPr>
          <w:b/>
          <w:szCs w:val="20"/>
          <w:lang w:val="en-GB"/>
        </w:rPr>
      </w:pPr>
      <w:r w:rsidRPr="0056730B">
        <w:rPr>
          <w:rFonts w:eastAsia="Batang"/>
          <w:b/>
          <w:szCs w:val="20"/>
          <w:u w:val="single"/>
          <w:lang w:val="en-GB"/>
        </w:rPr>
        <w:t xml:space="preserve">Observation </w:t>
      </w:r>
      <w:r w:rsidRPr="0056730B">
        <w:rPr>
          <w:rFonts w:eastAsia="Batang"/>
          <w:b/>
          <w:szCs w:val="20"/>
          <w:u w:val="single"/>
          <w:lang w:val="en-GB"/>
        </w:rPr>
        <w:fldChar w:fldCharType="begin"/>
      </w:r>
      <w:r w:rsidRPr="0056730B">
        <w:rPr>
          <w:rFonts w:eastAsia="Batang"/>
          <w:b/>
          <w:szCs w:val="20"/>
          <w:u w:val="single"/>
          <w:lang w:val="en-GB"/>
        </w:rPr>
        <w:instrText xml:space="preserve"> seq obser </w:instrText>
      </w:r>
      <w:r w:rsidRPr="0056730B">
        <w:rPr>
          <w:rFonts w:eastAsia="Batang"/>
          <w:b/>
          <w:szCs w:val="20"/>
          <w:u w:val="single"/>
          <w:lang w:val="en-GB"/>
        </w:rPr>
        <w:fldChar w:fldCharType="separate"/>
      </w:r>
      <w:r w:rsidR="00A23035">
        <w:rPr>
          <w:rFonts w:eastAsia="Batang"/>
          <w:b/>
          <w:noProof/>
          <w:szCs w:val="20"/>
          <w:u w:val="single"/>
          <w:lang w:val="en-GB"/>
        </w:rPr>
        <w:t>47</w:t>
      </w:r>
      <w:r w:rsidRPr="0056730B">
        <w:rPr>
          <w:rFonts w:eastAsia="Batang"/>
          <w:b/>
          <w:szCs w:val="20"/>
          <w:u w:val="single"/>
          <w:lang w:val="en-GB"/>
        </w:rPr>
        <w:fldChar w:fldCharType="end"/>
      </w:r>
      <w:r w:rsidRPr="0056730B">
        <w:rPr>
          <w:rFonts w:eastAsia="Batang"/>
          <w:b/>
          <w:szCs w:val="20"/>
          <w:u w:val="single"/>
          <w:lang w:val="en-GB"/>
        </w:rPr>
        <w:t>:</w:t>
      </w:r>
      <w:r w:rsidRPr="0056730B">
        <w:rPr>
          <w:b/>
          <w:szCs w:val="20"/>
          <w:lang w:val="en-GB"/>
        </w:rPr>
        <w:t xml:space="preserve"> Reducing the </w:t>
      </w:r>
      <w:r>
        <w:rPr>
          <w:b/>
          <w:szCs w:val="20"/>
          <w:lang w:val="en-GB"/>
        </w:rPr>
        <w:t>Macro-TRP downlink</w:t>
      </w:r>
      <w:r w:rsidRPr="0056730B">
        <w:rPr>
          <w:b/>
          <w:szCs w:val="20"/>
          <w:lang w:val="en-GB"/>
        </w:rPr>
        <w:t xml:space="preserve"> power</w:t>
      </w:r>
      <w:r>
        <w:rPr>
          <w:b/>
          <w:szCs w:val="20"/>
          <w:lang w:val="en-GB"/>
        </w:rPr>
        <w:t xml:space="preserve"> reduces the impact of inter-</w:t>
      </w:r>
      <w:proofErr w:type="spellStart"/>
      <w:r>
        <w:rPr>
          <w:b/>
          <w:szCs w:val="20"/>
          <w:lang w:val="en-GB"/>
        </w:rPr>
        <w:t>gNB</w:t>
      </w:r>
      <w:proofErr w:type="spellEnd"/>
      <w:r>
        <w:rPr>
          <w:b/>
          <w:szCs w:val="20"/>
          <w:lang w:val="en-GB"/>
        </w:rPr>
        <w:t xml:space="preserve"> CLI and improves the UL UPT of Layer#2</w:t>
      </w:r>
      <w:r w:rsidRPr="0056730B">
        <w:rPr>
          <w:b/>
          <w:szCs w:val="20"/>
          <w:lang w:val="en-GB"/>
        </w:rPr>
        <w:t xml:space="preserve"> TDD uplink mean UPT by </w:t>
      </w:r>
      <w:r>
        <w:rPr>
          <w:b/>
          <w:szCs w:val="20"/>
          <w:lang w:val="en-GB"/>
        </w:rPr>
        <w:t>72</w:t>
      </w:r>
      <w:r w:rsidRPr="0056730B">
        <w:rPr>
          <w:b/>
          <w:szCs w:val="20"/>
          <w:lang w:val="en-GB"/>
        </w:rPr>
        <w:t>% at high load</w:t>
      </w:r>
      <w:r w:rsidR="003A694C">
        <w:rPr>
          <w:b/>
          <w:szCs w:val="20"/>
          <w:lang w:val="en-GB"/>
        </w:rPr>
        <w:t xml:space="preserve"> and large packet</w:t>
      </w:r>
      <w:r w:rsidRPr="0056730B">
        <w:rPr>
          <w:b/>
          <w:szCs w:val="20"/>
          <w:lang w:val="en-GB"/>
        </w:rPr>
        <w:t xml:space="preserve">. </w:t>
      </w:r>
      <w:r>
        <w:rPr>
          <w:b/>
          <w:szCs w:val="20"/>
          <w:lang w:val="en-GB"/>
        </w:rPr>
        <w:t xml:space="preserve">The DL UPT of Layer #2 is additionally improved as the impact legacy DL interference from Macro TRP is alleviated. </w:t>
      </w:r>
      <w:r w:rsidR="00B93B0A">
        <w:rPr>
          <w:b/>
          <w:szCs w:val="20"/>
          <w:lang w:val="en-GB"/>
        </w:rPr>
        <w:t>In addition, no</w:t>
      </w:r>
      <w:r w:rsidR="00B93B0A" w:rsidRPr="6A327C4C">
        <w:rPr>
          <w:b/>
          <w:szCs w:val="20"/>
          <w:lang w:val="en-GB"/>
        </w:rPr>
        <w:t xml:space="preserve"> </w:t>
      </w:r>
      <w:proofErr w:type="spellStart"/>
      <w:r w:rsidR="00B93B0A" w:rsidRPr="6A327C4C">
        <w:rPr>
          <w:b/>
          <w:szCs w:val="20"/>
          <w:lang w:val="en-GB"/>
        </w:rPr>
        <w:t>no</w:t>
      </w:r>
      <w:proofErr w:type="spellEnd"/>
      <w:r w:rsidR="00B93B0A" w:rsidRPr="6A327C4C">
        <w:rPr>
          <w:b/>
          <w:szCs w:val="20"/>
          <w:lang w:val="en-GB"/>
        </w:rPr>
        <w:t xml:space="preserve"> negative impact on layer 1 downlink UPT </w:t>
      </w:r>
      <w:r w:rsidR="00B93B0A">
        <w:rPr>
          <w:b/>
          <w:szCs w:val="20"/>
          <w:lang w:val="en-GB"/>
        </w:rPr>
        <w:t xml:space="preserve">is observed as </w:t>
      </w:r>
      <w:r w:rsidR="00B93B0A" w:rsidRPr="6A327C4C">
        <w:rPr>
          <w:b/>
          <w:szCs w:val="20"/>
          <w:lang w:val="en-GB"/>
        </w:rPr>
        <w:t>all weakest UEs switch to layer 1 TRPs for downlink</w:t>
      </w:r>
      <w:r w:rsidR="00E77DEB">
        <w:rPr>
          <w:b/>
          <w:szCs w:val="20"/>
          <w:lang w:val="en-GB"/>
        </w:rPr>
        <w:t xml:space="preserve"> to indoor </w:t>
      </w:r>
      <w:proofErr w:type="gramStart"/>
      <w:r w:rsidR="00E77DEB">
        <w:rPr>
          <w:b/>
          <w:szCs w:val="20"/>
          <w:lang w:val="en-GB"/>
        </w:rPr>
        <w:t>TRPs</w:t>
      </w:r>
      <w:proofErr w:type="gramEnd"/>
    </w:p>
    <w:p w14:paraId="3766DA9C" w14:textId="7BD0D3E8" w:rsidR="6BA4F5E8" w:rsidRDefault="6BA4F5E8" w:rsidP="6BA4F5E8">
      <w:pPr>
        <w:rPr>
          <w:szCs w:val="20"/>
          <w:lang w:val="en-GB"/>
        </w:rPr>
      </w:pPr>
    </w:p>
    <w:p w14:paraId="58E88D84" w14:textId="7B6DB3C3" w:rsidR="5059F2D0" w:rsidRDefault="01706C6A" w:rsidP="44A3F4E1">
      <w:pPr>
        <w:pStyle w:val="Heading4"/>
        <w:rPr>
          <w:lang w:eastAsia="zh-CN"/>
        </w:rPr>
      </w:pPr>
      <w:r w:rsidRPr="44A3F4E1">
        <w:rPr>
          <w:lang w:eastAsia="zh-CN"/>
        </w:rPr>
        <w:t>UL power adjustment Po</w:t>
      </w:r>
    </w:p>
    <w:p w14:paraId="3A80E2FD" w14:textId="52C03E0B" w:rsidR="5059F2D0" w:rsidRDefault="00CB789F" w:rsidP="00CA4A23">
      <w:pPr>
        <w:jc w:val="both"/>
        <w:rPr>
          <w:szCs w:val="20"/>
          <w:lang w:eastAsia="zh-CN"/>
        </w:rPr>
      </w:pPr>
      <w:r>
        <w:rPr>
          <w:szCs w:val="20"/>
          <w:lang w:eastAsia="zh-CN"/>
        </w:rPr>
        <w:t>T</w:t>
      </w:r>
      <w:r w:rsidR="58E6852B" w:rsidRPr="0CAB17E1">
        <w:rPr>
          <w:szCs w:val="20"/>
          <w:lang w:eastAsia="zh-CN"/>
        </w:rPr>
        <w:t xml:space="preserve">he </w:t>
      </w:r>
      <w:r w:rsidR="006B30F9">
        <w:rPr>
          <w:szCs w:val="20"/>
          <w:lang w:eastAsia="zh-CN"/>
        </w:rPr>
        <w:t xml:space="preserve">UL and DL </w:t>
      </w:r>
      <w:r w:rsidR="58E6852B" w:rsidRPr="0CAB17E1">
        <w:rPr>
          <w:szCs w:val="20"/>
          <w:lang w:eastAsia="zh-CN"/>
        </w:rPr>
        <w:t xml:space="preserve">UPT </w:t>
      </w:r>
      <w:r w:rsidR="67516B3D" w:rsidRPr="0CAB17E1">
        <w:rPr>
          <w:szCs w:val="20"/>
          <w:lang w:eastAsia="zh-CN"/>
        </w:rPr>
        <w:t>results</w:t>
      </w:r>
      <w:r w:rsidR="009D12A1">
        <w:rPr>
          <w:szCs w:val="20"/>
          <w:lang w:eastAsia="zh-CN"/>
        </w:rPr>
        <w:t xml:space="preserve"> </w:t>
      </w:r>
      <w:r w:rsidR="004C13EB">
        <w:rPr>
          <w:szCs w:val="20"/>
          <w:lang w:eastAsia="zh-CN"/>
        </w:rPr>
        <w:t>of</w:t>
      </w:r>
      <w:r w:rsidR="009D12A1">
        <w:rPr>
          <w:szCs w:val="20"/>
          <w:lang w:eastAsia="zh-CN"/>
        </w:rPr>
        <w:t xml:space="preserve"> both layers </w:t>
      </w:r>
      <w:r>
        <w:rPr>
          <w:szCs w:val="20"/>
          <w:lang w:eastAsia="zh-CN"/>
        </w:rPr>
        <w:t>with</w:t>
      </w:r>
      <w:r w:rsidR="58E6852B" w:rsidRPr="0CAB17E1">
        <w:rPr>
          <w:szCs w:val="20"/>
          <w:lang w:eastAsia="zh-CN"/>
        </w:rPr>
        <w:t xml:space="preserve"> adjusting </w:t>
      </w:r>
      <w:r w:rsidR="5AAE257A" w:rsidRPr="0CAB17E1">
        <w:rPr>
          <w:szCs w:val="20"/>
          <w:lang w:eastAsia="zh-CN"/>
        </w:rPr>
        <w:t xml:space="preserve">uplink </w:t>
      </w:r>
      <w:r w:rsidR="6B77B909" w:rsidRPr="0CAB17E1">
        <w:rPr>
          <w:szCs w:val="20"/>
          <w:lang w:eastAsia="zh-CN"/>
        </w:rPr>
        <w:t>power P</w:t>
      </w:r>
      <w:r w:rsidR="5AAE257A" w:rsidRPr="0CAB17E1">
        <w:rPr>
          <w:szCs w:val="20"/>
          <w:lang w:eastAsia="zh-CN"/>
        </w:rPr>
        <w:t>o for layer 2 UEs are shown in</w:t>
      </w:r>
      <w:r>
        <w:rPr>
          <w:szCs w:val="20"/>
          <w:lang w:eastAsia="zh-CN"/>
        </w:rPr>
        <w:t xml:space="preserve"> </w:t>
      </w:r>
      <w:r w:rsidR="004C13EB">
        <w:rPr>
          <w:szCs w:val="20"/>
          <w:lang w:eastAsia="zh-CN"/>
        </w:rPr>
        <w:fldChar w:fldCharType="begin"/>
      </w:r>
      <w:r w:rsidR="004C13EB">
        <w:rPr>
          <w:szCs w:val="20"/>
          <w:lang w:eastAsia="zh-CN"/>
        </w:rPr>
        <w:instrText xml:space="preserve"> REF _Ref134813346 \h </w:instrText>
      </w:r>
      <w:r w:rsidR="004C13EB">
        <w:rPr>
          <w:szCs w:val="20"/>
          <w:lang w:eastAsia="zh-CN"/>
        </w:rPr>
      </w:r>
      <w:r w:rsidR="004C13EB">
        <w:rPr>
          <w:szCs w:val="20"/>
          <w:lang w:eastAsia="zh-CN"/>
        </w:rPr>
        <w:fldChar w:fldCharType="separate"/>
      </w:r>
      <w:r w:rsidR="00A23035" w:rsidRPr="00663628">
        <w:rPr>
          <w:szCs w:val="20"/>
        </w:rPr>
        <w:t xml:space="preserve">Figure </w:t>
      </w:r>
      <w:r w:rsidR="00A23035">
        <w:rPr>
          <w:noProof/>
          <w:szCs w:val="20"/>
        </w:rPr>
        <w:t>3</w:t>
      </w:r>
      <w:r w:rsidR="00A23035">
        <w:rPr>
          <w:szCs w:val="20"/>
        </w:rPr>
        <w:noBreakHyphen/>
      </w:r>
      <w:r w:rsidR="00A23035">
        <w:rPr>
          <w:noProof/>
          <w:szCs w:val="20"/>
        </w:rPr>
        <w:t>24</w:t>
      </w:r>
      <w:r w:rsidR="004C13EB">
        <w:rPr>
          <w:szCs w:val="20"/>
          <w:lang w:eastAsia="zh-CN"/>
        </w:rPr>
        <w:fldChar w:fldCharType="end"/>
      </w:r>
      <w:r w:rsidR="004C13EB">
        <w:rPr>
          <w:szCs w:val="20"/>
          <w:lang w:eastAsia="zh-CN"/>
        </w:rPr>
        <w:t xml:space="preserve"> to </w:t>
      </w:r>
      <w:r w:rsidR="004C13EB">
        <w:rPr>
          <w:szCs w:val="20"/>
          <w:lang w:eastAsia="zh-CN"/>
        </w:rPr>
        <w:fldChar w:fldCharType="begin"/>
      </w:r>
      <w:r w:rsidR="004C13EB">
        <w:rPr>
          <w:szCs w:val="20"/>
          <w:lang w:eastAsia="zh-CN"/>
        </w:rPr>
        <w:instrText xml:space="preserve"> REF _Ref134813351 \h </w:instrText>
      </w:r>
      <w:r w:rsidR="004C13EB">
        <w:rPr>
          <w:szCs w:val="20"/>
          <w:lang w:eastAsia="zh-CN"/>
        </w:rPr>
      </w:r>
      <w:r w:rsidR="004C13EB">
        <w:rPr>
          <w:szCs w:val="20"/>
          <w:lang w:eastAsia="zh-CN"/>
        </w:rPr>
        <w:fldChar w:fldCharType="separate"/>
      </w:r>
      <w:r w:rsidR="00A23035" w:rsidRPr="00663628">
        <w:rPr>
          <w:szCs w:val="20"/>
        </w:rPr>
        <w:t xml:space="preserve">Figure </w:t>
      </w:r>
      <w:r w:rsidR="00A23035">
        <w:rPr>
          <w:noProof/>
          <w:szCs w:val="20"/>
        </w:rPr>
        <w:t>3</w:t>
      </w:r>
      <w:r w:rsidR="00A23035">
        <w:rPr>
          <w:szCs w:val="20"/>
        </w:rPr>
        <w:noBreakHyphen/>
      </w:r>
      <w:r w:rsidR="00A23035">
        <w:rPr>
          <w:noProof/>
          <w:szCs w:val="20"/>
        </w:rPr>
        <w:t>27</w:t>
      </w:r>
      <w:r w:rsidR="004C13EB">
        <w:rPr>
          <w:szCs w:val="20"/>
          <w:lang w:eastAsia="zh-CN"/>
        </w:rPr>
        <w:fldChar w:fldCharType="end"/>
      </w:r>
      <w:r w:rsidR="5AAE257A" w:rsidRPr="0CAB17E1">
        <w:rPr>
          <w:szCs w:val="20"/>
          <w:lang w:eastAsia="zh-CN"/>
        </w:rPr>
        <w:t xml:space="preserve">. </w:t>
      </w:r>
      <w:r w:rsidR="00FA40CF">
        <w:rPr>
          <w:szCs w:val="20"/>
          <w:lang w:eastAsia="zh-CN"/>
        </w:rPr>
        <w:t xml:space="preserve">With </w:t>
      </w:r>
      <w:r w:rsidR="2BD84788" w:rsidRPr="660AC294">
        <w:rPr>
          <w:szCs w:val="20"/>
          <w:lang w:eastAsia="zh-CN"/>
        </w:rPr>
        <w:t>I</w:t>
      </w:r>
      <w:r w:rsidR="75938552" w:rsidRPr="660AC294">
        <w:rPr>
          <w:szCs w:val="20"/>
          <w:lang w:eastAsia="zh-CN"/>
        </w:rPr>
        <w:t>ncreasing</w:t>
      </w:r>
      <w:r w:rsidR="543945E0" w:rsidRPr="0CAB17E1">
        <w:rPr>
          <w:szCs w:val="20"/>
          <w:lang w:eastAsia="zh-CN"/>
        </w:rPr>
        <w:t xml:space="preserve"> Po of layer 2 UEs from –60 dBm (</w:t>
      </w:r>
      <w:r w:rsidR="092D7026" w:rsidRPr="0CAB17E1">
        <w:rPr>
          <w:szCs w:val="20"/>
          <w:lang w:eastAsia="zh-CN"/>
        </w:rPr>
        <w:t>baseline</w:t>
      </w:r>
      <w:r w:rsidR="543945E0" w:rsidRPr="0CAB17E1">
        <w:rPr>
          <w:szCs w:val="20"/>
          <w:lang w:eastAsia="zh-CN"/>
        </w:rPr>
        <w:t xml:space="preserve">) to –40 dBm, the </w:t>
      </w:r>
      <w:r w:rsidR="56E0F0A1" w:rsidRPr="0CAB17E1">
        <w:rPr>
          <w:szCs w:val="20"/>
          <w:lang w:eastAsia="zh-CN"/>
        </w:rPr>
        <w:t xml:space="preserve">layer 2 </w:t>
      </w:r>
      <w:r w:rsidR="543945E0" w:rsidRPr="0CAB17E1">
        <w:rPr>
          <w:szCs w:val="20"/>
          <w:lang w:eastAsia="zh-CN"/>
        </w:rPr>
        <w:t>u</w:t>
      </w:r>
      <w:r w:rsidR="2A9A7D67" w:rsidRPr="0CAB17E1">
        <w:rPr>
          <w:szCs w:val="20"/>
          <w:lang w:eastAsia="zh-CN"/>
        </w:rPr>
        <w:t xml:space="preserve">plink UPT </w:t>
      </w:r>
      <w:r w:rsidR="5F072BFC" w:rsidRPr="0CAB17E1">
        <w:rPr>
          <w:szCs w:val="20"/>
          <w:lang w:eastAsia="zh-CN"/>
        </w:rPr>
        <w:t>significantly</w:t>
      </w:r>
      <w:r w:rsidR="2A9A7D67" w:rsidRPr="0CAB17E1">
        <w:rPr>
          <w:szCs w:val="20"/>
          <w:lang w:eastAsia="zh-CN"/>
        </w:rPr>
        <w:t xml:space="preserve"> increases</w:t>
      </w:r>
      <w:r w:rsidR="00FA40CF">
        <w:rPr>
          <w:szCs w:val="20"/>
          <w:lang w:eastAsia="zh-CN"/>
        </w:rPr>
        <w:t xml:space="preserve"> as expected</w:t>
      </w:r>
      <w:r w:rsidR="6231FE9F" w:rsidRPr="0CAB17E1">
        <w:rPr>
          <w:szCs w:val="20"/>
          <w:lang w:eastAsia="zh-CN"/>
        </w:rPr>
        <w:t xml:space="preserve">. </w:t>
      </w:r>
      <w:r w:rsidR="1D9E21A5" w:rsidRPr="0CAB17E1">
        <w:rPr>
          <w:szCs w:val="20"/>
          <w:lang w:eastAsia="zh-CN"/>
        </w:rPr>
        <w:t>However,</w:t>
      </w:r>
      <w:r w:rsidR="27CA6B1A" w:rsidRPr="0CAB17E1">
        <w:rPr>
          <w:szCs w:val="20"/>
          <w:lang w:eastAsia="zh-CN"/>
        </w:rPr>
        <w:t xml:space="preserve"> </w:t>
      </w:r>
      <w:r w:rsidR="41CFE971" w:rsidRPr="0CAB17E1">
        <w:rPr>
          <w:szCs w:val="20"/>
          <w:lang w:eastAsia="zh-CN"/>
        </w:rPr>
        <w:t>it increases the impact of inter-UE CLI and reduces</w:t>
      </w:r>
      <w:r w:rsidR="1DE887E5" w:rsidRPr="0CAB17E1">
        <w:rPr>
          <w:szCs w:val="20"/>
          <w:lang w:eastAsia="zh-CN"/>
        </w:rPr>
        <w:t xml:space="preserve"> slightly </w:t>
      </w:r>
      <w:r w:rsidR="24932966" w:rsidRPr="0CAB17E1">
        <w:rPr>
          <w:szCs w:val="20"/>
        </w:rPr>
        <w:t xml:space="preserve">layer </w:t>
      </w:r>
      <w:r w:rsidR="3253B001" w:rsidRPr="5672D7B9">
        <w:rPr>
          <w:szCs w:val="20"/>
        </w:rPr>
        <w:t>1</w:t>
      </w:r>
      <w:r w:rsidR="24932966" w:rsidRPr="0CAB17E1">
        <w:rPr>
          <w:szCs w:val="20"/>
        </w:rPr>
        <w:t xml:space="preserve"> downlink perceived median throughput</w:t>
      </w:r>
      <w:r w:rsidR="67129359" w:rsidRPr="0CAB17E1">
        <w:rPr>
          <w:szCs w:val="20"/>
        </w:rPr>
        <w:t xml:space="preserve">, </w:t>
      </w:r>
      <w:r w:rsidR="3E7CCA5D" w:rsidRPr="3C9F6105">
        <w:rPr>
          <w:szCs w:val="20"/>
        </w:rPr>
        <w:t>especi</w:t>
      </w:r>
      <w:r w:rsidR="7F7A0050" w:rsidRPr="3C9F6105">
        <w:rPr>
          <w:szCs w:val="20"/>
        </w:rPr>
        <w:t>a</w:t>
      </w:r>
      <w:r w:rsidR="3E7CCA5D" w:rsidRPr="3C9F6105">
        <w:rPr>
          <w:szCs w:val="20"/>
        </w:rPr>
        <w:t>lly</w:t>
      </w:r>
      <w:r w:rsidR="67129359" w:rsidRPr="0CAB17E1">
        <w:rPr>
          <w:szCs w:val="20"/>
        </w:rPr>
        <w:t xml:space="preserve"> at</w:t>
      </w:r>
      <w:r w:rsidR="67129359" w:rsidRPr="0CAB17E1">
        <w:rPr>
          <w:rFonts w:eastAsia="SimSun"/>
          <w:szCs w:val="20"/>
        </w:rPr>
        <w:t xml:space="preserve"> high and medium load</w:t>
      </w:r>
      <w:r w:rsidR="67129359" w:rsidRPr="0CAB17E1">
        <w:rPr>
          <w:szCs w:val="20"/>
        </w:rPr>
        <w:t xml:space="preserve">. </w:t>
      </w:r>
      <w:r w:rsidR="00FB042A">
        <w:rPr>
          <w:szCs w:val="20"/>
        </w:rPr>
        <w:t>Lower</w:t>
      </w:r>
      <w:r w:rsidR="67129359" w:rsidRPr="0CAB17E1">
        <w:rPr>
          <w:szCs w:val="20"/>
        </w:rPr>
        <w:t xml:space="preserve"> </w:t>
      </w:r>
      <w:r w:rsidR="008F3744" w:rsidRPr="0CAB17E1">
        <w:rPr>
          <w:szCs w:val="20"/>
        </w:rPr>
        <w:t xml:space="preserve">DL UPT </w:t>
      </w:r>
      <w:r w:rsidR="008F3744">
        <w:rPr>
          <w:szCs w:val="20"/>
        </w:rPr>
        <w:t>for</w:t>
      </w:r>
      <w:r w:rsidR="67129359" w:rsidRPr="0CAB17E1">
        <w:rPr>
          <w:szCs w:val="20"/>
        </w:rPr>
        <w:t xml:space="preserve"> layer </w:t>
      </w:r>
      <w:r w:rsidR="42EA18A3" w:rsidRPr="5672D7B9">
        <w:rPr>
          <w:szCs w:val="20"/>
        </w:rPr>
        <w:t>1</w:t>
      </w:r>
      <w:r w:rsidR="67129359" w:rsidRPr="0CAB17E1">
        <w:rPr>
          <w:szCs w:val="20"/>
        </w:rPr>
        <w:t xml:space="preserve"> means that</w:t>
      </w:r>
      <w:r w:rsidR="0D59199C" w:rsidRPr="0CAB17E1">
        <w:rPr>
          <w:szCs w:val="20"/>
        </w:rPr>
        <w:t xml:space="preserve"> layer </w:t>
      </w:r>
      <w:r w:rsidR="1CBD3928" w:rsidRPr="5672D7B9">
        <w:rPr>
          <w:szCs w:val="20"/>
        </w:rPr>
        <w:t>1</w:t>
      </w:r>
      <w:r w:rsidR="008F3744">
        <w:rPr>
          <w:szCs w:val="20"/>
        </w:rPr>
        <w:t xml:space="preserve"> Macro</w:t>
      </w:r>
      <w:r w:rsidR="0D59199C" w:rsidRPr="0CAB17E1">
        <w:rPr>
          <w:szCs w:val="20"/>
        </w:rPr>
        <w:t xml:space="preserve"> TRPs will transmit for longer period</w:t>
      </w:r>
      <w:r w:rsidR="008F3744">
        <w:rPr>
          <w:szCs w:val="20"/>
        </w:rPr>
        <w:t xml:space="preserve">, </w:t>
      </w:r>
      <w:proofErr w:type="spellStart"/>
      <w:r w:rsidR="008F3744">
        <w:rPr>
          <w:szCs w:val="20"/>
        </w:rPr>
        <w:t>e.g</w:t>
      </w:r>
      <w:proofErr w:type="spellEnd"/>
      <w:r w:rsidR="008F3744">
        <w:rPr>
          <w:szCs w:val="20"/>
        </w:rPr>
        <w:t xml:space="preserve"> re-transmission</w:t>
      </w:r>
      <w:r w:rsidR="0D59199C" w:rsidRPr="0CAB17E1">
        <w:rPr>
          <w:szCs w:val="20"/>
        </w:rPr>
        <w:t xml:space="preserve">, which increases the legacy DL interference at downlink indoor UEs. This is </w:t>
      </w:r>
      <w:r w:rsidR="41F08C32" w:rsidRPr="0CAB17E1">
        <w:rPr>
          <w:szCs w:val="20"/>
        </w:rPr>
        <w:t xml:space="preserve">what explains the slight degradation in </w:t>
      </w:r>
      <w:r w:rsidR="41F08C32" w:rsidRPr="1F01BF7B">
        <w:rPr>
          <w:szCs w:val="20"/>
        </w:rPr>
        <w:t xml:space="preserve">layer 2 downlink UPT </w:t>
      </w:r>
      <w:r w:rsidR="00F75331">
        <w:rPr>
          <w:szCs w:val="20"/>
        </w:rPr>
        <w:t>with lower</w:t>
      </w:r>
      <w:r w:rsidR="41F08C32" w:rsidRPr="1F01BF7B">
        <w:rPr>
          <w:szCs w:val="20"/>
        </w:rPr>
        <w:t xml:space="preserve"> P0</w:t>
      </w:r>
      <w:r w:rsidR="00F75331">
        <w:rPr>
          <w:szCs w:val="20"/>
        </w:rPr>
        <w:t xml:space="preserve"> </w:t>
      </w:r>
      <w:r w:rsidR="38A52726" w:rsidRPr="660AC294">
        <w:rPr>
          <w:szCs w:val="20"/>
        </w:rPr>
        <w:t>=–</w:t>
      </w:r>
      <w:r w:rsidR="41F08C32" w:rsidRPr="1F01BF7B">
        <w:rPr>
          <w:szCs w:val="20"/>
        </w:rPr>
        <w:t>40 dBm</w:t>
      </w:r>
      <w:r w:rsidR="38A52726" w:rsidRPr="660AC294">
        <w:rPr>
          <w:szCs w:val="20"/>
        </w:rPr>
        <w:t>.</w:t>
      </w:r>
    </w:p>
    <w:p w14:paraId="39A6F900" w14:textId="0ABC0067" w:rsidR="5059F2D0" w:rsidRDefault="199E0786" w:rsidP="2ECC1820">
      <w:pPr>
        <w:rPr>
          <w:szCs w:val="20"/>
        </w:rPr>
      </w:pPr>
      <w:r>
        <w:t xml:space="preserve"> </w:t>
      </w:r>
    </w:p>
    <w:p w14:paraId="3258CF7A" w14:textId="10F74A30" w:rsidR="5059F2D0" w:rsidRDefault="5059F2D0" w:rsidP="1F29498D"/>
    <w:p w14:paraId="5AC02917" w14:textId="77777777" w:rsidR="00663628" w:rsidRDefault="6437F336" w:rsidP="00663628">
      <w:pPr>
        <w:keepNext/>
        <w:jc w:val="center"/>
      </w:pPr>
      <w:r>
        <w:rPr>
          <w:noProof/>
        </w:rPr>
        <w:drawing>
          <wp:inline distT="0" distB="0" distL="0" distR="0" wp14:anchorId="102C5BB5" wp14:editId="60983543">
            <wp:extent cx="5760720" cy="2232279"/>
            <wp:effectExtent l="0" t="0" r="0" b="0"/>
            <wp:docPr id="1165872760" name="Picture 116587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cstate="print">
                      <a:extLst>
                        <a:ext uri="{28A0092B-C50C-407E-A947-70E740481C1C}">
                          <a14:useLocalDpi xmlns:a14="http://schemas.microsoft.com/office/drawing/2010/main" val="0"/>
                        </a:ext>
                      </a:extLst>
                    </a:blip>
                    <a:stretch>
                      <a:fillRect/>
                    </a:stretch>
                  </pic:blipFill>
                  <pic:spPr>
                    <a:xfrm>
                      <a:off x="0" y="0"/>
                      <a:ext cx="5760720" cy="2232279"/>
                    </a:xfrm>
                    <a:prstGeom prst="rect">
                      <a:avLst/>
                    </a:prstGeom>
                  </pic:spPr>
                </pic:pic>
              </a:graphicData>
            </a:graphic>
          </wp:inline>
        </w:drawing>
      </w:r>
    </w:p>
    <w:p w14:paraId="4FC8F873" w14:textId="388AC01E" w:rsidR="5059F2D0" w:rsidRPr="00663628" w:rsidRDefault="00663628" w:rsidP="00663628">
      <w:pPr>
        <w:pStyle w:val="Caption"/>
        <w:jc w:val="right"/>
        <w:rPr>
          <w:szCs w:val="20"/>
          <w:lang w:val="en-GB"/>
        </w:rPr>
      </w:pPr>
      <w:bookmarkStart w:id="156" w:name="_Ref134813346"/>
      <w:r w:rsidRPr="00663628">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3</w:t>
      </w:r>
      <w:r w:rsidR="00320B9D">
        <w:rPr>
          <w:szCs w:val="20"/>
        </w:rPr>
        <w:fldChar w:fldCharType="end"/>
      </w:r>
      <w:r w:rsidR="00320B9D">
        <w:rPr>
          <w:szCs w:val="20"/>
        </w:rPr>
        <w:noBreakHyphen/>
      </w:r>
      <w:r w:rsidR="000907CC">
        <w:rPr>
          <w:szCs w:val="20"/>
        </w:rPr>
        <w:fldChar w:fldCharType="begin"/>
      </w:r>
      <w:r w:rsidR="000907CC">
        <w:rPr>
          <w:szCs w:val="20"/>
        </w:rPr>
        <w:instrText xml:space="preserve"> SEQ Figure \* ARABIC \s 1 </w:instrText>
      </w:r>
      <w:r w:rsidR="000907CC">
        <w:rPr>
          <w:szCs w:val="20"/>
        </w:rPr>
        <w:fldChar w:fldCharType="separate"/>
      </w:r>
      <w:r w:rsidR="00B07A2D">
        <w:rPr>
          <w:szCs w:val="20"/>
        </w:rPr>
        <w:t>24</w:t>
      </w:r>
      <w:r w:rsidR="000907CC">
        <w:rPr>
          <w:szCs w:val="20"/>
        </w:rPr>
        <w:fldChar w:fldCharType="end"/>
      </w:r>
      <w:bookmarkEnd w:id="156"/>
      <w:r w:rsidRPr="00663628">
        <w:rPr>
          <w:szCs w:val="20"/>
        </w:rPr>
        <w:t xml:space="preserve"> </w:t>
      </w:r>
      <w:r w:rsidR="094BED11" w:rsidRPr="00663628">
        <w:rPr>
          <w:szCs w:val="20"/>
        </w:rPr>
        <w:t xml:space="preserve">Layer 2 uplink perceived median throughput: </w:t>
      </w:r>
      <w:r w:rsidR="5D945AE3" w:rsidRPr="00663628">
        <w:rPr>
          <w:szCs w:val="20"/>
          <w:lang w:val="en-GB"/>
        </w:rPr>
        <w:t>UL</w:t>
      </w:r>
      <w:r w:rsidR="094BED11" w:rsidRPr="00663628">
        <w:rPr>
          <w:szCs w:val="20"/>
          <w:lang w:val="en-GB"/>
        </w:rPr>
        <w:t xml:space="preserve"> power adjustment</w:t>
      </w:r>
      <w:r w:rsidR="5D945AE3" w:rsidRPr="00663628">
        <w:rPr>
          <w:szCs w:val="20"/>
          <w:lang w:val="en-GB"/>
        </w:rPr>
        <w:t xml:space="preserve"> </w:t>
      </w:r>
      <w:proofErr w:type="gramStart"/>
      <w:r w:rsidR="5D945AE3" w:rsidRPr="00663628">
        <w:rPr>
          <w:szCs w:val="20"/>
          <w:lang w:val="en-GB"/>
        </w:rPr>
        <w:t>Po</w:t>
      </w:r>
      <w:proofErr w:type="gramEnd"/>
    </w:p>
    <w:p w14:paraId="384DF3C6" w14:textId="18710E32" w:rsidR="5059F2D0" w:rsidRDefault="5059F2D0" w:rsidP="15217BD7">
      <w:pPr>
        <w:rPr>
          <w:szCs w:val="20"/>
          <w:lang w:val="en-GB"/>
        </w:rPr>
      </w:pPr>
    </w:p>
    <w:p w14:paraId="57D79311" w14:textId="77777777" w:rsidR="00BF79C0" w:rsidRDefault="00BF79C0" w:rsidP="00BF79C0">
      <w:pPr>
        <w:keepNext/>
        <w:jc w:val="center"/>
      </w:pPr>
      <w:r>
        <w:rPr>
          <w:noProof/>
        </w:rPr>
        <w:drawing>
          <wp:inline distT="0" distB="0" distL="0" distR="0" wp14:anchorId="0772EE88" wp14:editId="5F358CC1">
            <wp:extent cx="5760720" cy="2256282"/>
            <wp:effectExtent l="0" t="0" r="0" b="0"/>
            <wp:docPr id="1013480076" name="Picture 1013480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cstate="print">
                      <a:extLst>
                        <a:ext uri="{28A0092B-C50C-407E-A947-70E740481C1C}">
                          <a14:useLocalDpi xmlns:a14="http://schemas.microsoft.com/office/drawing/2010/main" val="0"/>
                        </a:ext>
                      </a:extLst>
                    </a:blip>
                    <a:stretch>
                      <a:fillRect/>
                    </a:stretch>
                  </pic:blipFill>
                  <pic:spPr>
                    <a:xfrm>
                      <a:off x="0" y="0"/>
                      <a:ext cx="5760720" cy="2256282"/>
                    </a:xfrm>
                    <a:prstGeom prst="rect">
                      <a:avLst/>
                    </a:prstGeom>
                  </pic:spPr>
                </pic:pic>
              </a:graphicData>
            </a:graphic>
          </wp:inline>
        </w:drawing>
      </w:r>
    </w:p>
    <w:p w14:paraId="0431D988" w14:textId="2685F059" w:rsidR="00BF79C0" w:rsidRPr="00663628" w:rsidRDefault="00BF79C0" w:rsidP="00BF79C0">
      <w:pPr>
        <w:pStyle w:val="Caption"/>
        <w:jc w:val="center"/>
        <w:rPr>
          <w:szCs w:val="20"/>
          <w:lang w:val="en-GB"/>
        </w:rPr>
      </w:pPr>
      <w:r w:rsidRPr="00663628">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3</w:t>
      </w:r>
      <w:r w:rsidR="00320B9D">
        <w:rPr>
          <w:szCs w:val="20"/>
        </w:rPr>
        <w:fldChar w:fldCharType="end"/>
      </w:r>
      <w:r w:rsidR="00320B9D">
        <w:rPr>
          <w:szCs w:val="20"/>
        </w:rPr>
        <w:noBreakHyphen/>
      </w:r>
      <w:r w:rsidR="000907CC">
        <w:rPr>
          <w:szCs w:val="20"/>
        </w:rPr>
        <w:fldChar w:fldCharType="begin"/>
      </w:r>
      <w:r w:rsidR="000907CC">
        <w:rPr>
          <w:szCs w:val="20"/>
        </w:rPr>
        <w:instrText xml:space="preserve"> SEQ Figure \* ARABIC \s 1 </w:instrText>
      </w:r>
      <w:r w:rsidR="000907CC">
        <w:rPr>
          <w:szCs w:val="20"/>
        </w:rPr>
        <w:fldChar w:fldCharType="separate"/>
      </w:r>
      <w:r w:rsidR="00B07A2D">
        <w:rPr>
          <w:szCs w:val="20"/>
        </w:rPr>
        <w:t>25</w:t>
      </w:r>
      <w:r w:rsidR="000907CC">
        <w:rPr>
          <w:szCs w:val="20"/>
        </w:rPr>
        <w:fldChar w:fldCharType="end"/>
      </w:r>
      <w:r w:rsidRPr="00663628">
        <w:rPr>
          <w:szCs w:val="20"/>
        </w:rPr>
        <w:t xml:space="preserve"> Layer 2 HetNet downlink perceived median throughput: </w:t>
      </w:r>
      <w:r w:rsidRPr="00663628">
        <w:rPr>
          <w:szCs w:val="20"/>
          <w:lang w:val="en-GB"/>
        </w:rPr>
        <w:t xml:space="preserve">UL power adjustment </w:t>
      </w:r>
      <w:proofErr w:type="gramStart"/>
      <w:r w:rsidRPr="00663628">
        <w:rPr>
          <w:szCs w:val="20"/>
          <w:lang w:val="en-GB"/>
        </w:rPr>
        <w:t>Po</w:t>
      </w:r>
      <w:proofErr w:type="gramEnd"/>
    </w:p>
    <w:p w14:paraId="175B66D1" w14:textId="1530625F" w:rsidR="5059F2D0" w:rsidRDefault="5059F2D0" w:rsidP="78895FBE">
      <w:pPr>
        <w:rPr>
          <w:szCs w:val="20"/>
          <w:lang w:val="en-GB"/>
        </w:rPr>
      </w:pPr>
    </w:p>
    <w:p w14:paraId="1D547B07" w14:textId="77777777" w:rsidR="00663628" w:rsidRDefault="7E46D322" w:rsidP="00663628">
      <w:pPr>
        <w:keepNext/>
        <w:jc w:val="center"/>
      </w:pPr>
      <w:r>
        <w:rPr>
          <w:noProof/>
        </w:rPr>
        <w:drawing>
          <wp:inline distT="0" distB="0" distL="0" distR="0" wp14:anchorId="38A9DDA5" wp14:editId="797C9C3F">
            <wp:extent cx="5760720" cy="2268284"/>
            <wp:effectExtent l="0" t="0" r="0" b="0"/>
            <wp:docPr id="720891443" name="Picture 72089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5760720" cy="2268284"/>
                    </a:xfrm>
                    <a:prstGeom prst="rect">
                      <a:avLst/>
                    </a:prstGeom>
                  </pic:spPr>
                </pic:pic>
              </a:graphicData>
            </a:graphic>
          </wp:inline>
        </w:drawing>
      </w:r>
    </w:p>
    <w:p w14:paraId="287C0D29" w14:textId="6A44FA11" w:rsidR="5059F2D0" w:rsidRDefault="00663628" w:rsidP="00BF79C0">
      <w:pPr>
        <w:pStyle w:val="Caption"/>
        <w:jc w:val="center"/>
        <w:rPr>
          <w:szCs w:val="20"/>
          <w:lang w:val="en-GB"/>
        </w:rPr>
      </w:pPr>
      <w:r w:rsidRPr="00663628">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3</w:t>
      </w:r>
      <w:r w:rsidR="00320B9D">
        <w:rPr>
          <w:szCs w:val="20"/>
        </w:rPr>
        <w:fldChar w:fldCharType="end"/>
      </w:r>
      <w:r w:rsidR="00320B9D">
        <w:rPr>
          <w:szCs w:val="20"/>
        </w:rPr>
        <w:noBreakHyphen/>
      </w:r>
      <w:r w:rsidR="000907CC">
        <w:rPr>
          <w:szCs w:val="20"/>
        </w:rPr>
        <w:fldChar w:fldCharType="begin"/>
      </w:r>
      <w:r w:rsidR="000907CC">
        <w:rPr>
          <w:szCs w:val="20"/>
        </w:rPr>
        <w:instrText xml:space="preserve"> SEQ Figure \* ARABIC \s 1 </w:instrText>
      </w:r>
      <w:r w:rsidR="000907CC">
        <w:rPr>
          <w:szCs w:val="20"/>
        </w:rPr>
        <w:fldChar w:fldCharType="separate"/>
      </w:r>
      <w:r w:rsidR="00B07A2D">
        <w:rPr>
          <w:szCs w:val="20"/>
        </w:rPr>
        <w:t>26</w:t>
      </w:r>
      <w:r w:rsidR="000907CC">
        <w:rPr>
          <w:szCs w:val="20"/>
        </w:rPr>
        <w:fldChar w:fldCharType="end"/>
      </w:r>
      <w:r w:rsidRPr="00663628">
        <w:rPr>
          <w:szCs w:val="20"/>
        </w:rPr>
        <w:t xml:space="preserve"> </w:t>
      </w:r>
      <w:r w:rsidR="094BED11" w:rsidRPr="00663628">
        <w:rPr>
          <w:szCs w:val="20"/>
        </w:rPr>
        <w:t xml:space="preserve">Layer 1 HetNet uplink perceived median throughput: </w:t>
      </w:r>
      <w:r w:rsidR="5F1692A4" w:rsidRPr="00663628">
        <w:rPr>
          <w:szCs w:val="20"/>
          <w:lang w:val="en-GB"/>
        </w:rPr>
        <w:t>UL</w:t>
      </w:r>
      <w:r w:rsidR="094BED11" w:rsidRPr="00663628">
        <w:rPr>
          <w:szCs w:val="20"/>
          <w:lang w:val="en-GB"/>
        </w:rPr>
        <w:t xml:space="preserve"> power adjustment</w:t>
      </w:r>
      <w:r w:rsidR="5F1692A4" w:rsidRPr="00663628">
        <w:rPr>
          <w:szCs w:val="20"/>
          <w:lang w:val="en-GB"/>
        </w:rPr>
        <w:t xml:space="preserve"> </w:t>
      </w:r>
      <w:proofErr w:type="gramStart"/>
      <w:r w:rsidR="5F1692A4" w:rsidRPr="00663628">
        <w:rPr>
          <w:szCs w:val="20"/>
          <w:lang w:val="en-GB"/>
        </w:rPr>
        <w:t>Po</w:t>
      </w:r>
      <w:proofErr w:type="gramEnd"/>
    </w:p>
    <w:p w14:paraId="41A70F0A" w14:textId="22EA8ED8" w:rsidR="5059F2D0" w:rsidRDefault="5059F2D0" w:rsidP="15217BD7">
      <w:pPr>
        <w:rPr>
          <w:szCs w:val="20"/>
          <w:lang w:val="en-GB"/>
        </w:rPr>
      </w:pPr>
    </w:p>
    <w:p w14:paraId="71ABB79D" w14:textId="0076F69B" w:rsidR="5059F2D0" w:rsidRDefault="5059F2D0" w:rsidP="4D06C234">
      <w:pPr>
        <w:rPr>
          <w:szCs w:val="20"/>
          <w:lang w:val="en-GB"/>
        </w:rPr>
      </w:pPr>
    </w:p>
    <w:p w14:paraId="3981C94B" w14:textId="77777777" w:rsidR="00663628" w:rsidRDefault="579E2F40" w:rsidP="00663628">
      <w:pPr>
        <w:keepNext/>
        <w:jc w:val="center"/>
      </w:pPr>
      <w:r>
        <w:rPr>
          <w:noProof/>
        </w:rPr>
        <w:drawing>
          <wp:inline distT="0" distB="0" distL="0" distR="0" wp14:anchorId="5453780B" wp14:editId="336C826C">
            <wp:extent cx="5760720" cy="2244280"/>
            <wp:effectExtent l="0" t="0" r="0" b="0"/>
            <wp:docPr id="301231711" name="Picture 30123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5760720" cy="2244280"/>
                    </a:xfrm>
                    <a:prstGeom prst="rect">
                      <a:avLst/>
                    </a:prstGeom>
                  </pic:spPr>
                </pic:pic>
              </a:graphicData>
            </a:graphic>
          </wp:inline>
        </w:drawing>
      </w:r>
    </w:p>
    <w:p w14:paraId="50249649" w14:textId="5D538FC6" w:rsidR="5059F2D0" w:rsidRPr="00663628" w:rsidRDefault="00663628" w:rsidP="00663628">
      <w:pPr>
        <w:pStyle w:val="Caption"/>
        <w:jc w:val="center"/>
        <w:rPr>
          <w:szCs w:val="20"/>
          <w:lang w:val="en-GB"/>
        </w:rPr>
      </w:pPr>
      <w:bookmarkStart w:id="157" w:name="_Ref134813351"/>
      <w:r w:rsidRPr="00663628">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3</w:t>
      </w:r>
      <w:r w:rsidR="00320B9D">
        <w:rPr>
          <w:szCs w:val="20"/>
        </w:rPr>
        <w:fldChar w:fldCharType="end"/>
      </w:r>
      <w:r w:rsidR="00320B9D">
        <w:rPr>
          <w:szCs w:val="20"/>
        </w:rPr>
        <w:noBreakHyphen/>
      </w:r>
      <w:r w:rsidR="000907CC">
        <w:rPr>
          <w:szCs w:val="20"/>
        </w:rPr>
        <w:fldChar w:fldCharType="begin"/>
      </w:r>
      <w:r w:rsidR="000907CC">
        <w:rPr>
          <w:szCs w:val="20"/>
        </w:rPr>
        <w:instrText xml:space="preserve"> SEQ Figure \* ARABIC \s 1 </w:instrText>
      </w:r>
      <w:r w:rsidR="000907CC">
        <w:rPr>
          <w:szCs w:val="20"/>
        </w:rPr>
        <w:fldChar w:fldCharType="separate"/>
      </w:r>
      <w:r w:rsidR="00B07A2D">
        <w:rPr>
          <w:szCs w:val="20"/>
        </w:rPr>
        <w:t>27</w:t>
      </w:r>
      <w:r w:rsidR="000907CC">
        <w:rPr>
          <w:szCs w:val="20"/>
        </w:rPr>
        <w:fldChar w:fldCharType="end"/>
      </w:r>
      <w:bookmarkEnd w:id="157"/>
      <w:r w:rsidRPr="00663628">
        <w:rPr>
          <w:szCs w:val="20"/>
        </w:rPr>
        <w:t xml:space="preserve"> </w:t>
      </w:r>
      <w:r w:rsidR="094BED11" w:rsidRPr="00663628">
        <w:rPr>
          <w:szCs w:val="20"/>
        </w:rPr>
        <w:t xml:space="preserve">Layer 1 HetNet downlink perceived median throughput: </w:t>
      </w:r>
      <w:r w:rsidR="4C1CAF52" w:rsidRPr="00663628">
        <w:rPr>
          <w:szCs w:val="20"/>
          <w:lang w:val="en-GB"/>
        </w:rPr>
        <w:t>UL</w:t>
      </w:r>
      <w:r w:rsidR="094BED11" w:rsidRPr="00663628">
        <w:rPr>
          <w:szCs w:val="20"/>
          <w:lang w:val="en-GB"/>
        </w:rPr>
        <w:t xml:space="preserve"> power adjustment</w:t>
      </w:r>
      <w:r w:rsidR="4C1CAF52" w:rsidRPr="00663628">
        <w:rPr>
          <w:szCs w:val="20"/>
          <w:lang w:val="en-GB"/>
        </w:rPr>
        <w:t xml:space="preserve"> </w:t>
      </w:r>
      <w:proofErr w:type="gramStart"/>
      <w:r w:rsidR="4C1CAF52" w:rsidRPr="00663628">
        <w:rPr>
          <w:szCs w:val="20"/>
          <w:lang w:val="en-GB"/>
        </w:rPr>
        <w:t>Po</w:t>
      </w:r>
      <w:proofErr w:type="gramEnd"/>
    </w:p>
    <w:p w14:paraId="353CCB93" w14:textId="7FBE623C" w:rsidR="7C2871D9" w:rsidRDefault="7C2871D9" w:rsidP="7C2871D9"/>
    <w:p w14:paraId="64F879F7" w14:textId="2EEE5755" w:rsidR="62DE79CB" w:rsidRDefault="62DE79CB" w:rsidP="62DE79CB"/>
    <w:p w14:paraId="24898FB3" w14:textId="4C457B52" w:rsidR="00663628" w:rsidRPr="00663628" w:rsidRDefault="00663628" w:rsidP="00663628">
      <w:pPr>
        <w:jc w:val="center"/>
        <w:rPr>
          <w:b/>
          <w:szCs w:val="20"/>
        </w:rPr>
      </w:pPr>
      <w:r w:rsidRPr="00663628">
        <w:rPr>
          <w:b/>
          <w:szCs w:val="20"/>
        </w:rPr>
        <w:t xml:space="preserve">Table </w:t>
      </w:r>
      <w:r w:rsidR="0059421C">
        <w:rPr>
          <w:b/>
          <w:szCs w:val="20"/>
        </w:rPr>
        <w:fldChar w:fldCharType="begin"/>
      </w:r>
      <w:r w:rsidR="0059421C">
        <w:rPr>
          <w:b/>
          <w:szCs w:val="20"/>
        </w:rPr>
        <w:instrText xml:space="preserve"> STYLEREF 1 \s </w:instrText>
      </w:r>
      <w:r w:rsidR="0059421C">
        <w:rPr>
          <w:b/>
          <w:szCs w:val="20"/>
        </w:rPr>
        <w:fldChar w:fldCharType="separate"/>
      </w:r>
      <w:r w:rsidR="00A23035">
        <w:rPr>
          <w:b/>
          <w:noProof/>
          <w:szCs w:val="20"/>
        </w:rPr>
        <w:t>3</w:t>
      </w:r>
      <w:r w:rsidR="0059421C">
        <w:rPr>
          <w:b/>
          <w:szCs w:val="20"/>
        </w:rPr>
        <w:fldChar w:fldCharType="end"/>
      </w:r>
      <w:r w:rsidR="0059421C">
        <w:rPr>
          <w:b/>
          <w:szCs w:val="20"/>
        </w:rPr>
        <w:noBreakHyphen/>
      </w:r>
      <w:r w:rsidR="0059421C">
        <w:rPr>
          <w:b/>
          <w:szCs w:val="20"/>
        </w:rPr>
        <w:fldChar w:fldCharType="begin"/>
      </w:r>
      <w:r w:rsidR="0059421C">
        <w:rPr>
          <w:b/>
          <w:szCs w:val="20"/>
        </w:rPr>
        <w:instrText xml:space="preserve"> SEQ Table \* ARABIC \s 1 </w:instrText>
      </w:r>
      <w:r w:rsidR="0059421C">
        <w:rPr>
          <w:b/>
          <w:szCs w:val="20"/>
        </w:rPr>
        <w:fldChar w:fldCharType="separate"/>
      </w:r>
      <w:r w:rsidR="00A23035">
        <w:rPr>
          <w:b/>
          <w:noProof/>
          <w:szCs w:val="20"/>
        </w:rPr>
        <w:t>10</w:t>
      </w:r>
      <w:r w:rsidR="0059421C">
        <w:rPr>
          <w:b/>
          <w:szCs w:val="20"/>
        </w:rPr>
        <w:fldChar w:fldCharType="end"/>
      </w:r>
      <w:r w:rsidRPr="00663628">
        <w:rPr>
          <w:b/>
          <w:szCs w:val="20"/>
        </w:rPr>
        <w:t xml:space="preserve"> HetNet Mean UPT gain % over baseline: </w:t>
      </w:r>
      <w:r w:rsidRPr="00663628">
        <w:rPr>
          <w:b/>
          <w:szCs w:val="20"/>
          <w:lang w:val="en-GB"/>
        </w:rPr>
        <w:t xml:space="preserve">Po </w:t>
      </w:r>
      <w:proofErr w:type="gramStart"/>
      <w:r w:rsidR="00442DED" w:rsidRPr="00663628">
        <w:rPr>
          <w:b/>
          <w:szCs w:val="20"/>
          <w:lang w:val="en-GB"/>
        </w:rPr>
        <w:t>adjustment</w:t>
      </w:r>
      <w:proofErr w:type="gramEnd"/>
    </w:p>
    <w:tbl>
      <w:tblPr>
        <w:tblStyle w:val="TableGrid"/>
        <w:tblW w:w="0" w:type="auto"/>
        <w:tblLayout w:type="fixed"/>
        <w:tblLook w:val="06A0" w:firstRow="1" w:lastRow="0" w:firstColumn="1" w:lastColumn="0" w:noHBand="1" w:noVBand="1"/>
      </w:tblPr>
      <w:tblGrid>
        <w:gridCol w:w="2340"/>
        <w:gridCol w:w="1170"/>
        <w:gridCol w:w="1170"/>
        <w:gridCol w:w="1170"/>
        <w:gridCol w:w="1170"/>
        <w:gridCol w:w="1170"/>
        <w:gridCol w:w="1170"/>
      </w:tblGrid>
      <w:tr w:rsidR="62DE79CB" w14:paraId="1A45418C" w14:textId="77777777" w:rsidTr="002E1989">
        <w:trPr>
          <w:trHeight w:val="300"/>
        </w:trPr>
        <w:tc>
          <w:tcPr>
            <w:tcW w:w="2340" w:type="dxa"/>
            <w:shd w:val="clear" w:color="auto" w:fill="D9E2F3" w:themeFill="accent1" w:themeFillTint="33"/>
            <w:vAlign w:val="center"/>
          </w:tcPr>
          <w:p w14:paraId="20E4F78C" w14:textId="2730DA49" w:rsidR="1DE3D2C2" w:rsidRDefault="1DE3D2C2" w:rsidP="002E1989">
            <w:pPr>
              <w:jc w:val="center"/>
              <w:rPr>
                <w:b/>
                <w:szCs w:val="20"/>
              </w:rPr>
            </w:pPr>
            <w:r w:rsidRPr="5BA32C56">
              <w:rPr>
                <w:b/>
                <w:szCs w:val="20"/>
              </w:rPr>
              <w:t>Load</w:t>
            </w:r>
          </w:p>
        </w:tc>
        <w:tc>
          <w:tcPr>
            <w:tcW w:w="2340" w:type="dxa"/>
            <w:gridSpan w:val="2"/>
            <w:shd w:val="clear" w:color="auto" w:fill="D9E2F3" w:themeFill="accent1" w:themeFillTint="33"/>
            <w:vAlign w:val="center"/>
          </w:tcPr>
          <w:p w14:paraId="6DAE88A8" w14:textId="727955D6" w:rsidR="1DE3D2C2" w:rsidRDefault="1DE3D2C2" w:rsidP="002E1989">
            <w:pPr>
              <w:jc w:val="center"/>
              <w:rPr>
                <w:b/>
                <w:szCs w:val="20"/>
              </w:rPr>
            </w:pPr>
            <w:r w:rsidRPr="5BA32C56">
              <w:rPr>
                <w:b/>
                <w:szCs w:val="20"/>
              </w:rPr>
              <w:t>High</w:t>
            </w:r>
          </w:p>
        </w:tc>
        <w:tc>
          <w:tcPr>
            <w:tcW w:w="2340" w:type="dxa"/>
            <w:gridSpan w:val="2"/>
            <w:shd w:val="clear" w:color="auto" w:fill="D9E2F3" w:themeFill="accent1" w:themeFillTint="33"/>
            <w:vAlign w:val="center"/>
          </w:tcPr>
          <w:p w14:paraId="09E85737" w14:textId="66105A55" w:rsidR="1DE3D2C2" w:rsidRDefault="1DE3D2C2" w:rsidP="002E1989">
            <w:pPr>
              <w:jc w:val="center"/>
              <w:rPr>
                <w:b/>
                <w:szCs w:val="20"/>
              </w:rPr>
            </w:pPr>
            <w:r w:rsidRPr="5BA32C56">
              <w:rPr>
                <w:b/>
                <w:szCs w:val="20"/>
              </w:rPr>
              <w:t>Medium</w:t>
            </w:r>
          </w:p>
        </w:tc>
        <w:tc>
          <w:tcPr>
            <w:tcW w:w="2340" w:type="dxa"/>
            <w:gridSpan w:val="2"/>
            <w:shd w:val="clear" w:color="auto" w:fill="D9E2F3" w:themeFill="accent1" w:themeFillTint="33"/>
            <w:vAlign w:val="center"/>
          </w:tcPr>
          <w:p w14:paraId="79C8D64B" w14:textId="7D6DCA5B" w:rsidR="62DE79CB" w:rsidRDefault="1DE3D2C2" w:rsidP="002E1989">
            <w:pPr>
              <w:jc w:val="center"/>
              <w:rPr>
                <w:b/>
                <w:szCs w:val="20"/>
              </w:rPr>
            </w:pPr>
            <w:r w:rsidRPr="5BA32C56">
              <w:rPr>
                <w:b/>
                <w:szCs w:val="20"/>
              </w:rPr>
              <w:t>Low</w:t>
            </w:r>
          </w:p>
        </w:tc>
      </w:tr>
      <w:tr w:rsidR="62DE79CB" w14:paraId="10ACCA2F" w14:textId="77777777" w:rsidTr="002E1989">
        <w:trPr>
          <w:trHeight w:val="300"/>
        </w:trPr>
        <w:tc>
          <w:tcPr>
            <w:tcW w:w="2340" w:type="dxa"/>
            <w:shd w:val="clear" w:color="auto" w:fill="D9E2F3" w:themeFill="accent1" w:themeFillTint="33"/>
            <w:vAlign w:val="center"/>
          </w:tcPr>
          <w:p w14:paraId="2F5A623B" w14:textId="448141FB" w:rsidR="62DE79CB" w:rsidRDefault="1DE3D2C2" w:rsidP="002E1989">
            <w:pPr>
              <w:jc w:val="center"/>
              <w:rPr>
                <w:b/>
                <w:color w:val="000000" w:themeColor="text1"/>
                <w:szCs w:val="20"/>
                <w:lang w:val="en-GB"/>
              </w:rPr>
            </w:pPr>
            <w:r w:rsidRPr="392C3208">
              <w:rPr>
                <w:b/>
                <w:color w:val="000000" w:themeColor="text1"/>
                <w:szCs w:val="20"/>
                <w:lang w:val="en-GB"/>
              </w:rPr>
              <w:t>UL power adjustment Po</w:t>
            </w:r>
          </w:p>
        </w:tc>
        <w:tc>
          <w:tcPr>
            <w:tcW w:w="1170" w:type="dxa"/>
            <w:shd w:val="clear" w:color="auto" w:fill="D9E2F3" w:themeFill="accent1" w:themeFillTint="33"/>
            <w:vAlign w:val="center"/>
          </w:tcPr>
          <w:p w14:paraId="2DD98E5C" w14:textId="3B982FEC" w:rsidR="62DE79CB" w:rsidRDefault="1DE3D2C2" w:rsidP="002E1989">
            <w:pPr>
              <w:jc w:val="center"/>
              <w:rPr>
                <w:b/>
                <w:szCs w:val="20"/>
              </w:rPr>
            </w:pPr>
            <w:r w:rsidRPr="5BA32C56">
              <w:rPr>
                <w:b/>
                <w:szCs w:val="20"/>
              </w:rPr>
              <w:t>-40dBm</w:t>
            </w:r>
          </w:p>
        </w:tc>
        <w:tc>
          <w:tcPr>
            <w:tcW w:w="1170" w:type="dxa"/>
            <w:shd w:val="clear" w:color="auto" w:fill="D9E2F3" w:themeFill="accent1" w:themeFillTint="33"/>
            <w:vAlign w:val="center"/>
          </w:tcPr>
          <w:p w14:paraId="322E0A62" w14:textId="25143ADC" w:rsidR="62DE79CB" w:rsidRDefault="1DE3D2C2" w:rsidP="002E1989">
            <w:pPr>
              <w:jc w:val="center"/>
              <w:rPr>
                <w:b/>
                <w:szCs w:val="20"/>
              </w:rPr>
            </w:pPr>
            <w:r w:rsidRPr="5BA32C56">
              <w:rPr>
                <w:b/>
                <w:szCs w:val="20"/>
              </w:rPr>
              <w:t>-70dBm</w:t>
            </w:r>
          </w:p>
        </w:tc>
        <w:tc>
          <w:tcPr>
            <w:tcW w:w="1170" w:type="dxa"/>
            <w:shd w:val="clear" w:color="auto" w:fill="D9E2F3" w:themeFill="accent1" w:themeFillTint="33"/>
            <w:vAlign w:val="center"/>
          </w:tcPr>
          <w:p w14:paraId="66E610F2" w14:textId="6A3CF7A8" w:rsidR="62DE79CB" w:rsidRDefault="1DE3D2C2" w:rsidP="002E1989">
            <w:pPr>
              <w:jc w:val="center"/>
              <w:rPr>
                <w:b/>
                <w:szCs w:val="20"/>
              </w:rPr>
            </w:pPr>
            <w:r w:rsidRPr="5BA32C56">
              <w:rPr>
                <w:b/>
                <w:szCs w:val="20"/>
              </w:rPr>
              <w:t>-40dBm</w:t>
            </w:r>
          </w:p>
        </w:tc>
        <w:tc>
          <w:tcPr>
            <w:tcW w:w="1170" w:type="dxa"/>
            <w:shd w:val="clear" w:color="auto" w:fill="D9E2F3" w:themeFill="accent1" w:themeFillTint="33"/>
            <w:vAlign w:val="center"/>
          </w:tcPr>
          <w:p w14:paraId="1BAE1B9F" w14:textId="46B61339" w:rsidR="62DE79CB" w:rsidRDefault="1DE3D2C2" w:rsidP="002E1989">
            <w:pPr>
              <w:jc w:val="center"/>
              <w:rPr>
                <w:b/>
                <w:szCs w:val="20"/>
              </w:rPr>
            </w:pPr>
            <w:r w:rsidRPr="5BA32C56">
              <w:rPr>
                <w:b/>
                <w:szCs w:val="20"/>
              </w:rPr>
              <w:t>-70dBm</w:t>
            </w:r>
          </w:p>
        </w:tc>
        <w:tc>
          <w:tcPr>
            <w:tcW w:w="1170" w:type="dxa"/>
            <w:shd w:val="clear" w:color="auto" w:fill="D9E2F3" w:themeFill="accent1" w:themeFillTint="33"/>
            <w:vAlign w:val="center"/>
          </w:tcPr>
          <w:p w14:paraId="47C97575" w14:textId="4F7FFF5A" w:rsidR="62DE79CB" w:rsidRDefault="1DE3D2C2" w:rsidP="002E1989">
            <w:pPr>
              <w:jc w:val="center"/>
              <w:rPr>
                <w:b/>
                <w:szCs w:val="20"/>
              </w:rPr>
            </w:pPr>
            <w:r w:rsidRPr="5BA32C56">
              <w:rPr>
                <w:b/>
                <w:szCs w:val="20"/>
              </w:rPr>
              <w:t>-40dBm</w:t>
            </w:r>
          </w:p>
        </w:tc>
        <w:tc>
          <w:tcPr>
            <w:tcW w:w="1170" w:type="dxa"/>
            <w:shd w:val="clear" w:color="auto" w:fill="D9E2F3" w:themeFill="accent1" w:themeFillTint="33"/>
            <w:vAlign w:val="center"/>
          </w:tcPr>
          <w:p w14:paraId="398AF7CC" w14:textId="27149779" w:rsidR="62DE79CB" w:rsidRDefault="1DE3D2C2" w:rsidP="002E1989">
            <w:pPr>
              <w:jc w:val="center"/>
              <w:rPr>
                <w:b/>
                <w:szCs w:val="20"/>
              </w:rPr>
            </w:pPr>
            <w:r w:rsidRPr="5BA32C56">
              <w:rPr>
                <w:b/>
                <w:szCs w:val="20"/>
              </w:rPr>
              <w:t>-70dBm</w:t>
            </w:r>
          </w:p>
        </w:tc>
      </w:tr>
      <w:tr w:rsidR="00663628" w14:paraId="50214CB5" w14:textId="77777777" w:rsidTr="002E1989">
        <w:trPr>
          <w:trHeight w:val="300"/>
        </w:trPr>
        <w:tc>
          <w:tcPr>
            <w:tcW w:w="2340" w:type="dxa"/>
            <w:shd w:val="clear" w:color="auto" w:fill="D9E2F3" w:themeFill="accent1" w:themeFillTint="33"/>
            <w:vAlign w:val="center"/>
          </w:tcPr>
          <w:p w14:paraId="75A996EC" w14:textId="00D9C74E" w:rsidR="00663628" w:rsidRPr="00663628" w:rsidRDefault="00663628" w:rsidP="002E1989">
            <w:pPr>
              <w:jc w:val="center"/>
              <w:rPr>
                <w:b/>
                <w:color w:val="000000" w:themeColor="text1"/>
                <w:szCs w:val="20"/>
              </w:rPr>
            </w:pPr>
            <w:r w:rsidRPr="5174BA12">
              <w:rPr>
                <w:b/>
                <w:color w:val="000000" w:themeColor="text1"/>
                <w:szCs w:val="20"/>
              </w:rPr>
              <w:t>Layer 2 average UL UPT CDF</w:t>
            </w:r>
          </w:p>
        </w:tc>
        <w:tc>
          <w:tcPr>
            <w:tcW w:w="1170" w:type="dxa"/>
            <w:vAlign w:val="center"/>
          </w:tcPr>
          <w:p w14:paraId="08C906BF" w14:textId="4FEC28A9" w:rsidR="00663628" w:rsidRDefault="00663628" w:rsidP="002E1989">
            <w:pPr>
              <w:jc w:val="center"/>
              <w:rPr>
                <w:color w:val="70AD47" w:themeColor="accent6"/>
                <w:szCs w:val="20"/>
              </w:rPr>
            </w:pPr>
            <w:r w:rsidRPr="6364510F">
              <w:rPr>
                <w:color w:val="70AD47" w:themeColor="accent6"/>
                <w:szCs w:val="20"/>
              </w:rPr>
              <w:t>108.34</w:t>
            </w:r>
          </w:p>
        </w:tc>
        <w:tc>
          <w:tcPr>
            <w:tcW w:w="1170" w:type="dxa"/>
            <w:vAlign w:val="center"/>
          </w:tcPr>
          <w:p w14:paraId="577B4F4F" w14:textId="3EA4F9D9" w:rsidR="00663628" w:rsidRDefault="00663628" w:rsidP="002E1989">
            <w:pPr>
              <w:jc w:val="center"/>
              <w:rPr>
                <w:color w:val="000000" w:themeColor="text1"/>
                <w:szCs w:val="20"/>
              </w:rPr>
            </w:pPr>
            <w:r w:rsidRPr="18604588">
              <w:rPr>
                <w:color w:val="000000" w:themeColor="text1"/>
                <w:szCs w:val="20"/>
              </w:rPr>
              <w:t>-79.75</w:t>
            </w:r>
          </w:p>
        </w:tc>
        <w:tc>
          <w:tcPr>
            <w:tcW w:w="1170" w:type="dxa"/>
            <w:vAlign w:val="center"/>
          </w:tcPr>
          <w:p w14:paraId="44044674" w14:textId="5E797970" w:rsidR="00663628" w:rsidRDefault="00663628" w:rsidP="002E1989">
            <w:pPr>
              <w:jc w:val="center"/>
              <w:rPr>
                <w:color w:val="70AD47" w:themeColor="accent6"/>
                <w:szCs w:val="20"/>
              </w:rPr>
            </w:pPr>
            <w:r w:rsidRPr="2A96CAB7">
              <w:rPr>
                <w:color w:val="70AD47" w:themeColor="accent6"/>
                <w:szCs w:val="20"/>
              </w:rPr>
              <w:t>69.69</w:t>
            </w:r>
          </w:p>
        </w:tc>
        <w:tc>
          <w:tcPr>
            <w:tcW w:w="1170" w:type="dxa"/>
            <w:vAlign w:val="center"/>
          </w:tcPr>
          <w:p w14:paraId="41698E5B" w14:textId="0756F604" w:rsidR="00663628" w:rsidRDefault="00663628" w:rsidP="002E1989">
            <w:pPr>
              <w:jc w:val="center"/>
              <w:rPr>
                <w:rFonts w:eastAsia="Calibri"/>
                <w:color w:val="000000" w:themeColor="text1"/>
                <w:szCs w:val="20"/>
              </w:rPr>
            </w:pPr>
            <w:r w:rsidRPr="04C5F696">
              <w:rPr>
                <w:rFonts w:eastAsia="Calibri"/>
                <w:color w:val="000000" w:themeColor="text1"/>
                <w:szCs w:val="20"/>
              </w:rPr>
              <w:t>-62.81</w:t>
            </w:r>
          </w:p>
        </w:tc>
        <w:tc>
          <w:tcPr>
            <w:tcW w:w="1170" w:type="dxa"/>
            <w:vAlign w:val="center"/>
          </w:tcPr>
          <w:p w14:paraId="6F443E07" w14:textId="7A23E6B4" w:rsidR="00663628" w:rsidRDefault="00663628" w:rsidP="002E1989">
            <w:pPr>
              <w:jc w:val="center"/>
              <w:rPr>
                <w:rFonts w:eastAsia="Calibri"/>
                <w:color w:val="70AD47" w:themeColor="accent6"/>
                <w:szCs w:val="20"/>
              </w:rPr>
            </w:pPr>
            <w:r w:rsidRPr="2A96CAB7">
              <w:rPr>
                <w:rFonts w:eastAsia="Calibri"/>
                <w:color w:val="70AD47" w:themeColor="accent6"/>
                <w:szCs w:val="20"/>
              </w:rPr>
              <w:t>14.78</w:t>
            </w:r>
          </w:p>
        </w:tc>
        <w:tc>
          <w:tcPr>
            <w:tcW w:w="1170" w:type="dxa"/>
            <w:vAlign w:val="center"/>
          </w:tcPr>
          <w:p w14:paraId="414F576B" w14:textId="4D29BF2A" w:rsidR="00663628" w:rsidRDefault="00663628" w:rsidP="002E1989">
            <w:pPr>
              <w:jc w:val="center"/>
              <w:rPr>
                <w:rFonts w:eastAsia="Calibri"/>
                <w:color w:val="000000" w:themeColor="text1"/>
                <w:szCs w:val="20"/>
              </w:rPr>
            </w:pPr>
            <w:r w:rsidRPr="04C5F696">
              <w:rPr>
                <w:rFonts w:eastAsia="Calibri"/>
                <w:color w:val="000000" w:themeColor="text1"/>
                <w:szCs w:val="20"/>
              </w:rPr>
              <w:t>-24.77</w:t>
            </w:r>
          </w:p>
        </w:tc>
      </w:tr>
      <w:tr w:rsidR="00663628" w14:paraId="08A77013" w14:textId="77777777" w:rsidTr="002E1989">
        <w:trPr>
          <w:trHeight w:val="300"/>
        </w:trPr>
        <w:tc>
          <w:tcPr>
            <w:tcW w:w="2340" w:type="dxa"/>
            <w:shd w:val="clear" w:color="auto" w:fill="D9E2F3" w:themeFill="accent1" w:themeFillTint="33"/>
            <w:vAlign w:val="center"/>
          </w:tcPr>
          <w:p w14:paraId="7D41B503" w14:textId="462504D6" w:rsidR="00663628" w:rsidRPr="00663628" w:rsidRDefault="00663628" w:rsidP="002E1989">
            <w:pPr>
              <w:jc w:val="center"/>
              <w:rPr>
                <w:b/>
                <w:color w:val="000000" w:themeColor="text1"/>
                <w:szCs w:val="20"/>
              </w:rPr>
            </w:pPr>
            <w:r w:rsidRPr="5174BA12">
              <w:rPr>
                <w:b/>
                <w:color w:val="000000" w:themeColor="text1"/>
                <w:szCs w:val="20"/>
              </w:rPr>
              <w:t>Layer 2 average DL UPT CDF</w:t>
            </w:r>
          </w:p>
        </w:tc>
        <w:tc>
          <w:tcPr>
            <w:tcW w:w="1170" w:type="dxa"/>
            <w:vAlign w:val="center"/>
          </w:tcPr>
          <w:p w14:paraId="01CC03F2" w14:textId="59E236BA" w:rsidR="00663628" w:rsidRDefault="00663628" w:rsidP="002E1989">
            <w:pPr>
              <w:jc w:val="center"/>
              <w:rPr>
                <w:color w:val="000000" w:themeColor="text1"/>
                <w:szCs w:val="20"/>
              </w:rPr>
            </w:pPr>
            <w:r w:rsidRPr="640D1080">
              <w:rPr>
                <w:color w:val="FF0000"/>
                <w:szCs w:val="20"/>
              </w:rPr>
              <w:t>-41.40</w:t>
            </w:r>
          </w:p>
        </w:tc>
        <w:tc>
          <w:tcPr>
            <w:tcW w:w="1170" w:type="dxa"/>
            <w:vAlign w:val="center"/>
          </w:tcPr>
          <w:p w14:paraId="7F3F561A" w14:textId="2A0ECFE6" w:rsidR="00663628" w:rsidRDefault="00663628" w:rsidP="002E1989">
            <w:pPr>
              <w:jc w:val="center"/>
              <w:rPr>
                <w:color w:val="000000" w:themeColor="text1"/>
                <w:szCs w:val="20"/>
              </w:rPr>
            </w:pPr>
            <w:r w:rsidRPr="18604588">
              <w:rPr>
                <w:color w:val="000000" w:themeColor="text1"/>
                <w:szCs w:val="20"/>
              </w:rPr>
              <w:t>11.49</w:t>
            </w:r>
          </w:p>
        </w:tc>
        <w:tc>
          <w:tcPr>
            <w:tcW w:w="1170" w:type="dxa"/>
            <w:vAlign w:val="center"/>
          </w:tcPr>
          <w:p w14:paraId="004E9974" w14:textId="08DB0FB3" w:rsidR="00663628" w:rsidRDefault="00663628" w:rsidP="002E1989">
            <w:pPr>
              <w:jc w:val="center"/>
              <w:rPr>
                <w:color w:val="000000" w:themeColor="text1"/>
                <w:szCs w:val="20"/>
              </w:rPr>
            </w:pPr>
            <w:r w:rsidRPr="640D1080">
              <w:rPr>
                <w:color w:val="FF0000"/>
                <w:szCs w:val="20"/>
              </w:rPr>
              <w:t>-50.27</w:t>
            </w:r>
          </w:p>
        </w:tc>
        <w:tc>
          <w:tcPr>
            <w:tcW w:w="1170" w:type="dxa"/>
            <w:vAlign w:val="center"/>
          </w:tcPr>
          <w:p w14:paraId="2DBA5EAF" w14:textId="10AF7AE1" w:rsidR="00663628" w:rsidRDefault="00663628" w:rsidP="002E1989">
            <w:pPr>
              <w:jc w:val="center"/>
              <w:rPr>
                <w:rFonts w:eastAsia="Calibri"/>
                <w:color w:val="000000" w:themeColor="text1"/>
                <w:szCs w:val="20"/>
              </w:rPr>
            </w:pPr>
            <w:r w:rsidRPr="04C5F696">
              <w:rPr>
                <w:rFonts w:eastAsia="Calibri"/>
                <w:color w:val="000000" w:themeColor="text1"/>
                <w:szCs w:val="20"/>
              </w:rPr>
              <w:t>1.45</w:t>
            </w:r>
          </w:p>
        </w:tc>
        <w:tc>
          <w:tcPr>
            <w:tcW w:w="1170" w:type="dxa"/>
            <w:vAlign w:val="center"/>
          </w:tcPr>
          <w:p w14:paraId="5A0F7F8C" w14:textId="0EE755B7" w:rsidR="00663628" w:rsidRDefault="00663628" w:rsidP="002E1989">
            <w:pPr>
              <w:jc w:val="center"/>
              <w:rPr>
                <w:rFonts w:eastAsia="Calibri"/>
                <w:color w:val="000000" w:themeColor="text1"/>
                <w:szCs w:val="20"/>
              </w:rPr>
            </w:pPr>
            <w:r w:rsidRPr="1677D46C">
              <w:rPr>
                <w:rFonts w:eastAsia="Calibri"/>
                <w:color w:val="FF0000"/>
                <w:szCs w:val="20"/>
              </w:rPr>
              <w:t>-0.85</w:t>
            </w:r>
          </w:p>
        </w:tc>
        <w:tc>
          <w:tcPr>
            <w:tcW w:w="1170" w:type="dxa"/>
            <w:vAlign w:val="center"/>
          </w:tcPr>
          <w:p w14:paraId="5ED117A8" w14:textId="2D3CBF1C" w:rsidR="00663628" w:rsidRDefault="00663628" w:rsidP="002E1989">
            <w:pPr>
              <w:jc w:val="center"/>
              <w:rPr>
                <w:rFonts w:eastAsia="Calibri"/>
                <w:color w:val="000000" w:themeColor="text1"/>
                <w:szCs w:val="20"/>
              </w:rPr>
            </w:pPr>
            <w:r w:rsidRPr="04C5F696">
              <w:rPr>
                <w:rFonts w:eastAsia="Calibri"/>
                <w:color w:val="000000" w:themeColor="text1"/>
                <w:szCs w:val="20"/>
              </w:rPr>
              <w:t>0.17</w:t>
            </w:r>
          </w:p>
        </w:tc>
      </w:tr>
      <w:tr w:rsidR="00663628" w14:paraId="6633461A" w14:textId="77777777" w:rsidTr="002E1989">
        <w:trPr>
          <w:trHeight w:val="300"/>
        </w:trPr>
        <w:tc>
          <w:tcPr>
            <w:tcW w:w="2340" w:type="dxa"/>
            <w:shd w:val="clear" w:color="auto" w:fill="D9E2F3" w:themeFill="accent1" w:themeFillTint="33"/>
            <w:vAlign w:val="center"/>
          </w:tcPr>
          <w:p w14:paraId="3BE22A85" w14:textId="4ABE9111" w:rsidR="00663628" w:rsidRPr="00663628" w:rsidRDefault="00663628" w:rsidP="002E1989">
            <w:pPr>
              <w:jc w:val="center"/>
              <w:rPr>
                <w:b/>
                <w:color w:val="000000" w:themeColor="text1"/>
                <w:szCs w:val="20"/>
              </w:rPr>
            </w:pPr>
            <w:r w:rsidRPr="5174BA12">
              <w:rPr>
                <w:b/>
                <w:color w:val="000000" w:themeColor="text1"/>
                <w:szCs w:val="20"/>
              </w:rPr>
              <w:t>Layer 1 average UL UPT CDF</w:t>
            </w:r>
          </w:p>
        </w:tc>
        <w:tc>
          <w:tcPr>
            <w:tcW w:w="1170" w:type="dxa"/>
            <w:vAlign w:val="center"/>
          </w:tcPr>
          <w:p w14:paraId="6BE4DAB9" w14:textId="4EFA0114" w:rsidR="00663628" w:rsidRDefault="00663628" w:rsidP="002E1989">
            <w:pPr>
              <w:jc w:val="center"/>
              <w:rPr>
                <w:color w:val="000000" w:themeColor="text1"/>
                <w:szCs w:val="20"/>
              </w:rPr>
            </w:pPr>
            <w:r w:rsidRPr="18604588">
              <w:rPr>
                <w:color w:val="000000" w:themeColor="text1"/>
                <w:szCs w:val="20"/>
              </w:rPr>
              <w:t>-4.43</w:t>
            </w:r>
          </w:p>
        </w:tc>
        <w:tc>
          <w:tcPr>
            <w:tcW w:w="1170" w:type="dxa"/>
            <w:vAlign w:val="center"/>
          </w:tcPr>
          <w:p w14:paraId="0C58F6A8" w14:textId="2206097C" w:rsidR="00663628" w:rsidRDefault="00663628" w:rsidP="002E1989">
            <w:pPr>
              <w:jc w:val="center"/>
              <w:rPr>
                <w:color w:val="000000" w:themeColor="text1"/>
                <w:szCs w:val="20"/>
              </w:rPr>
            </w:pPr>
            <w:r w:rsidRPr="18604588">
              <w:rPr>
                <w:color w:val="000000" w:themeColor="text1"/>
                <w:szCs w:val="20"/>
              </w:rPr>
              <w:t>0.32</w:t>
            </w:r>
          </w:p>
        </w:tc>
        <w:tc>
          <w:tcPr>
            <w:tcW w:w="1170" w:type="dxa"/>
            <w:vAlign w:val="center"/>
          </w:tcPr>
          <w:p w14:paraId="076BFECB" w14:textId="3119DE5D" w:rsidR="00663628" w:rsidRDefault="00663628" w:rsidP="002E1989">
            <w:pPr>
              <w:jc w:val="center"/>
              <w:rPr>
                <w:color w:val="000000" w:themeColor="text1"/>
                <w:szCs w:val="20"/>
              </w:rPr>
            </w:pPr>
            <w:r w:rsidRPr="18604588">
              <w:rPr>
                <w:color w:val="000000" w:themeColor="text1"/>
                <w:szCs w:val="20"/>
              </w:rPr>
              <w:t>-3.45</w:t>
            </w:r>
          </w:p>
        </w:tc>
        <w:tc>
          <w:tcPr>
            <w:tcW w:w="1170" w:type="dxa"/>
            <w:vAlign w:val="center"/>
          </w:tcPr>
          <w:p w14:paraId="4B4439CC" w14:textId="0DE75153" w:rsidR="00663628" w:rsidRDefault="00663628" w:rsidP="002E1989">
            <w:pPr>
              <w:jc w:val="center"/>
              <w:rPr>
                <w:rFonts w:eastAsia="Calibri"/>
                <w:color w:val="000000" w:themeColor="text1"/>
                <w:szCs w:val="20"/>
              </w:rPr>
            </w:pPr>
            <w:r w:rsidRPr="04C5F696">
              <w:rPr>
                <w:rFonts w:eastAsia="Calibri"/>
                <w:color w:val="000000" w:themeColor="text1"/>
                <w:szCs w:val="20"/>
              </w:rPr>
              <w:t>0.15</w:t>
            </w:r>
          </w:p>
        </w:tc>
        <w:tc>
          <w:tcPr>
            <w:tcW w:w="1170" w:type="dxa"/>
            <w:vAlign w:val="center"/>
          </w:tcPr>
          <w:p w14:paraId="34C5FBF7" w14:textId="5155785E" w:rsidR="00663628" w:rsidRDefault="00663628" w:rsidP="002E1989">
            <w:pPr>
              <w:jc w:val="center"/>
              <w:rPr>
                <w:rFonts w:eastAsia="Calibri"/>
                <w:color w:val="000000" w:themeColor="text1"/>
                <w:szCs w:val="20"/>
              </w:rPr>
            </w:pPr>
            <w:r w:rsidRPr="04C5F696">
              <w:rPr>
                <w:rFonts w:eastAsia="Calibri"/>
                <w:color w:val="000000" w:themeColor="text1"/>
                <w:szCs w:val="20"/>
              </w:rPr>
              <w:t>-1.06</w:t>
            </w:r>
          </w:p>
        </w:tc>
        <w:tc>
          <w:tcPr>
            <w:tcW w:w="1170" w:type="dxa"/>
            <w:vAlign w:val="center"/>
          </w:tcPr>
          <w:p w14:paraId="1DE17307" w14:textId="6D329F7B" w:rsidR="00663628" w:rsidRDefault="00663628" w:rsidP="002E1989">
            <w:pPr>
              <w:jc w:val="center"/>
              <w:rPr>
                <w:rFonts w:eastAsia="Calibri"/>
                <w:color w:val="000000" w:themeColor="text1"/>
                <w:szCs w:val="20"/>
              </w:rPr>
            </w:pPr>
            <w:r w:rsidRPr="04C5F696">
              <w:rPr>
                <w:rFonts w:eastAsia="Calibri"/>
                <w:color w:val="000000" w:themeColor="text1"/>
                <w:szCs w:val="20"/>
              </w:rPr>
              <w:t>0.07</w:t>
            </w:r>
          </w:p>
        </w:tc>
      </w:tr>
      <w:tr w:rsidR="00663628" w14:paraId="5B63835F" w14:textId="77777777" w:rsidTr="002E1989">
        <w:trPr>
          <w:trHeight w:val="300"/>
        </w:trPr>
        <w:tc>
          <w:tcPr>
            <w:tcW w:w="2340" w:type="dxa"/>
            <w:shd w:val="clear" w:color="auto" w:fill="D9E2F3" w:themeFill="accent1" w:themeFillTint="33"/>
            <w:vAlign w:val="center"/>
          </w:tcPr>
          <w:p w14:paraId="7910C426" w14:textId="0B139E9E" w:rsidR="00663628" w:rsidRPr="00663628" w:rsidRDefault="00663628" w:rsidP="002E1989">
            <w:pPr>
              <w:jc w:val="center"/>
              <w:rPr>
                <w:b/>
                <w:color w:val="000000" w:themeColor="text1"/>
                <w:szCs w:val="20"/>
              </w:rPr>
            </w:pPr>
            <w:r w:rsidRPr="5174BA12">
              <w:rPr>
                <w:b/>
                <w:color w:val="000000" w:themeColor="text1"/>
                <w:szCs w:val="20"/>
              </w:rPr>
              <w:t>Layer 1 average DL UPT CDF</w:t>
            </w:r>
          </w:p>
        </w:tc>
        <w:tc>
          <w:tcPr>
            <w:tcW w:w="1170" w:type="dxa"/>
            <w:vAlign w:val="center"/>
          </w:tcPr>
          <w:p w14:paraId="185BBD8D" w14:textId="21809F32" w:rsidR="00663628" w:rsidRDefault="00663628" w:rsidP="002E1989">
            <w:pPr>
              <w:jc w:val="center"/>
              <w:rPr>
                <w:color w:val="000000" w:themeColor="text1"/>
                <w:szCs w:val="20"/>
              </w:rPr>
            </w:pPr>
            <w:r w:rsidRPr="0A5E0311">
              <w:rPr>
                <w:color w:val="FF0000"/>
                <w:szCs w:val="20"/>
              </w:rPr>
              <w:t>-7.65</w:t>
            </w:r>
          </w:p>
        </w:tc>
        <w:tc>
          <w:tcPr>
            <w:tcW w:w="1170" w:type="dxa"/>
            <w:vAlign w:val="center"/>
          </w:tcPr>
          <w:p w14:paraId="7FF16216" w14:textId="144D9131" w:rsidR="00663628" w:rsidRDefault="00663628" w:rsidP="002E1989">
            <w:pPr>
              <w:jc w:val="center"/>
              <w:rPr>
                <w:color w:val="000000" w:themeColor="text1"/>
                <w:szCs w:val="20"/>
              </w:rPr>
            </w:pPr>
            <w:r w:rsidRPr="18604588">
              <w:rPr>
                <w:color w:val="000000" w:themeColor="text1"/>
                <w:szCs w:val="20"/>
              </w:rPr>
              <w:t>-0.26</w:t>
            </w:r>
          </w:p>
        </w:tc>
        <w:tc>
          <w:tcPr>
            <w:tcW w:w="1170" w:type="dxa"/>
            <w:vAlign w:val="center"/>
          </w:tcPr>
          <w:p w14:paraId="68FF281D" w14:textId="7742EFDB" w:rsidR="00663628" w:rsidRDefault="00663628" w:rsidP="002E1989">
            <w:pPr>
              <w:jc w:val="center"/>
              <w:rPr>
                <w:color w:val="000000" w:themeColor="text1"/>
                <w:szCs w:val="20"/>
              </w:rPr>
            </w:pPr>
            <w:r w:rsidRPr="60A4CAE1">
              <w:rPr>
                <w:color w:val="FF0000"/>
                <w:szCs w:val="20"/>
              </w:rPr>
              <w:t>-5.94</w:t>
            </w:r>
          </w:p>
        </w:tc>
        <w:tc>
          <w:tcPr>
            <w:tcW w:w="1170" w:type="dxa"/>
            <w:vAlign w:val="center"/>
          </w:tcPr>
          <w:p w14:paraId="66BF7941" w14:textId="57A921D5" w:rsidR="00663628" w:rsidRDefault="00663628" w:rsidP="002E1989">
            <w:pPr>
              <w:jc w:val="center"/>
              <w:rPr>
                <w:rFonts w:eastAsia="Calibri"/>
                <w:color w:val="000000" w:themeColor="text1"/>
                <w:szCs w:val="20"/>
              </w:rPr>
            </w:pPr>
            <w:r w:rsidRPr="04C5F696">
              <w:rPr>
                <w:rFonts w:eastAsia="Calibri"/>
                <w:color w:val="000000" w:themeColor="text1"/>
                <w:szCs w:val="20"/>
              </w:rPr>
              <w:t>0.56</w:t>
            </w:r>
          </w:p>
        </w:tc>
        <w:tc>
          <w:tcPr>
            <w:tcW w:w="1170" w:type="dxa"/>
            <w:vAlign w:val="center"/>
          </w:tcPr>
          <w:p w14:paraId="1C3E4144" w14:textId="77B10F61" w:rsidR="00663628" w:rsidRDefault="00663628" w:rsidP="002E1989">
            <w:pPr>
              <w:jc w:val="center"/>
              <w:rPr>
                <w:rFonts w:eastAsia="Calibri"/>
                <w:color w:val="000000" w:themeColor="text1"/>
                <w:szCs w:val="20"/>
              </w:rPr>
            </w:pPr>
            <w:r w:rsidRPr="3CA41BA7">
              <w:rPr>
                <w:rFonts w:eastAsia="Calibri"/>
                <w:color w:val="FF0000"/>
                <w:szCs w:val="20"/>
              </w:rPr>
              <w:t>-0.98</w:t>
            </w:r>
          </w:p>
        </w:tc>
        <w:tc>
          <w:tcPr>
            <w:tcW w:w="1170" w:type="dxa"/>
            <w:vAlign w:val="center"/>
          </w:tcPr>
          <w:p w14:paraId="696E5F77" w14:textId="15807A7F" w:rsidR="00663628" w:rsidRDefault="00663628" w:rsidP="002E1989">
            <w:pPr>
              <w:jc w:val="center"/>
              <w:rPr>
                <w:rFonts w:eastAsia="Calibri"/>
                <w:color w:val="000000" w:themeColor="text1"/>
                <w:szCs w:val="20"/>
              </w:rPr>
            </w:pPr>
            <w:r w:rsidRPr="04C5F696">
              <w:rPr>
                <w:rFonts w:eastAsia="Calibri"/>
                <w:color w:val="000000" w:themeColor="text1"/>
                <w:szCs w:val="20"/>
              </w:rPr>
              <w:t>0.11</w:t>
            </w:r>
          </w:p>
        </w:tc>
      </w:tr>
    </w:tbl>
    <w:p w14:paraId="198B98CC" w14:textId="0B62ADF0" w:rsidR="602E3636" w:rsidRDefault="602E3636" w:rsidP="602E3636"/>
    <w:p w14:paraId="735824DA" w14:textId="238A2881" w:rsidR="04B7CC98" w:rsidRDefault="00E64A8E" w:rsidP="06A59C9C">
      <w:pPr>
        <w:jc w:val="both"/>
        <w:rPr>
          <w:b/>
          <w:szCs w:val="20"/>
          <w:lang w:val="en-GB"/>
        </w:rPr>
      </w:pPr>
      <w:r w:rsidRPr="0056730B">
        <w:rPr>
          <w:rFonts w:eastAsia="Batang"/>
          <w:b/>
          <w:szCs w:val="20"/>
          <w:u w:val="single"/>
          <w:lang w:val="en-GB"/>
        </w:rPr>
        <w:t xml:space="preserve">Observation </w:t>
      </w:r>
      <w:r w:rsidRPr="0056730B">
        <w:rPr>
          <w:rFonts w:eastAsia="Batang"/>
          <w:b/>
          <w:szCs w:val="20"/>
          <w:u w:val="single"/>
          <w:lang w:val="en-GB"/>
        </w:rPr>
        <w:fldChar w:fldCharType="begin"/>
      </w:r>
      <w:r w:rsidRPr="0056730B">
        <w:rPr>
          <w:rFonts w:eastAsia="Batang"/>
          <w:b/>
          <w:szCs w:val="20"/>
          <w:u w:val="single"/>
          <w:lang w:val="en-GB"/>
        </w:rPr>
        <w:instrText xml:space="preserve"> seq obser </w:instrText>
      </w:r>
      <w:r w:rsidRPr="0056730B">
        <w:rPr>
          <w:rFonts w:eastAsia="Batang"/>
          <w:b/>
          <w:szCs w:val="20"/>
          <w:u w:val="single"/>
          <w:lang w:val="en-GB"/>
        </w:rPr>
        <w:fldChar w:fldCharType="separate"/>
      </w:r>
      <w:r w:rsidR="00A23035">
        <w:rPr>
          <w:rFonts w:eastAsia="Batang"/>
          <w:b/>
          <w:noProof/>
          <w:szCs w:val="20"/>
          <w:u w:val="single"/>
          <w:lang w:val="en-GB"/>
        </w:rPr>
        <w:t>48</w:t>
      </w:r>
      <w:r w:rsidRPr="0056730B">
        <w:rPr>
          <w:rFonts w:eastAsia="Batang"/>
          <w:b/>
          <w:szCs w:val="20"/>
          <w:u w:val="single"/>
          <w:lang w:val="en-GB"/>
        </w:rPr>
        <w:fldChar w:fldCharType="end"/>
      </w:r>
      <w:r w:rsidRPr="0056730B">
        <w:rPr>
          <w:rFonts w:eastAsia="Batang"/>
          <w:b/>
          <w:szCs w:val="20"/>
          <w:u w:val="single"/>
          <w:lang w:val="en-GB"/>
        </w:rPr>
        <w:t>:</w:t>
      </w:r>
      <w:r w:rsidRPr="0056730B">
        <w:rPr>
          <w:b/>
          <w:szCs w:val="20"/>
          <w:lang w:val="en-GB"/>
        </w:rPr>
        <w:t xml:space="preserve"> </w:t>
      </w:r>
      <w:r w:rsidR="2FC7DE39" w:rsidRPr="06A59C9C">
        <w:rPr>
          <w:b/>
          <w:szCs w:val="20"/>
          <w:lang w:val="en-GB"/>
        </w:rPr>
        <w:t>Increasing</w:t>
      </w:r>
      <w:r w:rsidR="00A12C25">
        <w:rPr>
          <w:b/>
          <w:szCs w:val="20"/>
          <w:lang w:val="en-GB"/>
        </w:rPr>
        <w:t xml:space="preserve"> the </w:t>
      </w:r>
      <w:r w:rsidR="2FC7DE39" w:rsidRPr="06A59C9C">
        <w:rPr>
          <w:b/>
          <w:szCs w:val="20"/>
          <w:lang w:val="en-GB"/>
        </w:rPr>
        <w:t>transmit power</w:t>
      </w:r>
      <w:r w:rsidR="00885B45">
        <w:rPr>
          <w:b/>
          <w:szCs w:val="20"/>
          <w:lang w:val="en-GB"/>
        </w:rPr>
        <w:t xml:space="preserve"> </w:t>
      </w:r>
      <w:r w:rsidR="000776E8">
        <w:rPr>
          <w:b/>
          <w:szCs w:val="20"/>
          <w:lang w:val="en-GB"/>
        </w:rPr>
        <w:t>of Layer 2 UEs (</w:t>
      </w:r>
      <w:proofErr w:type="spellStart"/>
      <w:r w:rsidR="000776E8">
        <w:rPr>
          <w:b/>
          <w:szCs w:val="20"/>
          <w:lang w:val="en-GB"/>
        </w:rPr>
        <w:t>e.g</w:t>
      </w:r>
      <w:proofErr w:type="spellEnd"/>
      <w:r w:rsidR="000776E8">
        <w:rPr>
          <w:b/>
          <w:szCs w:val="20"/>
          <w:lang w:val="en-GB"/>
        </w:rPr>
        <w:t xml:space="preserve"> higher P0) </w:t>
      </w:r>
      <w:r w:rsidR="003F1457">
        <w:rPr>
          <w:b/>
          <w:szCs w:val="20"/>
          <w:lang w:val="en-GB"/>
        </w:rPr>
        <w:t>reduces the impact of inter-</w:t>
      </w:r>
      <w:proofErr w:type="spellStart"/>
      <w:r w:rsidR="003F1457">
        <w:rPr>
          <w:b/>
          <w:szCs w:val="20"/>
          <w:lang w:val="en-GB"/>
        </w:rPr>
        <w:t>gNB</w:t>
      </w:r>
      <w:proofErr w:type="spellEnd"/>
      <w:r w:rsidR="003F1457">
        <w:rPr>
          <w:b/>
          <w:szCs w:val="20"/>
          <w:lang w:val="en-GB"/>
        </w:rPr>
        <w:t xml:space="preserve"> CLI (higher UL SINR) and improve the</w:t>
      </w:r>
      <w:r w:rsidR="000776E8">
        <w:rPr>
          <w:b/>
          <w:szCs w:val="20"/>
          <w:lang w:val="en-GB"/>
        </w:rPr>
        <w:t xml:space="preserve"> </w:t>
      </w:r>
      <w:r w:rsidR="2FC7DE39" w:rsidRPr="06A59C9C">
        <w:rPr>
          <w:b/>
          <w:szCs w:val="20"/>
          <w:lang w:val="en-GB"/>
        </w:rPr>
        <w:t xml:space="preserve">UL </w:t>
      </w:r>
      <w:r w:rsidR="00335BA9">
        <w:rPr>
          <w:b/>
          <w:szCs w:val="20"/>
          <w:lang w:val="en-GB"/>
        </w:rPr>
        <w:t>UPT of Layer2</w:t>
      </w:r>
      <w:r w:rsidR="0663E036" w:rsidRPr="68F7CA39">
        <w:rPr>
          <w:b/>
          <w:szCs w:val="20"/>
          <w:lang w:val="en-GB"/>
        </w:rPr>
        <w:t>.</w:t>
      </w:r>
      <w:r w:rsidR="2FC7DE39" w:rsidRPr="06A59C9C">
        <w:rPr>
          <w:b/>
          <w:szCs w:val="20"/>
          <w:lang w:val="en-GB"/>
        </w:rPr>
        <w:t xml:space="preserve"> The drawback is </w:t>
      </w:r>
      <w:r w:rsidR="2FC7DE39" w:rsidRPr="077C49F9">
        <w:rPr>
          <w:b/>
          <w:szCs w:val="20"/>
          <w:lang w:val="en-GB"/>
        </w:rPr>
        <w:t xml:space="preserve">a </w:t>
      </w:r>
      <w:r w:rsidR="2FC7DE39" w:rsidRPr="4E276673">
        <w:rPr>
          <w:b/>
          <w:szCs w:val="20"/>
          <w:lang w:val="en-GB"/>
        </w:rPr>
        <w:t xml:space="preserve">slight </w:t>
      </w:r>
      <w:r w:rsidR="2FC7DE39" w:rsidRPr="06A59C9C">
        <w:rPr>
          <w:b/>
          <w:szCs w:val="20"/>
          <w:lang w:val="en-GB"/>
        </w:rPr>
        <w:t xml:space="preserve">reduction of DL UPT </w:t>
      </w:r>
      <w:r w:rsidR="2FC7DE39" w:rsidRPr="4E276673">
        <w:rPr>
          <w:b/>
          <w:szCs w:val="20"/>
          <w:lang w:val="en-GB"/>
        </w:rPr>
        <w:t xml:space="preserve">of both layer 1 and layer </w:t>
      </w:r>
      <w:r w:rsidR="0663E036" w:rsidRPr="68F7CA39">
        <w:rPr>
          <w:b/>
          <w:szCs w:val="20"/>
          <w:lang w:val="en-GB"/>
        </w:rPr>
        <w:t xml:space="preserve">2 </w:t>
      </w:r>
      <w:r w:rsidR="2FC7DE39" w:rsidRPr="4E276673">
        <w:rPr>
          <w:b/>
          <w:szCs w:val="20"/>
          <w:lang w:val="en-GB"/>
        </w:rPr>
        <w:t>especially</w:t>
      </w:r>
      <w:r w:rsidR="2FC7DE39" w:rsidRPr="06A59C9C">
        <w:rPr>
          <w:b/>
          <w:szCs w:val="20"/>
          <w:lang w:val="en-GB"/>
        </w:rPr>
        <w:t xml:space="preserve"> at high load.</w:t>
      </w:r>
    </w:p>
    <w:p w14:paraId="1F82507C" w14:textId="55659CE6" w:rsidR="374AD340" w:rsidRDefault="374AD340" w:rsidP="374AD340"/>
    <w:p w14:paraId="470E7ACB" w14:textId="307CC875" w:rsidR="000A62D9" w:rsidRDefault="000A62D9" w:rsidP="000A62D9">
      <w:pPr>
        <w:pStyle w:val="Heading3"/>
        <w:rPr>
          <w:lang w:eastAsia="zh-CN"/>
        </w:rPr>
      </w:pPr>
      <w:r>
        <w:t>Small Packet size</w:t>
      </w:r>
    </w:p>
    <w:p w14:paraId="4567E47A" w14:textId="2BB79D51" w:rsidR="3997F47A" w:rsidRDefault="3997F47A" w:rsidP="4D52C02A">
      <w:pPr>
        <w:jc w:val="both"/>
        <w:rPr>
          <w:szCs w:val="20"/>
        </w:rPr>
      </w:pPr>
      <w:r w:rsidRPr="4D52C02A">
        <w:rPr>
          <w:szCs w:val="20"/>
        </w:rPr>
        <w:t xml:space="preserve">This section </w:t>
      </w:r>
      <w:r w:rsidR="554A5442" w:rsidRPr="4950FB32">
        <w:rPr>
          <w:szCs w:val="20"/>
        </w:rPr>
        <w:t>presents</w:t>
      </w:r>
      <w:r w:rsidRPr="4D52C02A">
        <w:rPr>
          <w:szCs w:val="20"/>
        </w:rPr>
        <w:t xml:space="preserve"> the UPT for small packet scenario</w:t>
      </w:r>
      <w:r w:rsidR="42FE3B98" w:rsidRPr="5D0CBDE1">
        <w:rPr>
          <w:szCs w:val="20"/>
        </w:rPr>
        <w:t>.</w:t>
      </w:r>
      <w:r w:rsidRPr="4D52C02A">
        <w:rPr>
          <w:szCs w:val="20"/>
        </w:rPr>
        <w:t xml:space="preserve"> As in the previous, </w:t>
      </w:r>
      <w:r w:rsidRPr="5D0CBDE1">
        <w:rPr>
          <w:szCs w:val="20"/>
        </w:rPr>
        <w:t xml:space="preserve">the </w:t>
      </w:r>
      <w:r w:rsidRPr="54D545F2">
        <w:rPr>
          <w:szCs w:val="20"/>
        </w:rPr>
        <w:t>median</w:t>
      </w:r>
      <w:r w:rsidRPr="5D0CBDE1">
        <w:rPr>
          <w:szCs w:val="20"/>
        </w:rPr>
        <w:t xml:space="preserve"> CDFs of</w:t>
      </w:r>
      <w:r w:rsidRPr="4D52C02A">
        <w:rPr>
          <w:szCs w:val="20"/>
        </w:rPr>
        <w:t xml:space="preserve"> uplink and downlink UPT </w:t>
      </w:r>
      <w:r w:rsidR="23376D9B" w:rsidRPr="4950FB32">
        <w:rPr>
          <w:szCs w:val="20"/>
        </w:rPr>
        <w:t xml:space="preserve">are </w:t>
      </w:r>
      <w:r w:rsidR="3659304A" w:rsidRPr="4950FB32">
        <w:rPr>
          <w:szCs w:val="20"/>
        </w:rPr>
        <w:t>shown</w:t>
      </w:r>
      <w:r w:rsidRPr="4D52C02A">
        <w:rPr>
          <w:szCs w:val="20"/>
        </w:rPr>
        <w:t xml:space="preserve"> in the figures while mean</w:t>
      </w:r>
      <w:r w:rsidR="00881C11">
        <w:rPr>
          <w:szCs w:val="20"/>
        </w:rPr>
        <w:t xml:space="preserve"> </w:t>
      </w:r>
      <w:r w:rsidRPr="4D52C02A">
        <w:rPr>
          <w:szCs w:val="20"/>
        </w:rPr>
        <w:t>average UPT of target operation over baseline operation are presented in tables.</w:t>
      </w:r>
    </w:p>
    <w:p w14:paraId="6B23C1B4" w14:textId="0921BED1" w:rsidR="4D52C02A" w:rsidRDefault="4D52C02A" w:rsidP="4D52C02A"/>
    <w:p w14:paraId="67DAD47A" w14:textId="7B6DB3C3" w:rsidR="5E9D6B55" w:rsidRDefault="5E9D6B55" w:rsidP="0E27E7CE">
      <w:pPr>
        <w:pStyle w:val="Heading4"/>
      </w:pPr>
      <w:r>
        <w:t>DL power control</w:t>
      </w:r>
    </w:p>
    <w:p w14:paraId="0C90DC7C" w14:textId="77777777" w:rsidR="00881C11" w:rsidRDefault="279CC0A9" w:rsidP="00881C11">
      <w:pPr>
        <w:keepNext/>
        <w:jc w:val="center"/>
      </w:pPr>
      <w:r>
        <w:rPr>
          <w:noProof/>
        </w:rPr>
        <w:drawing>
          <wp:inline distT="0" distB="0" distL="0" distR="0" wp14:anchorId="4F889827" wp14:editId="08A12B1D">
            <wp:extent cx="5760720" cy="2244280"/>
            <wp:effectExtent l="0" t="0" r="0" b="0"/>
            <wp:docPr id="879049024" name="Picture 879049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5760720" cy="2244280"/>
                    </a:xfrm>
                    <a:prstGeom prst="rect">
                      <a:avLst/>
                    </a:prstGeom>
                  </pic:spPr>
                </pic:pic>
              </a:graphicData>
            </a:graphic>
          </wp:inline>
        </w:drawing>
      </w:r>
    </w:p>
    <w:p w14:paraId="46DA42C0" w14:textId="266056A3" w:rsidR="4F571711" w:rsidRDefault="00881C11" w:rsidP="00881C11">
      <w:pPr>
        <w:pStyle w:val="Caption"/>
        <w:jc w:val="center"/>
        <w:rPr>
          <w:szCs w:val="20"/>
          <w:lang w:val="en-GB"/>
        </w:rPr>
      </w:pPr>
      <w:bookmarkStart w:id="158" w:name="_Ref134815838"/>
      <w:r w:rsidRPr="00881C11">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3</w:t>
      </w:r>
      <w:r w:rsidR="00320B9D">
        <w:rPr>
          <w:szCs w:val="20"/>
        </w:rPr>
        <w:fldChar w:fldCharType="end"/>
      </w:r>
      <w:r w:rsidR="00320B9D">
        <w:rPr>
          <w:szCs w:val="20"/>
        </w:rPr>
        <w:noBreakHyphen/>
      </w:r>
      <w:r w:rsidR="000907CC">
        <w:rPr>
          <w:szCs w:val="20"/>
        </w:rPr>
        <w:fldChar w:fldCharType="begin"/>
      </w:r>
      <w:r w:rsidR="000907CC">
        <w:rPr>
          <w:szCs w:val="20"/>
        </w:rPr>
        <w:instrText xml:space="preserve"> SEQ Figure \* ARABIC \s 1 </w:instrText>
      </w:r>
      <w:r w:rsidR="000907CC">
        <w:rPr>
          <w:szCs w:val="20"/>
        </w:rPr>
        <w:fldChar w:fldCharType="separate"/>
      </w:r>
      <w:r w:rsidR="00B07A2D">
        <w:rPr>
          <w:szCs w:val="20"/>
        </w:rPr>
        <w:t>28</w:t>
      </w:r>
      <w:r w:rsidR="000907CC">
        <w:rPr>
          <w:szCs w:val="20"/>
        </w:rPr>
        <w:fldChar w:fldCharType="end"/>
      </w:r>
      <w:bookmarkEnd w:id="158"/>
      <w:r w:rsidRPr="00881C11">
        <w:rPr>
          <w:szCs w:val="20"/>
        </w:rPr>
        <w:t xml:space="preserve"> </w:t>
      </w:r>
      <w:r w:rsidR="4F571711" w:rsidRPr="00881C11">
        <w:rPr>
          <w:szCs w:val="20"/>
        </w:rPr>
        <w:t xml:space="preserve">Layer 2 uplink perceived median throughput: </w:t>
      </w:r>
      <w:r w:rsidR="4F571711" w:rsidRPr="00881C11">
        <w:rPr>
          <w:szCs w:val="20"/>
          <w:lang w:val="en-GB"/>
        </w:rPr>
        <w:t xml:space="preserve">DL power </w:t>
      </w:r>
      <w:proofErr w:type="gramStart"/>
      <w:r w:rsidR="4F571711" w:rsidRPr="00881C11">
        <w:rPr>
          <w:szCs w:val="20"/>
          <w:lang w:val="en-GB"/>
        </w:rPr>
        <w:t>adjustment</w:t>
      </w:r>
      <w:proofErr w:type="gramEnd"/>
    </w:p>
    <w:p w14:paraId="761D4B55" w14:textId="77777777" w:rsidR="00FF1943" w:rsidRDefault="00FF1943" w:rsidP="00FF1943">
      <w:pPr>
        <w:keepNext/>
        <w:jc w:val="center"/>
      </w:pPr>
      <w:r>
        <w:rPr>
          <w:noProof/>
        </w:rPr>
        <w:drawing>
          <wp:inline distT="0" distB="0" distL="0" distR="0" wp14:anchorId="18E7972B" wp14:editId="079F05B8">
            <wp:extent cx="5760720" cy="2268284"/>
            <wp:effectExtent l="0" t="0" r="0" b="0"/>
            <wp:docPr id="1965879770" name="Picture 1965879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5760720" cy="2268284"/>
                    </a:xfrm>
                    <a:prstGeom prst="rect">
                      <a:avLst/>
                    </a:prstGeom>
                  </pic:spPr>
                </pic:pic>
              </a:graphicData>
            </a:graphic>
          </wp:inline>
        </w:drawing>
      </w:r>
    </w:p>
    <w:p w14:paraId="5CE00333" w14:textId="6DF48E35" w:rsidR="00FF1943" w:rsidRDefault="00FF1943" w:rsidP="00FF1943">
      <w:pPr>
        <w:pStyle w:val="Caption"/>
        <w:jc w:val="center"/>
        <w:rPr>
          <w:szCs w:val="20"/>
          <w:lang w:val="en-GB"/>
        </w:rPr>
      </w:pPr>
      <w:r w:rsidRPr="00881C11">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3</w:t>
      </w:r>
      <w:r w:rsidR="00320B9D">
        <w:rPr>
          <w:szCs w:val="20"/>
        </w:rPr>
        <w:fldChar w:fldCharType="end"/>
      </w:r>
      <w:r w:rsidR="00320B9D">
        <w:rPr>
          <w:szCs w:val="20"/>
        </w:rPr>
        <w:noBreakHyphen/>
      </w:r>
      <w:r w:rsidR="000907CC">
        <w:rPr>
          <w:szCs w:val="20"/>
        </w:rPr>
        <w:fldChar w:fldCharType="begin"/>
      </w:r>
      <w:r w:rsidR="000907CC">
        <w:rPr>
          <w:szCs w:val="20"/>
        </w:rPr>
        <w:instrText xml:space="preserve"> SEQ Figure \* ARABIC \s 1 </w:instrText>
      </w:r>
      <w:r w:rsidR="000907CC">
        <w:rPr>
          <w:szCs w:val="20"/>
        </w:rPr>
        <w:fldChar w:fldCharType="separate"/>
      </w:r>
      <w:r w:rsidR="00B07A2D">
        <w:rPr>
          <w:szCs w:val="20"/>
        </w:rPr>
        <w:t>29</w:t>
      </w:r>
      <w:r w:rsidR="000907CC">
        <w:rPr>
          <w:szCs w:val="20"/>
        </w:rPr>
        <w:fldChar w:fldCharType="end"/>
      </w:r>
      <w:r w:rsidRPr="00881C11">
        <w:rPr>
          <w:szCs w:val="20"/>
        </w:rPr>
        <w:t xml:space="preserve"> Layer 2 downlink perceived median throughput: </w:t>
      </w:r>
      <w:r w:rsidRPr="00881C11">
        <w:rPr>
          <w:szCs w:val="20"/>
          <w:lang w:val="en-GB"/>
        </w:rPr>
        <w:t xml:space="preserve">DL power </w:t>
      </w:r>
      <w:proofErr w:type="gramStart"/>
      <w:r w:rsidRPr="00881C11">
        <w:rPr>
          <w:szCs w:val="20"/>
          <w:lang w:val="en-GB"/>
        </w:rPr>
        <w:t>adjustment</w:t>
      </w:r>
      <w:proofErr w:type="gramEnd"/>
    </w:p>
    <w:p w14:paraId="0B324A47" w14:textId="77777777" w:rsidR="00FF1943" w:rsidRPr="00FF1943" w:rsidRDefault="00FF1943" w:rsidP="00FF1943">
      <w:pPr>
        <w:rPr>
          <w:lang w:val="en-GB"/>
        </w:rPr>
      </w:pPr>
    </w:p>
    <w:p w14:paraId="793E7D59" w14:textId="4FFB52BF" w:rsidR="222B35F9" w:rsidRDefault="222B35F9" w:rsidP="222B35F9">
      <w:pPr>
        <w:rPr>
          <w:szCs w:val="20"/>
          <w:lang w:val="en-GB"/>
        </w:rPr>
      </w:pPr>
    </w:p>
    <w:p w14:paraId="7EC37AB7" w14:textId="77777777" w:rsidR="00881C11" w:rsidRDefault="56259CCE" w:rsidP="00881C11">
      <w:pPr>
        <w:keepNext/>
        <w:jc w:val="center"/>
      </w:pPr>
      <w:r>
        <w:rPr>
          <w:noProof/>
        </w:rPr>
        <w:lastRenderedPageBreak/>
        <w:drawing>
          <wp:inline distT="0" distB="0" distL="0" distR="0" wp14:anchorId="7D3B1D67" wp14:editId="69431FB3">
            <wp:extent cx="5760720" cy="2232279"/>
            <wp:effectExtent l="0" t="0" r="0" b="0"/>
            <wp:docPr id="2069911660" name="Picture 206991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5760720" cy="2232279"/>
                    </a:xfrm>
                    <a:prstGeom prst="rect">
                      <a:avLst/>
                    </a:prstGeom>
                  </pic:spPr>
                </pic:pic>
              </a:graphicData>
            </a:graphic>
          </wp:inline>
        </w:drawing>
      </w:r>
    </w:p>
    <w:p w14:paraId="04555E63" w14:textId="5B8AE2D9" w:rsidR="222B35F9" w:rsidRDefault="00881C11" w:rsidP="00FF1943">
      <w:pPr>
        <w:pStyle w:val="Caption"/>
        <w:jc w:val="center"/>
        <w:rPr>
          <w:szCs w:val="20"/>
          <w:lang w:val="en-GB"/>
        </w:rPr>
      </w:pPr>
      <w:r w:rsidRPr="00881C11">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3</w:t>
      </w:r>
      <w:r w:rsidR="00320B9D">
        <w:rPr>
          <w:szCs w:val="20"/>
        </w:rPr>
        <w:fldChar w:fldCharType="end"/>
      </w:r>
      <w:r w:rsidR="00320B9D">
        <w:rPr>
          <w:szCs w:val="20"/>
        </w:rPr>
        <w:noBreakHyphen/>
      </w:r>
      <w:r w:rsidR="000907CC">
        <w:rPr>
          <w:szCs w:val="20"/>
        </w:rPr>
        <w:fldChar w:fldCharType="begin"/>
      </w:r>
      <w:r w:rsidR="000907CC">
        <w:rPr>
          <w:szCs w:val="20"/>
        </w:rPr>
        <w:instrText xml:space="preserve"> SEQ Figure \* ARABIC \s 1 </w:instrText>
      </w:r>
      <w:r w:rsidR="000907CC">
        <w:rPr>
          <w:szCs w:val="20"/>
        </w:rPr>
        <w:fldChar w:fldCharType="separate"/>
      </w:r>
      <w:r w:rsidR="00B07A2D">
        <w:rPr>
          <w:szCs w:val="20"/>
        </w:rPr>
        <w:t>30</w:t>
      </w:r>
      <w:r w:rsidR="000907CC">
        <w:rPr>
          <w:szCs w:val="20"/>
        </w:rPr>
        <w:fldChar w:fldCharType="end"/>
      </w:r>
      <w:r w:rsidRPr="00881C11">
        <w:rPr>
          <w:szCs w:val="20"/>
        </w:rPr>
        <w:t xml:space="preserve"> </w:t>
      </w:r>
      <w:r w:rsidR="4F571711" w:rsidRPr="00881C11">
        <w:rPr>
          <w:szCs w:val="20"/>
        </w:rPr>
        <w:t xml:space="preserve">Layer 1 uplink perceived median throughput: </w:t>
      </w:r>
      <w:r w:rsidR="4F571711" w:rsidRPr="00881C11">
        <w:rPr>
          <w:szCs w:val="20"/>
          <w:lang w:val="en-GB"/>
        </w:rPr>
        <w:t xml:space="preserve">DL power </w:t>
      </w:r>
      <w:proofErr w:type="gramStart"/>
      <w:r w:rsidR="4F571711" w:rsidRPr="00881C11">
        <w:rPr>
          <w:szCs w:val="20"/>
          <w:lang w:val="en-GB"/>
        </w:rPr>
        <w:t>adjustment</w:t>
      </w:r>
      <w:proofErr w:type="gramEnd"/>
    </w:p>
    <w:p w14:paraId="4D91B694" w14:textId="5A786ECA" w:rsidR="222B35F9" w:rsidRDefault="222B35F9" w:rsidP="222B35F9">
      <w:pPr>
        <w:rPr>
          <w:szCs w:val="20"/>
          <w:lang w:val="en-GB"/>
        </w:rPr>
      </w:pPr>
    </w:p>
    <w:p w14:paraId="6259CD94" w14:textId="32580413" w:rsidR="222B35F9" w:rsidRDefault="222B35F9" w:rsidP="222B35F9">
      <w:pPr>
        <w:rPr>
          <w:szCs w:val="20"/>
          <w:lang w:val="en-GB"/>
        </w:rPr>
      </w:pPr>
    </w:p>
    <w:p w14:paraId="45B0A56C" w14:textId="77777777" w:rsidR="00881C11" w:rsidRDefault="0D38D9B9" w:rsidP="00881C11">
      <w:pPr>
        <w:keepNext/>
        <w:jc w:val="center"/>
      </w:pPr>
      <w:r>
        <w:rPr>
          <w:noProof/>
        </w:rPr>
        <w:drawing>
          <wp:inline distT="0" distB="0" distL="0" distR="0" wp14:anchorId="2FBAF5CD" wp14:editId="651CA158">
            <wp:extent cx="5760720" cy="2280285"/>
            <wp:effectExtent l="0" t="0" r="0" b="0"/>
            <wp:docPr id="620196685" name="Picture 620196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5760720" cy="2280285"/>
                    </a:xfrm>
                    <a:prstGeom prst="rect">
                      <a:avLst/>
                    </a:prstGeom>
                  </pic:spPr>
                </pic:pic>
              </a:graphicData>
            </a:graphic>
          </wp:inline>
        </w:drawing>
      </w:r>
    </w:p>
    <w:p w14:paraId="4AB5F38F" w14:textId="009B6626" w:rsidR="4F571711" w:rsidRPr="00881C11" w:rsidRDefault="00881C11" w:rsidP="00881C11">
      <w:pPr>
        <w:pStyle w:val="Caption"/>
        <w:jc w:val="center"/>
        <w:rPr>
          <w:szCs w:val="20"/>
          <w:lang w:val="en-GB"/>
        </w:rPr>
      </w:pPr>
      <w:r w:rsidRPr="00881C11">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3</w:t>
      </w:r>
      <w:r w:rsidR="00320B9D">
        <w:rPr>
          <w:szCs w:val="20"/>
        </w:rPr>
        <w:fldChar w:fldCharType="end"/>
      </w:r>
      <w:r w:rsidR="00320B9D">
        <w:rPr>
          <w:szCs w:val="20"/>
        </w:rPr>
        <w:noBreakHyphen/>
      </w:r>
      <w:r w:rsidR="000907CC">
        <w:rPr>
          <w:szCs w:val="20"/>
        </w:rPr>
        <w:fldChar w:fldCharType="begin"/>
      </w:r>
      <w:r w:rsidR="000907CC">
        <w:rPr>
          <w:szCs w:val="20"/>
        </w:rPr>
        <w:instrText xml:space="preserve"> SEQ Figure \* ARABIC \s 1 </w:instrText>
      </w:r>
      <w:r w:rsidR="000907CC">
        <w:rPr>
          <w:szCs w:val="20"/>
        </w:rPr>
        <w:fldChar w:fldCharType="separate"/>
      </w:r>
      <w:r w:rsidR="00B07A2D">
        <w:rPr>
          <w:szCs w:val="20"/>
        </w:rPr>
        <w:t>31</w:t>
      </w:r>
      <w:r w:rsidR="000907CC">
        <w:rPr>
          <w:szCs w:val="20"/>
        </w:rPr>
        <w:fldChar w:fldCharType="end"/>
      </w:r>
      <w:r w:rsidRPr="00881C11">
        <w:rPr>
          <w:szCs w:val="20"/>
        </w:rPr>
        <w:t>:</w:t>
      </w:r>
      <w:r w:rsidR="4F571711" w:rsidRPr="00881C11">
        <w:rPr>
          <w:szCs w:val="20"/>
        </w:rPr>
        <w:t xml:space="preserve">Layer 1 HetNet downlink perceived median throughput: </w:t>
      </w:r>
      <w:r w:rsidR="4F571711" w:rsidRPr="00881C11">
        <w:rPr>
          <w:szCs w:val="20"/>
          <w:lang w:val="en-GB"/>
        </w:rPr>
        <w:t xml:space="preserve">DL power </w:t>
      </w:r>
      <w:proofErr w:type="gramStart"/>
      <w:r w:rsidR="4F571711" w:rsidRPr="00881C11">
        <w:rPr>
          <w:szCs w:val="20"/>
          <w:lang w:val="en-GB"/>
        </w:rPr>
        <w:t>adjustment</w:t>
      </w:r>
      <w:proofErr w:type="gramEnd"/>
    </w:p>
    <w:p w14:paraId="127A9052" w14:textId="1FDC792B" w:rsidR="71AA9528" w:rsidRDefault="71AA9528" w:rsidP="71AA9528">
      <w:pPr>
        <w:rPr>
          <w:szCs w:val="20"/>
          <w:lang w:val="en-GB"/>
        </w:rPr>
      </w:pPr>
    </w:p>
    <w:p w14:paraId="55562D17" w14:textId="79E0A22E" w:rsidR="361DEF2F" w:rsidRDefault="361DEF2F" w:rsidP="361DEF2F">
      <w:pPr>
        <w:rPr>
          <w:szCs w:val="20"/>
          <w:lang w:val="en-GB"/>
        </w:rPr>
      </w:pPr>
    </w:p>
    <w:p w14:paraId="50A2306D" w14:textId="21D04EBB" w:rsidR="00881C11" w:rsidRPr="00881C11" w:rsidRDefault="00881C11" w:rsidP="00881C11">
      <w:pPr>
        <w:jc w:val="center"/>
        <w:rPr>
          <w:b/>
          <w:szCs w:val="20"/>
          <w:lang w:val="en-GB"/>
        </w:rPr>
      </w:pPr>
      <w:r w:rsidRPr="00881C11">
        <w:rPr>
          <w:b/>
          <w:szCs w:val="20"/>
        </w:rPr>
        <w:t xml:space="preserve">Table </w:t>
      </w:r>
      <w:r w:rsidR="0059421C">
        <w:rPr>
          <w:b/>
          <w:szCs w:val="20"/>
        </w:rPr>
        <w:fldChar w:fldCharType="begin"/>
      </w:r>
      <w:r w:rsidR="0059421C">
        <w:rPr>
          <w:b/>
          <w:szCs w:val="20"/>
        </w:rPr>
        <w:instrText xml:space="preserve"> STYLEREF 1 \s </w:instrText>
      </w:r>
      <w:r w:rsidR="0059421C">
        <w:rPr>
          <w:b/>
          <w:szCs w:val="20"/>
        </w:rPr>
        <w:fldChar w:fldCharType="separate"/>
      </w:r>
      <w:r w:rsidR="00A23035">
        <w:rPr>
          <w:b/>
          <w:noProof/>
          <w:szCs w:val="20"/>
        </w:rPr>
        <w:t>3</w:t>
      </w:r>
      <w:r w:rsidR="0059421C">
        <w:rPr>
          <w:b/>
          <w:szCs w:val="20"/>
        </w:rPr>
        <w:fldChar w:fldCharType="end"/>
      </w:r>
      <w:r w:rsidR="0059421C">
        <w:rPr>
          <w:b/>
          <w:szCs w:val="20"/>
        </w:rPr>
        <w:noBreakHyphen/>
      </w:r>
      <w:r w:rsidR="0059421C">
        <w:rPr>
          <w:b/>
          <w:szCs w:val="20"/>
        </w:rPr>
        <w:fldChar w:fldCharType="begin"/>
      </w:r>
      <w:r w:rsidR="0059421C">
        <w:rPr>
          <w:b/>
          <w:szCs w:val="20"/>
        </w:rPr>
        <w:instrText xml:space="preserve"> SEQ Table \* ARABIC \s 1 </w:instrText>
      </w:r>
      <w:r w:rsidR="0059421C">
        <w:rPr>
          <w:b/>
          <w:szCs w:val="20"/>
        </w:rPr>
        <w:fldChar w:fldCharType="separate"/>
      </w:r>
      <w:r w:rsidR="00A23035">
        <w:rPr>
          <w:b/>
          <w:noProof/>
          <w:szCs w:val="20"/>
        </w:rPr>
        <w:t>11</w:t>
      </w:r>
      <w:r w:rsidR="0059421C">
        <w:rPr>
          <w:b/>
          <w:szCs w:val="20"/>
        </w:rPr>
        <w:fldChar w:fldCharType="end"/>
      </w:r>
      <w:r w:rsidRPr="00881C11">
        <w:rPr>
          <w:b/>
          <w:szCs w:val="20"/>
        </w:rPr>
        <w:t xml:space="preserve">: Case 3-2 UPT % gain over baseline for </w:t>
      </w:r>
      <w:r w:rsidRPr="00881C11">
        <w:rPr>
          <w:b/>
          <w:szCs w:val="20"/>
          <w:lang w:val="en-GB"/>
        </w:rPr>
        <w:t>DL power control</w:t>
      </w:r>
    </w:p>
    <w:tbl>
      <w:tblPr>
        <w:tblStyle w:val="TableGrid"/>
        <w:tblW w:w="0" w:type="auto"/>
        <w:tblLook w:val="06A0" w:firstRow="1" w:lastRow="0" w:firstColumn="1" w:lastColumn="0" w:noHBand="1" w:noVBand="1"/>
      </w:tblPr>
      <w:tblGrid>
        <w:gridCol w:w="1714"/>
        <w:gridCol w:w="777"/>
        <w:gridCol w:w="866"/>
        <w:gridCol w:w="961"/>
        <w:gridCol w:w="785"/>
        <w:gridCol w:w="826"/>
        <w:gridCol w:w="840"/>
        <w:gridCol w:w="813"/>
        <w:gridCol w:w="813"/>
        <w:gridCol w:w="1181"/>
      </w:tblGrid>
      <w:tr w:rsidR="33F2DC4C" w14:paraId="6DD93B82" w14:textId="77777777" w:rsidTr="00881C11">
        <w:trPr>
          <w:trHeight w:val="369"/>
        </w:trPr>
        <w:tc>
          <w:tcPr>
            <w:tcW w:w="1714" w:type="dxa"/>
            <w:shd w:val="clear" w:color="auto" w:fill="D9E2F3" w:themeFill="accent1" w:themeFillTint="33"/>
            <w:vAlign w:val="center"/>
          </w:tcPr>
          <w:p w14:paraId="0571054C" w14:textId="55A93B2D" w:rsidR="33F2DC4C" w:rsidRDefault="33F2DC4C" w:rsidP="33F2DC4C">
            <w:pPr>
              <w:jc w:val="center"/>
              <w:rPr>
                <w:rFonts w:eastAsia="Calibri"/>
                <w:b/>
                <w:color w:val="000000" w:themeColor="text1"/>
                <w:szCs w:val="20"/>
                <w:lang w:val="en-GB"/>
              </w:rPr>
            </w:pPr>
            <w:r w:rsidRPr="33F2DC4C">
              <w:rPr>
                <w:rFonts w:eastAsia="Calibri"/>
                <w:b/>
                <w:color w:val="000000" w:themeColor="text1"/>
                <w:szCs w:val="20"/>
                <w:lang w:val="en-GB"/>
              </w:rPr>
              <w:t>Load</w:t>
            </w:r>
          </w:p>
        </w:tc>
        <w:tc>
          <w:tcPr>
            <w:tcW w:w="2604" w:type="dxa"/>
            <w:gridSpan w:val="3"/>
            <w:shd w:val="clear" w:color="auto" w:fill="D9E2F3" w:themeFill="accent1" w:themeFillTint="33"/>
            <w:vAlign w:val="center"/>
          </w:tcPr>
          <w:p w14:paraId="0DDEF952" w14:textId="78848556" w:rsidR="33F2DC4C" w:rsidRDefault="33F2DC4C" w:rsidP="33F2DC4C">
            <w:pPr>
              <w:jc w:val="center"/>
              <w:rPr>
                <w:rFonts w:eastAsia="Calibri"/>
                <w:b/>
                <w:color w:val="000000" w:themeColor="text1"/>
                <w:szCs w:val="20"/>
                <w:lang w:val="en-GB"/>
              </w:rPr>
            </w:pPr>
            <w:r w:rsidRPr="33F2DC4C">
              <w:rPr>
                <w:rFonts w:eastAsia="Calibri"/>
                <w:b/>
                <w:color w:val="000000" w:themeColor="text1"/>
                <w:szCs w:val="20"/>
                <w:lang w:val="en-GB"/>
              </w:rPr>
              <w:t>High</w:t>
            </w:r>
          </w:p>
        </w:tc>
        <w:tc>
          <w:tcPr>
            <w:tcW w:w="2451" w:type="dxa"/>
            <w:gridSpan w:val="3"/>
            <w:shd w:val="clear" w:color="auto" w:fill="D9E2F3" w:themeFill="accent1" w:themeFillTint="33"/>
            <w:vAlign w:val="center"/>
          </w:tcPr>
          <w:p w14:paraId="4D729D33" w14:textId="371FFC57" w:rsidR="33F2DC4C" w:rsidRDefault="33F2DC4C" w:rsidP="33F2DC4C">
            <w:pPr>
              <w:jc w:val="center"/>
              <w:rPr>
                <w:rFonts w:eastAsia="Calibri"/>
                <w:b/>
                <w:color w:val="000000" w:themeColor="text1"/>
                <w:szCs w:val="20"/>
                <w:lang w:val="en-GB"/>
              </w:rPr>
            </w:pPr>
            <w:r w:rsidRPr="33F2DC4C">
              <w:rPr>
                <w:rFonts w:eastAsia="Calibri"/>
                <w:b/>
                <w:color w:val="000000" w:themeColor="text1"/>
                <w:szCs w:val="20"/>
                <w:lang w:val="en-GB"/>
              </w:rPr>
              <w:t>Medium</w:t>
            </w:r>
          </w:p>
        </w:tc>
        <w:tc>
          <w:tcPr>
            <w:tcW w:w="2807" w:type="dxa"/>
            <w:gridSpan w:val="3"/>
            <w:shd w:val="clear" w:color="auto" w:fill="D9E2F3" w:themeFill="accent1" w:themeFillTint="33"/>
            <w:vAlign w:val="center"/>
          </w:tcPr>
          <w:p w14:paraId="626C94FE" w14:textId="23FEBEDF" w:rsidR="33F2DC4C" w:rsidRDefault="33F2DC4C" w:rsidP="33F2DC4C">
            <w:pPr>
              <w:jc w:val="center"/>
              <w:rPr>
                <w:rFonts w:eastAsia="Calibri"/>
                <w:b/>
                <w:color w:val="000000" w:themeColor="text1"/>
                <w:szCs w:val="20"/>
                <w:lang w:val="en-GB"/>
              </w:rPr>
            </w:pPr>
            <w:r w:rsidRPr="33F2DC4C">
              <w:rPr>
                <w:rFonts w:eastAsia="Calibri"/>
                <w:b/>
                <w:color w:val="000000" w:themeColor="text1"/>
                <w:szCs w:val="20"/>
                <w:lang w:val="en-GB"/>
              </w:rPr>
              <w:t>Low</w:t>
            </w:r>
          </w:p>
        </w:tc>
      </w:tr>
      <w:tr w:rsidR="33F2DC4C" w14:paraId="1AC70173" w14:textId="77777777" w:rsidTr="00881C11">
        <w:trPr>
          <w:trHeight w:val="731"/>
        </w:trPr>
        <w:tc>
          <w:tcPr>
            <w:tcW w:w="1714" w:type="dxa"/>
            <w:shd w:val="clear" w:color="auto" w:fill="D9E2F3" w:themeFill="accent1" w:themeFillTint="33"/>
            <w:vAlign w:val="center"/>
          </w:tcPr>
          <w:p w14:paraId="20A95262" w14:textId="127A0EC6" w:rsidR="33F2DC4C" w:rsidRDefault="33F2DC4C" w:rsidP="33F2DC4C">
            <w:pPr>
              <w:jc w:val="center"/>
              <w:rPr>
                <w:rFonts w:eastAsia="Calibri"/>
                <w:b/>
                <w:color w:val="000000" w:themeColor="text1"/>
                <w:szCs w:val="20"/>
                <w:lang w:val="en-GB"/>
              </w:rPr>
            </w:pPr>
            <w:r w:rsidRPr="33F2DC4C">
              <w:rPr>
                <w:rFonts w:eastAsia="Calibri"/>
                <w:b/>
                <w:color w:val="000000" w:themeColor="text1"/>
                <w:szCs w:val="20"/>
                <w:lang w:val="en-GB"/>
              </w:rPr>
              <w:t>Power Back off</w:t>
            </w:r>
          </w:p>
        </w:tc>
        <w:tc>
          <w:tcPr>
            <w:tcW w:w="777" w:type="dxa"/>
            <w:shd w:val="clear" w:color="auto" w:fill="D9E2F3" w:themeFill="accent1" w:themeFillTint="33"/>
            <w:vAlign w:val="center"/>
          </w:tcPr>
          <w:p w14:paraId="294A712C" w14:textId="0B4E91C4" w:rsidR="33F2DC4C" w:rsidRDefault="33F2DC4C" w:rsidP="33F2DC4C">
            <w:pPr>
              <w:jc w:val="center"/>
              <w:rPr>
                <w:rFonts w:eastAsia="Calibri"/>
                <w:b/>
                <w:color w:val="000000" w:themeColor="text1"/>
                <w:szCs w:val="20"/>
                <w:lang w:val="en-GB"/>
              </w:rPr>
            </w:pPr>
            <w:r w:rsidRPr="33F2DC4C">
              <w:rPr>
                <w:rFonts w:eastAsia="Calibri"/>
                <w:b/>
                <w:color w:val="000000" w:themeColor="text1"/>
                <w:szCs w:val="20"/>
                <w:lang w:val="en-GB"/>
              </w:rPr>
              <w:t>3dB</w:t>
            </w:r>
          </w:p>
        </w:tc>
        <w:tc>
          <w:tcPr>
            <w:tcW w:w="866" w:type="dxa"/>
            <w:shd w:val="clear" w:color="auto" w:fill="D9E2F3" w:themeFill="accent1" w:themeFillTint="33"/>
            <w:vAlign w:val="center"/>
          </w:tcPr>
          <w:p w14:paraId="1369DC03" w14:textId="7A116508" w:rsidR="33F2DC4C" w:rsidRDefault="33F2DC4C" w:rsidP="33F2DC4C">
            <w:pPr>
              <w:jc w:val="center"/>
              <w:rPr>
                <w:rFonts w:eastAsia="Calibri"/>
                <w:b/>
                <w:color w:val="000000" w:themeColor="text1"/>
                <w:szCs w:val="20"/>
                <w:lang w:val="en-GB"/>
              </w:rPr>
            </w:pPr>
            <w:r w:rsidRPr="33F2DC4C">
              <w:rPr>
                <w:rFonts w:eastAsia="Calibri"/>
                <w:b/>
                <w:color w:val="000000" w:themeColor="text1"/>
                <w:szCs w:val="20"/>
                <w:lang w:val="en-GB"/>
              </w:rPr>
              <w:t>6dB</w:t>
            </w:r>
          </w:p>
        </w:tc>
        <w:tc>
          <w:tcPr>
            <w:tcW w:w="961" w:type="dxa"/>
            <w:shd w:val="clear" w:color="auto" w:fill="D9E2F3" w:themeFill="accent1" w:themeFillTint="33"/>
            <w:vAlign w:val="center"/>
          </w:tcPr>
          <w:p w14:paraId="2F2D937F" w14:textId="682938E5" w:rsidR="33F2DC4C" w:rsidRDefault="33F2DC4C" w:rsidP="33F2DC4C">
            <w:pPr>
              <w:jc w:val="center"/>
              <w:rPr>
                <w:rFonts w:eastAsia="Calibri"/>
                <w:b/>
                <w:color w:val="000000" w:themeColor="text1"/>
                <w:szCs w:val="20"/>
                <w:lang w:val="en-GB"/>
              </w:rPr>
            </w:pPr>
            <w:r w:rsidRPr="33F2DC4C">
              <w:rPr>
                <w:rFonts w:eastAsia="Calibri"/>
                <w:b/>
                <w:color w:val="000000" w:themeColor="text1"/>
                <w:szCs w:val="20"/>
                <w:lang w:val="en-GB"/>
              </w:rPr>
              <w:t>10dB</w:t>
            </w:r>
          </w:p>
        </w:tc>
        <w:tc>
          <w:tcPr>
            <w:tcW w:w="785" w:type="dxa"/>
            <w:shd w:val="clear" w:color="auto" w:fill="D9E2F3" w:themeFill="accent1" w:themeFillTint="33"/>
            <w:vAlign w:val="center"/>
          </w:tcPr>
          <w:p w14:paraId="3877566F" w14:textId="0C0E4EE2" w:rsidR="33F2DC4C" w:rsidRDefault="33F2DC4C" w:rsidP="33F2DC4C">
            <w:pPr>
              <w:jc w:val="center"/>
              <w:rPr>
                <w:rFonts w:eastAsia="Calibri"/>
                <w:b/>
                <w:color w:val="000000" w:themeColor="text1"/>
                <w:szCs w:val="20"/>
                <w:lang w:val="en-GB"/>
              </w:rPr>
            </w:pPr>
            <w:r w:rsidRPr="33F2DC4C">
              <w:rPr>
                <w:rFonts w:eastAsia="Calibri"/>
                <w:b/>
                <w:color w:val="000000" w:themeColor="text1"/>
                <w:szCs w:val="20"/>
                <w:lang w:val="en-GB"/>
              </w:rPr>
              <w:t>3dB</w:t>
            </w:r>
          </w:p>
        </w:tc>
        <w:tc>
          <w:tcPr>
            <w:tcW w:w="826" w:type="dxa"/>
            <w:shd w:val="clear" w:color="auto" w:fill="D9E2F3" w:themeFill="accent1" w:themeFillTint="33"/>
            <w:vAlign w:val="center"/>
          </w:tcPr>
          <w:p w14:paraId="6A4D82B6" w14:textId="23D6B171" w:rsidR="33F2DC4C" w:rsidRDefault="33F2DC4C" w:rsidP="33F2DC4C">
            <w:pPr>
              <w:jc w:val="center"/>
              <w:rPr>
                <w:rFonts w:eastAsia="Calibri"/>
                <w:b/>
                <w:color w:val="000000" w:themeColor="text1"/>
                <w:szCs w:val="20"/>
                <w:lang w:val="en-GB"/>
              </w:rPr>
            </w:pPr>
            <w:r w:rsidRPr="33F2DC4C">
              <w:rPr>
                <w:rFonts w:eastAsia="Calibri"/>
                <w:b/>
                <w:color w:val="000000" w:themeColor="text1"/>
                <w:szCs w:val="20"/>
                <w:lang w:val="en-GB"/>
              </w:rPr>
              <w:t>6dB</w:t>
            </w:r>
          </w:p>
        </w:tc>
        <w:tc>
          <w:tcPr>
            <w:tcW w:w="840" w:type="dxa"/>
            <w:shd w:val="clear" w:color="auto" w:fill="D9E2F3" w:themeFill="accent1" w:themeFillTint="33"/>
            <w:vAlign w:val="center"/>
          </w:tcPr>
          <w:p w14:paraId="56741BE9" w14:textId="4CAA0561" w:rsidR="33F2DC4C" w:rsidRDefault="33F2DC4C" w:rsidP="33F2DC4C">
            <w:pPr>
              <w:jc w:val="center"/>
              <w:rPr>
                <w:rFonts w:eastAsia="Calibri"/>
                <w:b/>
                <w:color w:val="000000" w:themeColor="text1"/>
                <w:szCs w:val="20"/>
                <w:lang w:val="en-GB"/>
              </w:rPr>
            </w:pPr>
            <w:r w:rsidRPr="33F2DC4C">
              <w:rPr>
                <w:rFonts w:eastAsia="Calibri"/>
                <w:b/>
                <w:color w:val="000000" w:themeColor="text1"/>
                <w:szCs w:val="20"/>
                <w:lang w:val="en-GB"/>
              </w:rPr>
              <w:t>10dB</w:t>
            </w:r>
          </w:p>
        </w:tc>
        <w:tc>
          <w:tcPr>
            <w:tcW w:w="813" w:type="dxa"/>
            <w:shd w:val="clear" w:color="auto" w:fill="D9E2F3" w:themeFill="accent1" w:themeFillTint="33"/>
            <w:vAlign w:val="center"/>
          </w:tcPr>
          <w:p w14:paraId="05675BD1" w14:textId="7DCE4BC2" w:rsidR="33F2DC4C" w:rsidRDefault="33F2DC4C" w:rsidP="33F2DC4C">
            <w:pPr>
              <w:jc w:val="center"/>
              <w:rPr>
                <w:rFonts w:eastAsia="Calibri"/>
                <w:b/>
                <w:color w:val="000000" w:themeColor="text1"/>
                <w:szCs w:val="20"/>
                <w:lang w:val="en-GB"/>
              </w:rPr>
            </w:pPr>
            <w:r w:rsidRPr="33F2DC4C">
              <w:rPr>
                <w:rFonts w:eastAsia="Calibri"/>
                <w:b/>
                <w:color w:val="000000" w:themeColor="text1"/>
                <w:szCs w:val="20"/>
                <w:lang w:val="en-GB"/>
              </w:rPr>
              <w:t>3dB</w:t>
            </w:r>
          </w:p>
        </w:tc>
        <w:tc>
          <w:tcPr>
            <w:tcW w:w="813" w:type="dxa"/>
            <w:shd w:val="clear" w:color="auto" w:fill="D9E2F3" w:themeFill="accent1" w:themeFillTint="33"/>
            <w:vAlign w:val="center"/>
          </w:tcPr>
          <w:p w14:paraId="65ADEC4A" w14:textId="74B2FBE4" w:rsidR="33F2DC4C" w:rsidRDefault="33F2DC4C" w:rsidP="33F2DC4C">
            <w:pPr>
              <w:jc w:val="center"/>
              <w:rPr>
                <w:rFonts w:eastAsia="Calibri"/>
                <w:b/>
                <w:color w:val="000000" w:themeColor="text1"/>
                <w:szCs w:val="20"/>
                <w:lang w:val="en-GB"/>
              </w:rPr>
            </w:pPr>
            <w:r w:rsidRPr="33F2DC4C">
              <w:rPr>
                <w:rFonts w:eastAsia="Calibri"/>
                <w:b/>
                <w:color w:val="000000" w:themeColor="text1"/>
                <w:szCs w:val="20"/>
                <w:lang w:val="en-GB"/>
              </w:rPr>
              <w:t>6dB</w:t>
            </w:r>
          </w:p>
        </w:tc>
        <w:tc>
          <w:tcPr>
            <w:tcW w:w="1181" w:type="dxa"/>
            <w:shd w:val="clear" w:color="auto" w:fill="D9E2F3" w:themeFill="accent1" w:themeFillTint="33"/>
            <w:vAlign w:val="center"/>
          </w:tcPr>
          <w:p w14:paraId="712D90AA" w14:textId="5383A8C4" w:rsidR="33F2DC4C" w:rsidRDefault="33F2DC4C" w:rsidP="33F2DC4C">
            <w:pPr>
              <w:jc w:val="center"/>
              <w:rPr>
                <w:rFonts w:eastAsia="Calibri"/>
                <w:b/>
                <w:color w:val="000000" w:themeColor="text1"/>
                <w:szCs w:val="20"/>
                <w:lang w:val="en-GB"/>
              </w:rPr>
            </w:pPr>
            <w:r w:rsidRPr="33F2DC4C">
              <w:rPr>
                <w:rFonts w:eastAsia="Calibri"/>
                <w:b/>
                <w:color w:val="000000" w:themeColor="text1"/>
                <w:szCs w:val="20"/>
                <w:lang w:val="en-GB"/>
              </w:rPr>
              <w:t>10dB</w:t>
            </w:r>
          </w:p>
        </w:tc>
      </w:tr>
      <w:tr w:rsidR="00881C11" w14:paraId="4C621478" w14:textId="77777777">
        <w:trPr>
          <w:trHeight w:val="300"/>
        </w:trPr>
        <w:tc>
          <w:tcPr>
            <w:tcW w:w="1714" w:type="dxa"/>
            <w:shd w:val="clear" w:color="auto" w:fill="D9E2F3" w:themeFill="accent1" w:themeFillTint="33"/>
            <w:vAlign w:val="center"/>
          </w:tcPr>
          <w:p w14:paraId="0B7D331A" w14:textId="64555648" w:rsidR="00881C11" w:rsidRPr="00881C11" w:rsidRDefault="00881C11" w:rsidP="00881C11">
            <w:pPr>
              <w:jc w:val="center"/>
              <w:rPr>
                <w:rFonts w:eastAsia="Calibri"/>
                <w:b/>
                <w:color w:val="000000" w:themeColor="text1"/>
                <w:szCs w:val="20"/>
              </w:rPr>
            </w:pPr>
            <w:r w:rsidRPr="33F2DC4C">
              <w:rPr>
                <w:rFonts w:eastAsia="Calibri"/>
                <w:b/>
                <w:color w:val="000000" w:themeColor="text1"/>
                <w:szCs w:val="20"/>
              </w:rPr>
              <w:t>Layer 2 average UL UPT CDF</w:t>
            </w:r>
          </w:p>
        </w:tc>
        <w:tc>
          <w:tcPr>
            <w:tcW w:w="777" w:type="dxa"/>
            <w:vAlign w:val="center"/>
          </w:tcPr>
          <w:p w14:paraId="344B98C3" w14:textId="2BF1848A" w:rsidR="00881C11" w:rsidRDefault="00881C11" w:rsidP="2654BE86">
            <w:pPr>
              <w:jc w:val="center"/>
              <w:rPr>
                <w:color w:val="70AD47" w:themeColor="accent6"/>
                <w:szCs w:val="20"/>
              </w:rPr>
            </w:pPr>
            <w:r w:rsidRPr="4A28703E">
              <w:rPr>
                <w:color w:val="70AD47" w:themeColor="accent6"/>
                <w:szCs w:val="20"/>
              </w:rPr>
              <w:t>7.98</w:t>
            </w:r>
          </w:p>
        </w:tc>
        <w:tc>
          <w:tcPr>
            <w:tcW w:w="866" w:type="dxa"/>
            <w:vAlign w:val="center"/>
          </w:tcPr>
          <w:p w14:paraId="34574620" w14:textId="2BF1848A" w:rsidR="00881C11" w:rsidRDefault="00881C11" w:rsidP="2654BE86">
            <w:pPr>
              <w:jc w:val="center"/>
              <w:rPr>
                <w:color w:val="70AD47" w:themeColor="accent6"/>
                <w:szCs w:val="20"/>
              </w:rPr>
            </w:pPr>
            <w:r w:rsidRPr="4A28703E">
              <w:rPr>
                <w:color w:val="70AD47" w:themeColor="accent6"/>
                <w:szCs w:val="20"/>
              </w:rPr>
              <w:t>13.11</w:t>
            </w:r>
          </w:p>
        </w:tc>
        <w:tc>
          <w:tcPr>
            <w:tcW w:w="961" w:type="dxa"/>
            <w:vAlign w:val="center"/>
          </w:tcPr>
          <w:p w14:paraId="27CB1446" w14:textId="2BF1848A" w:rsidR="00881C11" w:rsidRDefault="00881C11" w:rsidP="2654BE86">
            <w:pPr>
              <w:jc w:val="center"/>
              <w:rPr>
                <w:color w:val="70AD47" w:themeColor="accent6"/>
                <w:szCs w:val="20"/>
              </w:rPr>
            </w:pPr>
            <w:r w:rsidRPr="4A28703E">
              <w:rPr>
                <w:color w:val="70AD47" w:themeColor="accent6"/>
                <w:szCs w:val="20"/>
              </w:rPr>
              <w:t>20.42</w:t>
            </w:r>
          </w:p>
        </w:tc>
        <w:tc>
          <w:tcPr>
            <w:tcW w:w="785" w:type="dxa"/>
            <w:vAlign w:val="center"/>
          </w:tcPr>
          <w:p w14:paraId="51E34B0C" w14:textId="2BF1848A" w:rsidR="00881C11" w:rsidRDefault="00881C11" w:rsidP="2654BE86">
            <w:pPr>
              <w:jc w:val="center"/>
              <w:rPr>
                <w:color w:val="70AD47" w:themeColor="accent6"/>
                <w:szCs w:val="20"/>
              </w:rPr>
            </w:pPr>
            <w:r w:rsidRPr="4A28703E">
              <w:rPr>
                <w:color w:val="70AD47" w:themeColor="accent6"/>
                <w:szCs w:val="20"/>
              </w:rPr>
              <w:t>4.62</w:t>
            </w:r>
          </w:p>
        </w:tc>
        <w:tc>
          <w:tcPr>
            <w:tcW w:w="826" w:type="dxa"/>
            <w:vAlign w:val="center"/>
          </w:tcPr>
          <w:p w14:paraId="29542AF3" w14:textId="2BF1848A" w:rsidR="00881C11" w:rsidRDefault="00881C11" w:rsidP="2654BE86">
            <w:pPr>
              <w:jc w:val="center"/>
              <w:rPr>
                <w:color w:val="70AD47" w:themeColor="accent6"/>
                <w:szCs w:val="20"/>
              </w:rPr>
            </w:pPr>
            <w:r w:rsidRPr="4A28703E">
              <w:rPr>
                <w:color w:val="70AD47" w:themeColor="accent6"/>
                <w:szCs w:val="20"/>
              </w:rPr>
              <w:t>8.05</w:t>
            </w:r>
          </w:p>
        </w:tc>
        <w:tc>
          <w:tcPr>
            <w:tcW w:w="840" w:type="dxa"/>
            <w:vAlign w:val="center"/>
          </w:tcPr>
          <w:p w14:paraId="32C86629" w14:textId="2BF1848A" w:rsidR="00881C11" w:rsidRDefault="00881C11" w:rsidP="2654BE86">
            <w:pPr>
              <w:jc w:val="center"/>
              <w:rPr>
                <w:color w:val="70AD47" w:themeColor="accent6"/>
                <w:szCs w:val="20"/>
              </w:rPr>
            </w:pPr>
            <w:r w:rsidRPr="4A28703E">
              <w:rPr>
                <w:color w:val="70AD47" w:themeColor="accent6"/>
                <w:szCs w:val="20"/>
              </w:rPr>
              <w:t>11.39</w:t>
            </w:r>
          </w:p>
        </w:tc>
        <w:tc>
          <w:tcPr>
            <w:tcW w:w="813" w:type="dxa"/>
            <w:vAlign w:val="center"/>
          </w:tcPr>
          <w:p w14:paraId="1254C0AC" w14:textId="1F23D7B2" w:rsidR="00881C11" w:rsidRDefault="00881C11" w:rsidP="2654BE86">
            <w:pPr>
              <w:jc w:val="center"/>
              <w:rPr>
                <w:color w:val="FF0000"/>
                <w:szCs w:val="20"/>
              </w:rPr>
            </w:pPr>
            <w:r w:rsidRPr="250F4B46">
              <w:rPr>
                <w:color w:val="000000" w:themeColor="text1"/>
                <w:szCs w:val="20"/>
              </w:rPr>
              <w:t>-0.21</w:t>
            </w:r>
          </w:p>
        </w:tc>
        <w:tc>
          <w:tcPr>
            <w:tcW w:w="813" w:type="dxa"/>
            <w:vAlign w:val="center"/>
          </w:tcPr>
          <w:p w14:paraId="3C0BF3EA" w14:textId="1F23D7B2" w:rsidR="00881C11" w:rsidRDefault="00881C11" w:rsidP="2654BE86">
            <w:pPr>
              <w:jc w:val="center"/>
              <w:rPr>
                <w:color w:val="FF0000"/>
                <w:szCs w:val="20"/>
              </w:rPr>
            </w:pPr>
            <w:r w:rsidRPr="250F4B46">
              <w:rPr>
                <w:color w:val="000000" w:themeColor="text1"/>
                <w:szCs w:val="20"/>
              </w:rPr>
              <w:t>-0.47</w:t>
            </w:r>
          </w:p>
        </w:tc>
        <w:tc>
          <w:tcPr>
            <w:tcW w:w="1181" w:type="dxa"/>
            <w:vAlign w:val="center"/>
          </w:tcPr>
          <w:p w14:paraId="36CD6D01" w14:textId="1F23D7B2" w:rsidR="00881C11" w:rsidRDefault="00881C11" w:rsidP="2654BE86">
            <w:pPr>
              <w:jc w:val="center"/>
              <w:rPr>
                <w:color w:val="FF0000"/>
                <w:szCs w:val="20"/>
              </w:rPr>
            </w:pPr>
            <w:r w:rsidRPr="250F4B46">
              <w:rPr>
                <w:color w:val="000000" w:themeColor="text1"/>
                <w:szCs w:val="20"/>
              </w:rPr>
              <w:t>-0.49</w:t>
            </w:r>
          </w:p>
        </w:tc>
      </w:tr>
      <w:tr w:rsidR="00881C11" w14:paraId="27B2C8FF" w14:textId="77777777">
        <w:trPr>
          <w:trHeight w:val="300"/>
        </w:trPr>
        <w:tc>
          <w:tcPr>
            <w:tcW w:w="1714" w:type="dxa"/>
            <w:shd w:val="clear" w:color="auto" w:fill="D9E2F3" w:themeFill="accent1" w:themeFillTint="33"/>
            <w:vAlign w:val="center"/>
          </w:tcPr>
          <w:p w14:paraId="61DB42A9" w14:textId="304E16E5" w:rsidR="00881C11" w:rsidRPr="00881C11" w:rsidRDefault="00881C11" w:rsidP="00881C11">
            <w:pPr>
              <w:jc w:val="center"/>
              <w:rPr>
                <w:rFonts w:eastAsia="Calibri"/>
                <w:b/>
                <w:color w:val="000000" w:themeColor="text1"/>
                <w:szCs w:val="20"/>
              </w:rPr>
            </w:pPr>
            <w:r w:rsidRPr="33F2DC4C">
              <w:rPr>
                <w:rFonts w:eastAsia="Calibri"/>
                <w:b/>
                <w:color w:val="000000" w:themeColor="text1"/>
                <w:szCs w:val="20"/>
              </w:rPr>
              <w:t>Layer 2 average DL UPT CDF</w:t>
            </w:r>
          </w:p>
        </w:tc>
        <w:tc>
          <w:tcPr>
            <w:tcW w:w="777" w:type="dxa"/>
            <w:vAlign w:val="center"/>
          </w:tcPr>
          <w:p w14:paraId="2978D47D" w14:textId="0592E676" w:rsidR="00881C11" w:rsidRDefault="00881C11" w:rsidP="2654BE86">
            <w:pPr>
              <w:jc w:val="center"/>
            </w:pPr>
            <w:r w:rsidRPr="250F4B46">
              <w:rPr>
                <w:color w:val="000000" w:themeColor="text1"/>
                <w:szCs w:val="20"/>
              </w:rPr>
              <w:t>-1.19</w:t>
            </w:r>
          </w:p>
        </w:tc>
        <w:tc>
          <w:tcPr>
            <w:tcW w:w="866" w:type="dxa"/>
            <w:vAlign w:val="center"/>
          </w:tcPr>
          <w:p w14:paraId="0518F4CF" w14:textId="0592E676" w:rsidR="00881C11" w:rsidRDefault="00881C11" w:rsidP="2654BE86">
            <w:pPr>
              <w:jc w:val="center"/>
            </w:pPr>
            <w:r w:rsidRPr="250F4B46">
              <w:rPr>
                <w:color w:val="000000" w:themeColor="text1"/>
                <w:szCs w:val="20"/>
              </w:rPr>
              <w:t>1.94</w:t>
            </w:r>
          </w:p>
        </w:tc>
        <w:tc>
          <w:tcPr>
            <w:tcW w:w="961" w:type="dxa"/>
            <w:vAlign w:val="center"/>
          </w:tcPr>
          <w:p w14:paraId="2BA4A54C" w14:textId="0592E676" w:rsidR="00881C11" w:rsidRDefault="00881C11" w:rsidP="2654BE86">
            <w:pPr>
              <w:jc w:val="center"/>
            </w:pPr>
            <w:r w:rsidRPr="250F4B46">
              <w:rPr>
                <w:color w:val="000000" w:themeColor="text1"/>
                <w:szCs w:val="20"/>
              </w:rPr>
              <w:t>5.60</w:t>
            </w:r>
          </w:p>
        </w:tc>
        <w:tc>
          <w:tcPr>
            <w:tcW w:w="785" w:type="dxa"/>
            <w:vAlign w:val="center"/>
          </w:tcPr>
          <w:p w14:paraId="48048BE3" w14:textId="0592E676" w:rsidR="00881C11" w:rsidRDefault="00881C11" w:rsidP="2654BE86">
            <w:pPr>
              <w:jc w:val="center"/>
            </w:pPr>
            <w:r w:rsidRPr="250F4B46">
              <w:rPr>
                <w:color w:val="000000" w:themeColor="text1"/>
                <w:szCs w:val="20"/>
              </w:rPr>
              <w:t>2.05</w:t>
            </w:r>
          </w:p>
        </w:tc>
        <w:tc>
          <w:tcPr>
            <w:tcW w:w="826" w:type="dxa"/>
            <w:vAlign w:val="center"/>
          </w:tcPr>
          <w:p w14:paraId="1A05A79A" w14:textId="0592E676" w:rsidR="00881C11" w:rsidRDefault="00881C11" w:rsidP="2654BE86">
            <w:pPr>
              <w:jc w:val="center"/>
            </w:pPr>
            <w:r w:rsidRPr="250F4B46">
              <w:rPr>
                <w:color w:val="000000" w:themeColor="text1"/>
                <w:szCs w:val="20"/>
              </w:rPr>
              <w:t>4.11</w:t>
            </w:r>
          </w:p>
        </w:tc>
        <w:tc>
          <w:tcPr>
            <w:tcW w:w="840" w:type="dxa"/>
            <w:vAlign w:val="center"/>
          </w:tcPr>
          <w:p w14:paraId="54FBFCBF" w14:textId="0592E676" w:rsidR="00881C11" w:rsidRDefault="00881C11" w:rsidP="2654BE86">
            <w:pPr>
              <w:jc w:val="center"/>
            </w:pPr>
            <w:r w:rsidRPr="250F4B46">
              <w:rPr>
                <w:color w:val="000000" w:themeColor="text1"/>
                <w:szCs w:val="20"/>
              </w:rPr>
              <w:t>5.39</w:t>
            </w:r>
          </w:p>
        </w:tc>
        <w:tc>
          <w:tcPr>
            <w:tcW w:w="813" w:type="dxa"/>
            <w:vAlign w:val="center"/>
          </w:tcPr>
          <w:p w14:paraId="0BC42B84" w14:textId="0592E676" w:rsidR="00881C11" w:rsidRDefault="00881C11" w:rsidP="2654BE86">
            <w:pPr>
              <w:jc w:val="center"/>
            </w:pPr>
            <w:r w:rsidRPr="250F4B46">
              <w:rPr>
                <w:color w:val="000000" w:themeColor="text1"/>
                <w:szCs w:val="20"/>
              </w:rPr>
              <w:t>0.22</w:t>
            </w:r>
          </w:p>
        </w:tc>
        <w:tc>
          <w:tcPr>
            <w:tcW w:w="813" w:type="dxa"/>
            <w:vAlign w:val="center"/>
          </w:tcPr>
          <w:p w14:paraId="6DDE5D8E" w14:textId="0592E676" w:rsidR="00881C11" w:rsidRDefault="00881C11" w:rsidP="2654BE86">
            <w:pPr>
              <w:jc w:val="center"/>
            </w:pPr>
            <w:r w:rsidRPr="250F4B46">
              <w:rPr>
                <w:color w:val="000000" w:themeColor="text1"/>
                <w:szCs w:val="20"/>
              </w:rPr>
              <w:t>0.28</w:t>
            </w:r>
          </w:p>
        </w:tc>
        <w:tc>
          <w:tcPr>
            <w:tcW w:w="1181" w:type="dxa"/>
            <w:vAlign w:val="center"/>
          </w:tcPr>
          <w:p w14:paraId="1D02F503" w14:textId="0592E676" w:rsidR="00881C11" w:rsidRDefault="00881C11" w:rsidP="2654BE86">
            <w:pPr>
              <w:jc w:val="center"/>
            </w:pPr>
            <w:r w:rsidRPr="250F4B46">
              <w:rPr>
                <w:color w:val="000000" w:themeColor="text1"/>
                <w:szCs w:val="20"/>
              </w:rPr>
              <w:t>0.42</w:t>
            </w:r>
          </w:p>
        </w:tc>
      </w:tr>
      <w:tr w:rsidR="00881C11" w14:paraId="21054CA7" w14:textId="77777777">
        <w:trPr>
          <w:trHeight w:val="300"/>
        </w:trPr>
        <w:tc>
          <w:tcPr>
            <w:tcW w:w="1714" w:type="dxa"/>
            <w:shd w:val="clear" w:color="auto" w:fill="D9E2F3" w:themeFill="accent1" w:themeFillTint="33"/>
            <w:vAlign w:val="center"/>
          </w:tcPr>
          <w:p w14:paraId="40C396B0" w14:textId="04E2E508" w:rsidR="00881C11" w:rsidRPr="00881C11" w:rsidRDefault="00881C11" w:rsidP="00881C11">
            <w:pPr>
              <w:jc w:val="center"/>
              <w:rPr>
                <w:rFonts w:eastAsia="Calibri"/>
                <w:b/>
                <w:color w:val="000000" w:themeColor="text1"/>
                <w:szCs w:val="20"/>
              </w:rPr>
            </w:pPr>
            <w:r w:rsidRPr="33F2DC4C">
              <w:rPr>
                <w:rFonts w:eastAsia="Calibri"/>
                <w:b/>
                <w:color w:val="000000" w:themeColor="text1"/>
                <w:szCs w:val="20"/>
              </w:rPr>
              <w:t>Layer 1 average UL UPT CDF</w:t>
            </w:r>
          </w:p>
        </w:tc>
        <w:tc>
          <w:tcPr>
            <w:tcW w:w="777" w:type="dxa"/>
            <w:vAlign w:val="center"/>
          </w:tcPr>
          <w:p w14:paraId="604FD797" w14:textId="3380392E" w:rsidR="00881C11" w:rsidRDefault="00881C11" w:rsidP="2654BE86">
            <w:pPr>
              <w:jc w:val="center"/>
            </w:pPr>
            <w:r w:rsidRPr="250F4B46">
              <w:rPr>
                <w:color w:val="000000" w:themeColor="text1"/>
                <w:szCs w:val="20"/>
              </w:rPr>
              <w:t>5.69</w:t>
            </w:r>
          </w:p>
        </w:tc>
        <w:tc>
          <w:tcPr>
            <w:tcW w:w="866" w:type="dxa"/>
            <w:vAlign w:val="center"/>
          </w:tcPr>
          <w:p w14:paraId="2775F3F4" w14:textId="3380392E" w:rsidR="00881C11" w:rsidRDefault="00881C11" w:rsidP="2654BE86">
            <w:pPr>
              <w:jc w:val="center"/>
            </w:pPr>
            <w:r w:rsidRPr="250F4B46">
              <w:rPr>
                <w:color w:val="000000" w:themeColor="text1"/>
                <w:szCs w:val="20"/>
              </w:rPr>
              <w:t>10.51</w:t>
            </w:r>
          </w:p>
        </w:tc>
        <w:tc>
          <w:tcPr>
            <w:tcW w:w="961" w:type="dxa"/>
            <w:vAlign w:val="center"/>
          </w:tcPr>
          <w:p w14:paraId="6F678DF0" w14:textId="3380392E" w:rsidR="00881C11" w:rsidRDefault="00881C11" w:rsidP="2654BE86">
            <w:pPr>
              <w:jc w:val="center"/>
            </w:pPr>
            <w:r w:rsidRPr="250F4B46">
              <w:rPr>
                <w:color w:val="000000" w:themeColor="text1"/>
                <w:szCs w:val="20"/>
              </w:rPr>
              <w:t>12.23</w:t>
            </w:r>
          </w:p>
        </w:tc>
        <w:tc>
          <w:tcPr>
            <w:tcW w:w="785" w:type="dxa"/>
            <w:vAlign w:val="center"/>
          </w:tcPr>
          <w:p w14:paraId="366156ED" w14:textId="3380392E" w:rsidR="00881C11" w:rsidRDefault="00881C11" w:rsidP="2654BE86">
            <w:pPr>
              <w:jc w:val="center"/>
            </w:pPr>
            <w:r w:rsidRPr="250F4B46">
              <w:rPr>
                <w:color w:val="000000" w:themeColor="text1"/>
                <w:szCs w:val="20"/>
              </w:rPr>
              <w:t>2.26</w:t>
            </w:r>
          </w:p>
        </w:tc>
        <w:tc>
          <w:tcPr>
            <w:tcW w:w="826" w:type="dxa"/>
            <w:vAlign w:val="center"/>
          </w:tcPr>
          <w:p w14:paraId="3BBA03AB" w14:textId="3380392E" w:rsidR="00881C11" w:rsidRDefault="00881C11" w:rsidP="2654BE86">
            <w:pPr>
              <w:jc w:val="center"/>
            </w:pPr>
            <w:r w:rsidRPr="250F4B46">
              <w:rPr>
                <w:color w:val="000000" w:themeColor="text1"/>
                <w:szCs w:val="20"/>
              </w:rPr>
              <w:t>3.59</w:t>
            </w:r>
          </w:p>
        </w:tc>
        <w:tc>
          <w:tcPr>
            <w:tcW w:w="840" w:type="dxa"/>
            <w:vAlign w:val="center"/>
          </w:tcPr>
          <w:p w14:paraId="5CD2A238" w14:textId="3380392E" w:rsidR="00881C11" w:rsidRDefault="00881C11" w:rsidP="2654BE86">
            <w:pPr>
              <w:jc w:val="center"/>
            </w:pPr>
            <w:r w:rsidRPr="250F4B46">
              <w:rPr>
                <w:color w:val="000000" w:themeColor="text1"/>
                <w:szCs w:val="20"/>
              </w:rPr>
              <w:t>3.77</w:t>
            </w:r>
          </w:p>
        </w:tc>
        <w:tc>
          <w:tcPr>
            <w:tcW w:w="813" w:type="dxa"/>
            <w:vAlign w:val="center"/>
          </w:tcPr>
          <w:p w14:paraId="17B80795" w14:textId="3380392E" w:rsidR="00881C11" w:rsidRDefault="00881C11" w:rsidP="2654BE86">
            <w:pPr>
              <w:jc w:val="center"/>
            </w:pPr>
            <w:r w:rsidRPr="250F4B46">
              <w:rPr>
                <w:color w:val="000000" w:themeColor="text1"/>
                <w:szCs w:val="20"/>
              </w:rPr>
              <w:t>0.07</w:t>
            </w:r>
          </w:p>
        </w:tc>
        <w:tc>
          <w:tcPr>
            <w:tcW w:w="813" w:type="dxa"/>
            <w:vAlign w:val="center"/>
          </w:tcPr>
          <w:p w14:paraId="5E0C1CBD" w14:textId="3380392E" w:rsidR="00881C11" w:rsidRDefault="00881C11" w:rsidP="2654BE86">
            <w:pPr>
              <w:jc w:val="center"/>
            </w:pPr>
            <w:r w:rsidRPr="250F4B46">
              <w:rPr>
                <w:color w:val="000000" w:themeColor="text1"/>
                <w:szCs w:val="20"/>
              </w:rPr>
              <w:t>0.13</w:t>
            </w:r>
          </w:p>
        </w:tc>
        <w:tc>
          <w:tcPr>
            <w:tcW w:w="1181" w:type="dxa"/>
            <w:vAlign w:val="center"/>
          </w:tcPr>
          <w:p w14:paraId="341FEF0E" w14:textId="3380392E" w:rsidR="00881C11" w:rsidRDefault="00881C11" w:rsidP="2654BE86">
            <w:pPr>
              <w:jc w:val="center"/>
            </w:pPr>
            <w:r w:rsidRPr="250F4B46">
              <w:rPr>
                <w:color w:val="000000" w:themeColor="text1"/>
                <w:szCs w:val="20"/>
              </w:rPr>
              <w:t>0.18</w:t>
            </w:r>
          </w:p>
        </w:tc>
      </w:tr>
      <w:tr w:rsidR="00881C11" w14:paraId="0382BB81" w14:textId="77777777">
        <w:trPr>
          <w:trHeight w:val="300"/>
        </w:trPr>
        <w:tc>
          <w:tcPr>
            <w:tcW w:w="1714" w:type="dxa"/>
            <w:shd w:val="clear" w:color="auto" w:fill="D9E2F3" w:themeFill="accent1" w:themeFillTint="33"/>
            <w:vAlign w:val="center"/>
          </w:tcPr>
          <w:p w14:paraId="1914AF28" w14:textId="6DFB2AAD" w:rsidR="00881C11" w:rsidRPr="00881C11" w:rsidRDefault="00881C11" w:rsidP="00881C11">
            <w:pPr>
              <w:jc w:val="center"/>
              <w:rPr>
                <w:rFonts w:eastAsia="Calibri"/>
                <w:b/>
                <w:color w:val="000000" w:themeColor="text1"/>
                <w:szCs w:val="20"/>
              </w:rPr>
            </w:pPr>
            <w:r w:rsidRPr="33F2DC4C">
              <w:rPr>
                <w:rFonts w:eastAsia="Calibri"/>
                <w:b/>
                <w:color w:val="000000" w:themeColor="text1"/>
                <w:szCs w:val="20"/>
              </w:rPr>
              <w:t>Layer 1 average DL UPT CDF</w:t>
            </w:r>
          </w:p>
        </w:tc>
        <w:tc>
          <w:tcPr>
            <w:tcW w:w="777" w:type="dxa"/>
            <w:vAlign w:val="center"/>
          </w:tcPr>
          <w:p w14:paraId="6EB01C55" w14:textId="3380392E" w:rsidR="00881C11" w:rsidRDefault="00881C11" w:rsidP="2654BE86">
            <w:pPr>
              <w:jc w:val="center"/>
              <w:rPr>
                <w:color w:val="70AD47" w:themeColor="accent6"/>
                <w:szCs w:val="20"/>
              </w:rPr>
            </w:pPr>
            <w:r w:rsidRPr="7687D36D">
              <w:rPr>
                <w:color w:val="70AD47" w:themeColor="accent6"/>
                <w:szCs w:val="20"/>
              </w:rPr>
              <w:t>3.39</w:t>
            </w:r>
          </w:p>
        </w:tc>
        <w:tc>
          <w:tcPr>
            <w:tcW w:w="866" w:type="dxa"/>
            <w:vAlign w:val="center"/>
          </w:tcPr>
          <w:p w14:paraId="397018D2" w14:textId="3380392E" w:rsidR="00881C11" w:rsidRDefault="00881C11" w:rsidP="2654BE86">
            <w:pPr>
              <w:jc w:val="center"/>
              <w:rPr>
                <w:color w:val="70AD47" w:themeColor="accent6"/>
                <w:szCs w:val="20"/>
              </w:rPr>
            </w:pPr>
            <w:r w:rsidRPr="7687D36D">
              <w:rPr>
                <w:color w:val="70AD47" w:themeColor="accent6"/>
                <w:szCs w:val="20"/>
              </w:rPr>
              <w:t>5.71</w:t>
            </w:r>
          </w:p>
        </w:tc>
        <w:tc>
          <w:tcPr>
            <w:tcW w:w="961" w:type="dxa"/>
            <w:vAlign w:val="center"/>
          </w:tcPr>
          <w:p w14:paraId="1AC9995C" w14:textId="3380392E" w:rsidR="00881C11" w:rsidRDefault="00881C11" w:rsidP="2654BE86">
            <w:pPr>
              <w:jc w:val="center"/>
              <w:rPr>
                <w:color w:val="70AD47" w:themeColor="accent6"/>
                <w:szCs w:val="20"/>
              </w:rPr>
            </w:pPr>
            <w:r w:rsidRPr="7687D36D">
              <w:rPr>
                <w:color w:val="70AD47" w:themeColor="accent6"/>
                <w:szCs w:val="20"/>
              </w:rPr>
              <w:t>9.76</w:t>
            </w:r>
          </w:p>
        </w:tc>
        <w:tc>
          <w:tcPr>
            <w:tcW w:w="785" w:type="dxa"/>
            <w:vAlign w:val="center"/>
          </w:tcPr>
          <w:p w14:paraId="72653A7E" w14:textId="3380392E" w:rsidR="00881C11" w:rsidRDefault="00881C11" w:rsidP="2654BE86">
            <w:pPr>
              <w:jc w:val="center"/>
              <w:rPr>
                <w:color w:val="70AD47" w:themeColor="accent6"/>
                <w:szCs w:val="20"/>
              </w:rPr>
            </w:pPr>
            <w:r w:rsidRPr="7687D36D">
              <w:rPr>
                <w:color w:val="70AD47" w:themeColor="accent6"/>
                <w:szCs w:val="20"/>
              </w:rPr>
              <w:t>1.16</w:t>
            </w:r>
          </w:p>
        </w:tc>
        <w:tc>
          <w:tcPr>
            <w:tcW w:w="826" w:type="dxa"/>
            <w:vAlign w:val="center"/>
          </w:tcPr>
          <w:p w14:paraId="4D793E92" w14:textId="3380392E" w:rsidR="00881C11" w:rsidRDefault="00881C11" w:rsidP="2654BE86">
            <w:pPr>
              <w:jc w:val="center"/>
              <w:rPr>
                <w:color w:val="70AD47" w:themeColor="accent6"/>
                <w:szCs w:val="20"/>
              </w:rPr>
            </w:pPr>
            <w:r w:rsidRPr="7687D36D">
              <w:rPr>
                <w:color w:val="70AD47" w:themeColor="accent6"/>
                <w:szCs w:val="20"/>
              </w:rPr>
              <w:t>1.58</w:t>
            </w:r>
          </w:p>
        </w:tc>
        <w:tc>
          <w:tcPr>
            <w:tcW w:w="840" w:type="dxa"/>
            <w:vAlign w:val="center"/>
          </w:tcPr>
          <w:p w14:paraId="5A61AF87" w14:textId="3380392E" w:rsidR="00881C11" w:rsidRDefault="00881C11" w:rsidP="2654BE86">
            <w:pPr>
              <w:jc w:val="center"/>
              <w:rPr>
                <w:color w:val="70AD47" w:themeColor="accent6"/>
                <w:szCs w:val="20"/>
              </w:rPr>
            </w:pPr>
            <w:r w:rsidRPr="7687D36D">
              <w:rPr>
                <w:color w:val="70AD47" w:themeColor="accent6"/>
                <w:szCs w:val="20"/>
              </w:rPr>
              <w:t>2.92</w:t>
            </w:r>
          </w:p>
        </w:tc>
        <w:tc>
          <w:tcPr>
            <w:tcW w:w="813" w:type="dxa"/>
            <w:vAlign w:val="center"/>
          </w:tcPr>
          <w:p w14:paraId="77D93A6C" w14:textId="3380392E" w:rsidR="00881C11" w:rsidRDefault="00881C11" w:rsidP="2654BE86">
            <w:pPr>
              <w:jc w:val="center"/>
              <w:rPr>
                <w:color w:val="70AD47" w:themeColor="accent6"/>
                <w:szCs w:val="20"/>
              </w:rPr>
            </w:pPr>
            <w:r w:rsidRPr="7687D36D">
              <w:rPr>
                <w:color w:val="70AD47" w:themeColor="accent6"/>
                <w:szCs w:val="20"/>
              </w:rPr>
              <w:t>0.10</w:t>
            </w:r>
          </w:p>
        </w:tc>
        <w:tc>
          <w:tcPr>
            <w:tcW w:w="813" w:type="dxa"/>
            <w:vAlign w:val="center"/>
          </w:tcPr>
          <w:p w14:paraId="1EB8CD55" w14:textId="3380392E" w:rsidR="00881C11" w:rsidRDefault="00881C11" w:rsidP="2654BE86">
            <w:pPr>
              <w:jc w:val="center"/>
              <w:rPr>
                <w:color w:val="70AD47" w:themeColor="accent6"/>
                <w:szCs w:val="20"/>
              </w:rPr>
            </w:pPr>
            <w:r w:rsidRPr="7687D36D">
              <w:rPr>
                <w:color w:val="70AD47" w:themeColor="accent6"/>
                <w:szCs w:val="20"/>
              </w:rPr>
              <w:t>0.14</w:t>
            </w:r>
          </w:p>
        </w:tc>
        <w:tc>
          <w:tcPr>
            <w:tcW w:w="1181" w:type="dxa"/>
            <w:vAlign w:val="center"/>
          </w:tcPr>
          <w:p w14:paraId="6B7B2ED5" w14:textId="3380392E" w:rsidR="00881C11" w:rsidRDefault="00881C11" w:rsidP="2654BE86">
            <w:pPr>
              <w:jc w:val="center"/>
              <w:rPr>
                <w:color w:val="70AD47" w:themeColor="accent6"/>
                <w:szCs w:val="20"/>
              </w:rPr>
            </w:pPr>
            <w:r w:rsidRPr="7687D36D">
              <w:rPr>
                <w:color w:val="70AD47" w:themeColor="accent6"/>
                <w:szCs w:val="20"/>
              </w:rPr>
              <w:t>0.22</w:t>
            </w:r>
          </w:p>
        </w:tc>
      </w:tr>
    </w:tbl>
    <w:p w14:paraId="50EF710A" w14:textId="46BAAB24" w:rsidR="361DEF2F" w:rsidRDefault="361DEF2F" w:rsidP="361DEF2F">
      <w:pPr>
        <w:rPr>
          <w:szCs w:val="20"/>
          <w:lang w:val="en-GB"/>
        </w:rPr>
      </w:pPr>
    </w:p>
    <w:p w14:paraId="482FD2EE" w14:textId="57358419" w:rsidR="3B04D9FC" w:rsidRDefault="3B04D9FC" w:rsidP="3B04D9FC">
      <w:pPr>
        <w:rPr>
          <w:szCs w:val="20"/>
          <w:lang w:val="en-GB"/>
        </w:rPr>
      </w:pPr>
    </w:p>
    <w:p w14:paraId="34B2F2B7" w14:textId="698420C3" w:rsidR="3B04D9FC" w:rsidRDefault="3B04D9FC" w:rsidP="3B04D9FC">
      <w:pPr>
        <w:rPr>
          <w:szCs w:val="20"/>
          <w:lang w:val="en-GB"/>
        </w:rPr>
      </w:pPr>
    </w:p>
    <w:p w14:paraId="79EFC044" w14:textId="0C83E0B1" w:rsidR="42721148" w:rsidRDefault="00775EDE" w:rsidP="3766C49F">
      <w:pPr>
        <w:jc w:val="both"/>
        <w:rPr>
          <w:b/>
          <w:szCs w:val="20"/>
          <w:lang w:val="en-GB"/>
        </w:rPr>
      </w:pPr>
      <w:r w:rsidRPr="0056730B">
        <w:rPr>
          <w:rFonts w:eastAsia="Batang"/>
          <w:b/>
          <w:szCs w:val="20"/>
          <w:u w:val="single"/>
          <w:lang w:val="en-GB"/>
        </w:rPr>
        <w:t xml:space="preserve">Observation </w:t>
      </w:r>
      <w:r w:rsidRPr="0056730B">
        <w:rPr>
          <w:rFonts w:eastAsia="Batang"/>
          <w:b/>
          <w:szCs w:val="20"/>
          <w:u w:val="single"/>
          <w:lang w:val="en-GB"/>
        </w:rPr>
        <w:fldChar w:fldCharType="begin"/>
      </w:r>
      <w:r w:rsidRPr="0056730B">
        <w:rPr>
          <w:rFonts w:eastAsia="Batang"/>
          <w:b/>
          <w:szCs w:val="20"/>
          <w:u w:val="single"/>
          <w:lang w:val="en-GB"/>
        </w:rPr>
        <w:instrText xml:space="preserve"> seq obser </w:instrText>
      </w:r>
      <w:r w:rsidRPr="0056730B">
        <w:rPr>
          <w:rFonts w:eastAsia="Batang"/>
          <w:b/>
          <w:szCs w:val="20"/>
          <w:u w:val="single"/>
          <w:lang w:val="en-GB"/>
        </w:rPr>
        <w:fldChar w:fldCharType="separate"/>
      </w:r>
      <w:r w:rsidR="00A23035">
        <w:rPr>
          <w:rFonts w:eastAsia="Batang"/>
          <w:b/>
          <w:noProof/>
          <w:szCs w:val="20"/>
          <w:u w:val="single"/>
          <w:lang w:val="en-GB"/>
        </w:rPr>
        <w:t>49</w:t>
      </w:r>
      <w:r w:rsidRPr="0056730B">
        <w:rPr>
          <w:rFonts w:eastAsia="Batang"/>
          <w:b/>
          <w:szCs w:val="20"/>
          <w:u w:val="single"/>
          <w:lang w:val="en-GB"/>
        </w:rPr>
        <w:fldChar w:fldCharType="end"/>
      </w:r>
      <w:r w:rsidR="79F08889" w:rsidRPr="1F18F615">
        <w:rPr>
          <w:rFonts w:eastAsia="Batang"/>
          <w:b/>
          <w:szCs w:val="20"/>
          <w:u w:val="single"/>
          <w:lang w:val="en-GB"/>
        </w:rPr>
        <w:t>:</w:t>
      </w:r>
      <w:r w:rsidR="79F08889" w:rsidRPr="1F18F615">
        <w:rPr>
          <w:b/>
          <w:szCs w:val="20"/>
          <w:lang w:val="en-GB"/>
        </w:rPr>
        <w:t xml:space="preserve"> </w:t>
      </w:r>
      <w:r w:rsidR="039F842A" w:rsidRPr="1F18F615">
        <w:rPr>
          <w:b/>
          <w:szCs w:val="20"/>
          <w:lang w:val="en-GB"/>
        </w:rPr>
        <w:t xml:space="preserve">Reducing layer </w:t>
      </w:r>
      <w:r w:rsidR="2057D24E" w:rsidRPr="4B03BF08">
        <w:rPr>
          <w:b/>
          <w:szCs w:val="20"/>
          <w:lang w:val="en-GB"/>
        </w:rPr>
        <w:t>1</w:t>
      </w:r>
      <w:r w:rsidR="7E796920" w:rsidRPr="18EFBB7E">
        <w:rPr>
          <w:b/>
          <w:szCs w:val="20"/>
          <w:lang w:val="en-GB"/>
        </w:rPr>
        <w:t xml:space="preserve"> </w:t>
      </w:r>
      <w:proofErr w:type="spellStart"/>
      <w:r w:rsidR="7E796920" w:rsidRPr="18EFBB7E">
        <w:rPr>
          <w:b/>
          <w:szCs w:val="20"/>
          <w:lang w:val="en-GB"/>
        </w:rPr>
        <w:t>gNB</w:t>
      </w:r>
      <w:proofErr w:type="spellEnd"/>
      <w:r w:rsidR="7E796920" w:rsidRPr="18EFBB7E">
        <w:rPr>
          <w:b/>
          <w:szCs w:val="20"/>
          <w:lang w:val="en-GB"/>
        </w:rPr>
        <w:t xml:space="preserve"> transmission power</w:t>
      </w:r>
      <w:r w:rsidR="039F842A" w:rsidRPr="18EFBB7E">
        <w:rPr>
          <w:b/>
          <w:szCs w:val="20"/>
          <w:lang w:val="en-GB"/>
        </w:rPr>
        <w:t xml:space="preserve"> </w:t>
      </w:r>
      <w:r w:rsidR="39CF6283" w:rsidRPr="5EF6D505">
        <w:rPr>
          <w:b/>
          <w:szCs w:val="20"/>
          <w:lang w:val="en-GB"/>
        </w:rPr>
        <w:t>decreas</w:t>
      </w:r>
      <w:r w:rsidR="157E0842" w:rsidRPr="5EF6D505">
        <w:rPr>
          <w:b/>
          <w:szCs w:val="20"/>
          <w:lang w:val="en-GB"/>
        </w:rPr>
        <w:t>es</w:t>
      </w:r>
      <w:r w:rsidR="039F842A" w:rsidRPr="18EFBB7E">
        <w:rPr>
          <w:b/>
          <w:szCs w:val="20"/>
          <w:lang w:val="en-GB"/>
        </w:rPr>
        <w:t xml:space="preserve"> inter-</w:t>
      </w:r>
      <w:proofErr w:type="spellStart"/>
      <w:r w:rsidR="039F842A" w:rsidRPr="18EFBB7E">
        <w:rPr>
          <w:b/>
          <w:szCs w:val="20"/>
          <w:lang w:val="en-GB"/>
        </w:rPr>
        <w:t>gNB</w:t>
      </w:r>
      <w:proofErr w:type="spellEnd"/>
      <w:r w:rsidR="039F842A" w:rsidRPr="18EFBB7E">
        <w:rPr>
          <w:b/>
          <w:szCs w:val="20"/>
          <w:lang w:val="en-GB"/>
        </w:rPr>
        <w:t xml:space="preserve"> CLI </w:t>
      </w:r>
      <w:r w:rsidR="269C4509" w:rsidRPr="2982F59C">
        <w:rPr>
          <w:b/>
          <w:szCs w:val="20"/>
          <w:lang w:val="en-GB"/>
        </w:rPr>
        <w:t xml:space="preserve">at layer </w:t>
      </w:r>
      <w:r w:rsidR="056DD13F" w:rsidRPr="5FBB9AB3">
        <w:rPr>
          <w:b/>
          <w:szCs w:val="20"/>
          <w:lang w:val="en-GB"/>
        </w:rPr>
        <w:t>2</w:t>
      </w:r>
      <w:r w:rsidR="269C4509" w:rsidRPr="2982F59C">
        <w:rPr>
          <w:b/>
          <w:szCs w:val="20"/>
          <w:lang w:val="en-GB"/>
        </w:rPr>
        <w:t xml:space="preserve"> </w:t>
      </w:r>
      <w:r w:rsidR="4F4651E1" w:rsidRPr="2827BE03">
        <w:rPr>
          <w:b/>
          <w:szCs w:val="20"/>
          <w:lang w:val="en-GB"/>
        </w:rPr>
        <w:t>which</w:t>
      </w:r>
      <w:r w:rsidR="269C4509" w:rsidRPr="2982F59C">
        <w:rPr>
          <w:b/>
          <w:szCs w:val="20"/>
          <w:lang w:val="en-GB"/>
        </w:rPr>
        <w:t xml:space="preserve"> increases </w:t>
      </w:r>
      <w:r w:rsidR="11477647" w:rsidRPr="2827BE03">
        <w:rPr>
          <w:b/>
          <w:szCs w:val="20"/>
          <w:lang w:val="en-GB"/>
        </w:rPr>
        <w:t>its</w:t>
      </w:r>
      <w:r w:rsidR="269C4509" w:rsidRPr="2982F59C">
        <w:rPr>
          <w:b/>
          <w:szCs w:val="20"/>
          <w:lang w:val="en-GB"/>
        </w:rPr>
        <w:t xml:space="preserve"> uplin</w:t>
      </w:r>
      <w:r w:rsidR="039F842A" w:rsidRPr="2982F59C">
        <w:rPr>
          <w:b/>
          <w:szCs w:val="20"/>
          <w:lang w:val="en-GB"/>
        </w:rPr>
        <w:t>k UPT</w:t>
      </w:r>
      <w:r w:rsidR="1A4BCF79" w:rsidRPr="2982F59C">
        <w:rPr>
          <w:b/>
          <w:szCs w:val="20"/>
          <w:lang w:val="en-GB"/>
        </w:rPr>
        <w:t xml:space="preserve"> by 20%</w:t>
      </w:r>
      <w:r w:rsidR="269C4509" w:rsidRPr="2982F59C">
        <w:rPr>
          <w:b/>
          <w:szCs w:val="20"/>
          <w:lang w:val="en-GB"/>
        </w:rPr>
        <w:t xml:space="preserve"> </w:t>
      </w:r>
      <w:r w:rsidR="325AFD20" w:rsidRPr="291B9251">
        <w:rPr>
          <w:b/>
          <w:szCs w:val="20"/>
          <w:lang w:val="en-GB"/>
        </w:rPr>
        <w:t>at high load</w:t>
      </w:r>
      <w:r w:rsidR="25DA77E8" w:rsidRPr="4BF9F4F5">
        <w:rPr>
          <w:b/>
          <w:szCs w:val="20"/>
          <w:lang w:val="en-GB"/>
        </w:rPr>
        <w:t xml:space="preserve"> when </w:t>
      </w:r>
      <w:r w:rsidR="7A50E99A" w:rsidRPr="715AFEBE">
        <w:rPr>
          <w:b/>
          <w:szCs w:val="20"/>
          <w:lang w:val="en-GB"/>
        </w:rPr>
        <w:t>small</w:t>
      </w:r>
      <w:r w:rsidR="25DA77E8" w:rsidRPr="4BF9F4F5">
        <w:rPr>
          <w:b/>
          <w:szCs w:val="20"/>
          <w:lang w:val="en-GB"/>
        </w:rPr>
        <w:t xml:space="preserve"> packet size is </w:t>
      </w:r>
      <w:r w:rsidR="0A9BC5F3" w:rsidRPr="715AFEBE">
        <w:rPr>
          <w:b/>
          <w:szCs w:val="20"/>
          <w:lang w:val="en-GB"/>
        </w:rPr>
        <w:t>considered</w:t>
      </w:r>
      <w:r w:rsidR="25DA77E8" w:rsidRPr="4BF9F4F5">
        <w:rPr>
          <w:b/>
          <w:szCs w:val="20"/>
          <w:lang w:val="en-GB"/>
        </w:rPr>
        <w:t>.</w:t>
      </w:r>
    </w:p>
    <w:p w14:paraId="56805C59" w14:textId="14A0946E" w:rsidR="5EF6D505" w:rsidRDefault="5EF6D505" w:rsidP="5EF6D505">
      <w:pPr>
        <w:jc w:val="both"/>
        <w:rPr>
          <w:b/>
          <w:szCs w:val="20"/>
          <w:lang w:val="en-GB"/>
        </w:rPr>
      </w:pPr>
    </w:p>
    <w:p w14:paraId="10C9BCB2" w14:textId="7B6DB3C3" w:rsidR="5F3569F9" w:rsidRDefault="5F3569F9" w:rsidP="44A3F4E1">
      <w:pPr>
        <w:pStyle w:val="Heading4"/>
        <w:rPr>
          <w:lang w:eastAsia="zh-CN"/>
        </w:rPr>
      </w:pPr>
      <w:r w:rsidRPr="44A3F4E1">
        <w:rPr>
          <w:lang w:eastAsia="zh-CN"/>
        </w:rPr>
        <w:t>UL power adjustment Po</w:t>
      </w:r>
    </w:p>
    <w:p w14:paraId="7AA5BE51" w14:textId="0BDD981E" w:rsidR="0E27E7CE" w:rsidRDefault="0E27E7CE" w:rsidP="469FA00C"/>
    <w:p w14:paraId="3EAFCAEA" w14:textId="77777777" w:rsidR="0059421C" w:rsidRDefault="333645AC" w:rsidP="0059421C">
      <w:pPr>
        <w:keepNext/>
        <w:jc w:val="center"/>
      </w:pPr>
      <w:r>
        <w:rPr>
          <w:noProof/>
        </w:rPr>
        <w:drawing>
          <wp:inline distT="0" distB="0" distL="0" distR="0" wp14:anchorId="6F59CC62" wp14:editId="26472164">
            <wp:extent cx="5760720" cy="2232279"/>
            <wp:effectExtent l="0" t="0" r="0" b="0"/>
            <wp:docPr id="917797719" name="Picture 917797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5760720" cy="2232279"/>
                    </a:xfrm>
                    <a:prstGeom prst="rect">
                      <a:avLst/>
                    </a:prstGeom>
                  </pic:spPr>
                </pic:pic>
              </a:graphicData>
            </a:graphic>
          </wp:inline>
        </w:drawing>
      </w:r>
    </w:p>
    <w:p w14:paraId="7D19AFCD" w14:textId="314FF5EA" w:rsidR="0E27E7CE" w:rsidRPr="0059421C" w:rsidRDefault="0059421C" w:rsidP="0059421C">
      <w:pPr>
        <w:pStyle w:val="Caption"/>
        <w:jc w:val="center"/>
        <w:rPr>
          <w:szCs w:val="20"/>
          <w:lang w:val="en-GB"/>
        </w:rPr>
      </w:pPr>
      <w:r w:rsidRPr="0059421C">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3</w:t>
      </w:r>
      <w:r w:rsidR="00320B9D">
        <w:rPr>
          <w:szCs w:val="20"/>
        </w:rPr>
        <w:fldChar w:fldCharType="end"/>
      </w:r>
      <w:r w:rsidR="00320B9D">
        <w:rPr>
          <w:szCs w:val="20"/>
        </w:rPr>
        <w:noBreakHyphen/>
      </w:r>
      <w:r w:rsidR="000907CC">
        <w:rPr>
          <w:szCs w:val="20"/>
        </w:rPr>
        <w:fldChar w:fldCharType="begin"/>
      </w:r>
      <w:r w:rsidR="000907CC">
        <w:rPr>
          <w:szCs w:val="20"/>
        </w:rPr>
        <w:instrText xml:space="preserve"> SEQ Figure \* ARABIC \s 1 </w:instrText>
      </w:r>
      <w:r w:rsidR="000907CC">
        <w:rPr>
          <w:szCs w:val="20"/>
        </w:rPr>
        <w:fldChar w:fldCharType="separate"/>
      </w:r>
      <w:r w:rsidR="00B07A2D">
        <w:rPr>
          <w:szCs w:val="20"/>
        </w:rPr>
        <w:t>32</w:t>
      </w:r>
      <w:r w:rsidR="000907CC">
        <w:rPr>
          <w:szCs w:val="20"/>
        </w:rPr>
        <w:fldChar w:fldCharType="end"/>
      </w:r>
      <w:r w:rsidRPr="0059421C">
        <w:rPr>
          <w:szCs w:val="20"/>
        </w:rPr>
        <w:t xml:space="preserve"> </w:t>
      </w:r>
      <w:r w:rsidR="1FDBF976" w:rsidRPr="0059421C">
        <w:rPr>
          <w:szCs w:val="20"/>
        </w:rPr>
        <w:t xml:space="preserve">Layer 2 uplink perceived median throughput: </w:t>
      </w:r>
      <w:r w:rsidR="1FDBF976" w:rsidRPr="0059421C">
        <w:rPr>
          <w:szCs w:val="20"/>
          <w:lang w:val="en-GB"/>
        </w:rPr>
        <w:t xml:space="preserve">UL power adjustment </w:t>
      </w:r>
      <w:proofErr w:type="gramStart"/>
      <w:r w:rsidR="1FDBF976" w:rsidRPr="0059421C">
        <w:rPr>
          <w:szCs w:val="20"/>
          <w:lang w:val="en-GB"/>
        </w:rPr>
        <w:t>Po</w:t>
      </w:r>
      <w:proofErr w:type="gramEnd"/>
    </w:p>
    <w:p w14:paraId="14ABD683" w14:textId="5F8C5073" w:rsidR="0E27E7CE" w:rsidRDefault="0E27E7CE" w:rsidP="469FA00C">
      <w:pPr>
        <w:rPr>
          <w:szCs w:val="20"/>
          <w:lang w:val="en-GB"/>
        </w:rPr>
      </w:pPr>
    </w:p>
    <w:p w14:paraId="00B962A5" w14:textId="77777777" w:rsidR="00FF1943" w:rsidRDefault="00FF1943" w:rsidP="00FF1943">
      <w:pPr>
        <w:keepNext/>
        <w:jc w:val="center"/>
      </w:pPr>
      <w:r>
        <w:rPr>
          <w:noProof/>
        </w:rPr>
        <w:drawing>
          <wp:inline distT="0" distB="0" distL="0" distR="0" wp14:anchorId="12472B7F" wp14:editId="4F5C6361">
            <wp:extent cx="5760720" cy="2256282"/>
            <wp:effectExtent l="0" t="0" r="0" b="0"/>
            <wp:docPr id="1888451645" name="Picture 188845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5760720" cy="2256282"/>
                    </a:xfrm>
                    <a:prstGeom prst="rect">
                      <a:avLst/>
                    </a:prstGeom>
                  </pic:spPr>
                </pic:pic>
              </a:graphicData>
            </a:graphic>
          </wp:inline>
        </w:drawing>
      </w:r>
    </w:p>
    <w:p w14:paraId="630A03F8" w14:textId="4EDC3C09" w:rsidR="00FF1943" w:rsidRPr="0059421C" w:rsidRDefault="00FF1943" w:rsidP="00FF1943">
      <w:pPr>
        <w:pStyle w:val="Caption"/>
        <w:jc w:val="center"/>
        <w:rPr>
          <w:szCs w:val="20"/>
          <w:lang w:val="en-GB"/>
        </w:rPr>
      </w:pPr>
      <w:r w:rsidRPr="0059421C">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3</w:t>
      </w:r>
      <w:r w:rsidR="00320B9D">
        <w:rPr>
          <w:szCs w:val="20"/>
        </w:rPr>
        <w:fldChar w:fldCharType="end"/>
      </w:r>
      <w:r w:rsidR="00320B9D">
        <w:rPr>
          <w:szCs w:val="20"/>
        </w:rPr>
        <w:noBreakHyphen/>
      </w:r>
      <w:r w:rsidR="000907CC">
        <w:rPr>
          <w:szCs w:val="20"/>
        </w:rPr>
        <w:fldChar w:fldCharType="begin"/>
      </w:r>
      <w:r w:rsidR="000907CC">
        <w:rPr>
          <w:szCs w:val="20"/>
        </w:rPr>
        <w:instrText xml:space="preserve"> SEQ Figure \* ARABIC \s 1 </w:instrText>
      </w:r>
      <w:r w:rsidR="000907CC">
        <w:rPr>
          <w:szCs w:val="20"/>
        </w:rPr>
        <w:fldChar w:fldCharType="separate"/>
      </w:r>
      <w:r w:rsidR="00B07A2D">
        <w:rPr>
          <w:szCs w:val="20"/>
        </w:rPr>
        <w:t>33</w:t>
      </w:r>
      <w:r w:rsidR="000907CC">
        <w:rPr>
          <w:szCs w:val="20"/>
        </w:rPr>
        <w:fldChar w:fldCharType="end"/>
      </w:r>
      <w:r w:rsidRPr="0059421C">
        <w:rPr>
          <w:szCs w:val="20"/>
        </w:rPr>
        <w:t xml:space="preserve"> Layer 2 downlink perceived median throughput: </w:t>
      </w:r>
      <w:r w:rsidRPr="0059421C">
        <w:rPr>
          <w:szCs w:val="20"/>
          <w:lang w:val="en-GB"/>
        </w:rPr>
        <w:t xml:space="preserve">UL power adjustment </w:t>
      </w:r>
      <w:proofErr w:type="gramStart"/>
      <w:r w:rsidRPr="0059421C">
        <w:rPr>
          <w:szCs w:val="20"/>
          <w:lang w:val="en-GB"/>
        </w:rPr>
        <w:t>Po</w:t>
      </w:r>
      <w:proofErr w:type="gramEnd"/>
    </w:p>
    <w:p w14:paraId="4D26A548" w14:textId="47B5EDDD" w:rsidR="0E27E7CE" w:rsidRDefault="0E27E7CE" w:rsidP="469FA00C">
      <w:pPr>
        <w:rPr>
          <w:szCs w:val="20"/>
          <w:lang w:val="en-GB"/>
        </w:rPr>
      </w:pPr>
    </w:p>
    <w:p w14:paraId="3DBCA3F2" w14:textId="5F57E34F" w:rsidR="0E27E7CE" w:rsidRDefault="0E27E7CE" w:rsidP="469FA00C">
      <w:pPr>
        <w:rPr>
          <w:szCs w:val="20"/>
          <w:lang w:val="en-GB"/>
        </w:rPr>
      </w:pPr>
    </w:p>
    <w:p w14:paraId="1AC6D1FF" w14:textId="55919163" w:rsidR="0E27E7CE" w:rsidRDefault="0E27E7CE" w:rsidP="0D05C598">
      <w:pPr>
        <w:rPr>
          <w:szCs w:val="20"/>
          <w:lang w:val="en-GB"/>
        </w:rPr>
      </w:pPr>
    </w:p>
    <w:p w14:paraId="3D14A419" w14:textId="77777777" w:rsidR="0059421C" w:rsidRDefault="4FDBF657" w:rsidP="0059421C">
      <w:pPr>
        <w:keepNext/>
      </w:pPr>
      <w:r>
        <w:rPr>
          <w:noProof/>
        </w:rPr>
        <w:lastRenderedPageBreak/>
        <w:drawing>
          <wp:inline distT="0" distB="0" distL="0" distR="0" wp14:anchorId="05429393" wp14:editId="6E9609BC">
            <wp:extent cx="5760720" cy="2232279"/>
            <wp:effectExtent l="0" t="0" r="0" b="0"/>
            <wp:docPr id="737208021" name="Picture 737208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5760720" cy="2232279"/>
                    </a:xfrm>
                    <a:prstGeom prst="rect">
                      <a:avLst/>
                    </a:prstGeom>
                  </pic:spPr>
                </pic:pic>
              </a:graphicData>
            </a:graphic>
          </wp:inline>
        </w:drawing>
      </w:r>
    </w:p>
    <w:p w14:paraId="343A5AE4" w14:textId="4D577F3C" w:rsidR="0E27E7CE" w:rsidRDefault="0059421C" w:rsidP="00FF1943">
      <w:pPr>
        <w:pStyle w:val="Caption"/>
        <w:jc w:val="center"/>
        <w:rPr>
          <w:szCs w:val="20"/>
          <w:lang w:val="en-GB"/>
        </w:rPr>
      </w:pPr>
      <w:r w:rsidRPr="0059421C">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3</w:t>
      </w:r>
      <w:r w:rsidR="00320B9D">
        <w:rPr>
          <w:szCs w:val="20"/>
        </w:rPr>
        <w:fldChar w:fldCharType="end"/>
      </w:r>
      <w:r w:rsidR="00320B9D">
        <w:rPr>
          <w:szCs w:val="20"/>
        </w:rPr>
        <w:noBreakHyphen/>
      </w:r>
      <w:r w:rsidR="000907CC">
        <w:rPr>
          <w:szCs w:val="20"/>
        </w:rPr>
        <w:fldChar w:fldCharType="begin"/>
      </w:r>
      <w:r w:rsidR="000907CC">
        <w:rPr>
          <w:szCs w:val="20"/>
        </w:rPr>
        <w:instrText xml:space="preserve"> SEQ Figure \* ARABIC \s 1 </w:instrText>
      </w:r>
      <w:r w:rsidR="000907CC">
        <w:rPr>
          <w:szCs w:val="20"/>
        </w:rPr>
        <w:fldChar w:fldCharType="separate"/>
      </w:r>
      <w:r w:rsidR="00A23035">
        <w:rPr>
          <w:noProof/>
          <w:szCs w:val="20"/>
        </w:rPr>
        <w:t>34</w:t>
      </w:r>
      <w:r w:rsidR="000907CC">
        <w:rPr>
          <w:szCs w:val="20"/>
        </w:rPr>
        <w:fldChar w:fldCharType="end"/>
      </w:r>
      <w:r w:rsidRPr="0059421C">
        <w:rPr>
          <w:szCs w:val="20"/>
        </w:rPr>
        <w:t xml:space="preserve"> </w:t>
      </w:r>
      <w:r w:rsidR="1FDBF976" w:rsidRPr="0059421C">
        <w:rPr>
          <w:szCs w:val="20"/>
        </w:rPr>
        <w:t xml:space="preserve">Layer 1 uplink perceived median throughput: </w:t>
      </w:r>
      <w:r w:rsidR="1FDBF976" w:rsidRPr="0059421C">
        <w:rPr>
          <w:szCs w:val="20"/>
          <w:lang w:val="en-GB"/>
        </w:rPr>
        <w:t xml:space="preserve">UL power adjustment </w:t>
      </w:r>
      <w:proofErr w:type="gramStart"/>
      <w:r w:rsidR="1FDBF976" w:rsidRPr="0059421C">
        <w:rPr>
          <w:szCs w:val="20"/>
          <w:lang w:val="en-GB"/>
        </w:rPr>
        <w:t>Po</w:t>
      </w:r>
      <w:proofErr w:type="gramEnd"/>
    </w:p>
    <w:p w14:paraId="0BC0F5F7" w14:textId="33A5B7C2" w:rsidR="0E27E7CE" w:rsidRDefault="0E27E7CE" w:rsidP="0CEEFB1B">
      <w:pPr>
        <w:rPr>
          <w:szCs w:val="20"/>
          <w:lang w:val="en-GB"/>
        </w:rPr>
      </w:pPr>
    </w:p>
    <w:p w14:paraId="4C244FB1" w14:textId="67015860" w:rsidR="0E27E7CE" w:rsidRDefault="0E27E7CE" w:rsidP="0CEEFB1B">
      <w:pPr>
        <w:rPr>
          <w:szCs w:val="20"/>
          <w:lang w:val="en-GB"/>
        </w:rPr>
      </w:pPr>
    </w:p>
    <w:p w14:paraId="0C6B69B9" w14:textId="77777777" w:rsidR="0059421C" w:rsidRDefault="175026FB" w:rsidP="0059421C">
      <w:pPr>
        <w:keepNext/>
        <w:jc w:val="center"/>
      </w:pPr>
      <w:r>
        <w:rPr>
          <w:noProof/>
        </w:rPr>
        <w:drawing>
          <wp:inline distT="0" distB="0" distL="0" distR="0" wp14:anchorId="4B15B3D6" wp14:editId="5E03ED98">
            <wp:extent cx="5569527" cy="2146589"/>
            <wp:effectExtent l="0" t="0" r="0" b="0"/>
            <wp:docPr id="766227092" name="Picture 766227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5572441" cy="2147712"/>
                    </a:xfrm>
                    <a:prstGeom prst="rect">
                      <a:avLst/>
                    </a:prstGeom>
                  </pic:spPr>
                </pic:pic>
              </a:graphicData>
            </a:graphic>
          </wp:inline>
        </w:drawing>
      </w:r>
    </w:p>
    <w:p w14:paraId="49418615" w14:textId="71E753DE" w:rsidR="11BCE154" w:rsidRDefault="0059421C" w:rsidP="00BD1B1A">
      <w:pPr>
        <w:pStyle w:val="Caption"/>
        <w:jc w:val="center"/>
        <w:rPr>
          <w:szCs w:val="20"/>
          <w:lang w:val="en-GB"/>
        </w:rPr>
      </w:pPr>
      <w:r w:rsidRPr="0059421C">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3</w:t>
      </w:r>
      <w:r w:rsidR="00320B9D">
        <w:rPr>
          <w:szCs w:val="20"/>
        </w:rPr>
        <w:fldChar w:fldCharType="end"/>
      </w:r>
      <w:r w:rsidR="00320B9D">
        <w:rPr>
          <w:szCs w:val="20"/>
        </w:rPr>
        <w:noBreakHyphen/>
      </w:r>
      <w:r w:rsidR="000907CC">
        <w:rPr>
          <w:szCs w:val="20"/>
        </w:rPr>
        <w:fldChar w:fldCharType="begin"/>
      </w:r>
      <w:r w:rsidR="000907CC">
        <w:rPr>
          <w:szCs w:val="20"/>
        </w:rPr>
        <w:instrText xml:space="preserve"> SEQ Figure \* ARABIC \s 1 </w:instrText>
      </w:r>
      <w:r w:rsidR="000907CC">
        <w:rPr>
          <w:szCs w:val="20"/>
        </w:rPr>
        <w:fldChar w:fldCharType="separate"/>
      </w:r>
      <w:r w:rsidR="00A23035">
        <w:rPr>
          <w:noProof/>
          <w:szCs w:val="20"/>
        </w:rPr>
        <w:t>35</w:t>
      </w:r>
      <w:r w:rsidR="000907CC">
        <w:rPr>
          <w:szCs w:val="20"/>
        </w:rPr>
        <w:fldChar w:fldCharType="end"/>
      </w:r>
      <w:r w:rsidRPr="0059421C">
        <w:rPr>
          <w:szCs w:val="20"/>
        </w:rPr>
        <w:t xml:space="preserve"> </w:t>
      </w:r>
      <w:r w:rsidR="1FDBF976" w:rsidRPr="0059421C">
        <w:rPr>
          <w:szCs w:val="20"/>
        </w:rPr>
        <w:t xml:space="preserve">Layer 1 downlink perceived median throughput: </w:t>
      </w:r>
      <w:r w:rsidR="1FDBF976" w:rsidRPr="0059421C">
        <w:rPr>
          <w:szCs w:val="20"/>
          <w:lang w:val="en-GB"/>
        </w:rPr>
        <w:t xml:space="preserve">UL power adjustment </w:t>
      </w:r>
      <w:proofErr w:type="gramStart"/>
      <w:r w:rsidR="1FDBF976" w:rsidRPr="0059421C">
        <w:rPr>
          <w:szCs w:val="20"/>
          <w:lang w:val="en-GB"/>
        </w:rPr>
        <w:t>Po</w:t>
      </w:r>
      <w:proofErr w:type="gramEnd"/>
    </w:p>
    <w:p w14:paraId="5172F8C9" w14:textId="33397898" w:rsidR="3C8DBF73" w:rsidRDefault="3C8DBF73" w:rsidP="3C8DBF73">
      <w:pPr>
        <w:rPr>
          <w:szCs w:val="20"/>
          <w:lang w:val="en-GB"/>
        </w:rPr>
      </w:pPr>
    </w:p>
    <w:p w14:paraId="3750AFC4" w14:textId="70A7DA55" w:rsidR="0059421C" w:rsidRDefault="0059421C" w:rsidP="0059421C">
      <w:pPr>
        <w:jc w:val="center"/>
        <w:rPr>
          <w:b/>
          <w:szCs w:val="20"/>
          <w:lang w:val="en-GB"/>
        </w:rPr>
      </w:pPr>
      <w:r w:rsidRPr="0059421C">
        <w:rPr>
          <w:b/>
          <w:szCs w:val="20"/>
        </w:rPr>
        <w:t xml:space="preserve">Table </w:t>
      </w:r>
      <w:r w:rsidRPr="0059421C">
        <w:rPr>
          <w:b/>
          <w:szCs w:val="20"/>
        </w:rPr>
        <w:fldChar w:fldCharType="begin"/>
      </w:r>
      <w:r w:rsidRPr="0059421C">
        <w:rPr>
          <w:b/>
          <w:szCs w:val="20"/>
        </w:rPr>
        <w:instrText xml:space="preserve"> STYLEREF 1 \s </w:instrText>
      </w:r>
      <w:r w:rsidRPr="0059421C">
        <w:rPr>
          <w:b/>
          <w:szCs w:val="20"/>
        </w:rPr>
        <w:fldChar w:fldCharType="separate"/>
      </w:r>
      <w:r w:rsidR="00A23035">
        <w:rPr>
          <w:b/>
          <w:noProof/>
          <w:szCs w:val="20"/>
        </w:rPr>
        <w:t>3</w:t>
      </w:r>
      <w:r w:rsidRPr="0059421C">
        <w:rPr>
          <w:b/>
          <w:szCs w:val="20"/>
        </w:rPr>
        <w:fldChar w:fldCharType="end"/>
      </w:r>
      <w:r w:rsidRPr="0059421C">
        <w:rPr>
          <w:b/>
          <w:szCs w:val="20"/>
        </w:rPr>
        <w:noBreakHyphen/>
      </w:r>
      <w:r w:rsidRPr="0059421C">
        <w:rPr>
          <w:b/>
          <w:szCs w:val="20"/>
        </w:rPr>
        <w:fldChar w:fldCharType="begin"/>
      </w:r>
      <w:r w:rsidRPr="0059421C">
        <w:rPr>
          <w:b/>
          <w:szCs w:val="20"/>
        </w:rPr>
        <w:instrText xml:space="preserve"> SEQ Table \* ARABIC \s 1 </w:instrText>
      </w:r>
      <w:r w:rsidRPr="0059421C">
        <w:rPr>
          <w:b/>
          <w:szCs w:val="20"/>
        </w:rPr>
        <w:fldChar w:fldCharType="separate"/>
      </w:r>
      <w:r w:rsidR="00A23035">
        <w:rPr>
          <w:b/>
          <w:noProof/>
          <w:szCs w:val="20"/>
        </w:rPr>
        <w:t>12</w:t>
      </w:r>
      <w:r w:rsidRPr="0059421C">
        <w:rPr>
          <w:b/>
          <w:szCs w:val="20"/>
        </w:rPr>
        <w:fldChar w:fldCharType="end"/>
      </w:r>
      <w:r w:rsidRPr="0059421C">
        <w:rPr>
          <w:b/>
          <w:szCs w:val="20"/>
        </w:rPr>
        <w:t xml:space="preserve">: </w:t>
      </w:r>
      <w:r>
        <w:rPr>
          <w:b/>
          <w:szCs w:val="20"/>
        </w:rPr>
        <w:t>Case 3-2</w:t>
      </w:r>
      <w:r w:rsidRPr="0059421C">
        <w:rPr>
          <w:b/>
          <w:szCs w:val="20"/>
        </w:rPr>
        <w:t xml:space="preserve"> UPT gain </w:t>
      </w:r>
      <w:r>
        <w:rPr>
          <w:b/>
          <w:szCs w:val="20"/>
        </w:rPr>
        <w:t xml:space="preserve">(%) </w:t>
      </w:r>
      <w:r w:rsidRPr="0059421C">
        <w:rPr>
          <w:b/>
          <w:szCs w:val="20"/>
        </w:rPr>
        <w:t xml:space="preserve">over baseline: </w:t>
      </w:r>
      <w:r w:rsidRPr="0059421C">
        <w:rPr>
          <w:b/>
          <w:szCs w:val="20"/>
          <w:lang w:val="en-GB"/>
        </w:rPr>
        <w:t>Po adjustment</w:t>
      </w:r>
    </w:p>
    <w:p w14:paraId="7478E29B" w14:textId="77777777" w:rsidR="00BD1B1A" w:rsidRPr="0059421C" w:rsidRDefault="00BD1B1A" w:rsidP="0059421C">
      <w:pPr>
        <w:jc w:val="center"/>
        <w:rPr>
          <w:b/>
          <w:szCs w:val="20"/>
        </w:rPr>
      </w:pPr>
    </w:p>
    <w:tbl>
      <w:tblPr>
        <w:tblStyle w:val="TableGrid"/>
        <w:tblW w:w="0" w:type="auto"/>
        <w:tblLook w:val="06A0" w:firstRow="1" w:lastRow="0" w:firstColumn="1" w:lastColumn="0" w:noHBand="1" w:noVBand="1"/>
      </w:tblPr>
      <w:tblGrid>
        <w:gridCol w:w="2353"/>
        <w:gridCol w:w="1170"/>
        <w:gridCol w:w="1170"/>
        <w:gridCol w:w="1170"/>
        <w:gridCol w:w="1170"/>
        <w:gridCol w:w="1170"/>
        <w:gridCol w:w="1170"/>
      </w:tblGrid>
      <w:tr w:rsidR="3C8DBF73" w14:paraId="06843917" w14:textId="77777777" w:rsidTr="002E1989">
        <w:trPr>
          <w:trHeight w:val="300"/>
        </w:trPr>
        <w:tc>
          <w:tcPr>
            <w:tcW w:w="2353" w:type="dxa"/>
            <w:shd w:val="clear" w:color="auto" w:fill="D9E2F3" w:themeFill="accent1" w:themeFillTint="33"/>
            <w:vAlign w:val="center"/>
          </w:tcPr>
          <w:p w14:paraId="078253E4" w14:textId="2730DA49" w:rsidR="3C8DBF73" w:rsidRDefault="3C8DBF73" w:rsidP="002E1989">
            <w:pPr>
              <w:jc w:val="center"/>
              <w:rPr>
                <w:b/>
                <w:szCs w:val="20"/>
              </w:rPr>
            </w:pPr>
            <w:r w:rsidRPr="258593D3">
              <w:rPr>
                <w:b/>
                <w:szCs w:val="20"/>
              </w:rPr>
              <w:t>Load</w:t>
            </w:r>
          </w:p>
        </w:tc>
        <w:tc>
          <w:tcPr>
            <w:tcW w:w="2340" w:type="dxa"/>
            <w:gridSpan w:val="2"/>
            <w:shd w:val="clear" w:color="auto" w:fill="D9E2F3" w:themeFill="accent1" w:themeFillTint="33"/>
            <w:vAlign w:val="center"/>
          </w:tcPr>
          <w:p w14:paraId="02BFA5B5" w14:textId="727955D6" w:rsidR="3C8DBF73" w:rsidRDefault="3C8DBF73" w:rsidP="002E1989">
            <w:pPr>
              <w:jc w:val="center"/>
              <w:rPr>
                <w:b/>
                <w:szCs w:val="20"/>
              </w:rPr>
            </w:pPr>
            <w:r w:rsidRPr="258593D3">
              <w:rPr>
                <w:b/>
                <w:szCs w:val="20"/>
              </w:rPr>
              <w:t>High</w:t>
            </w:r>
          </w:p>
        </w:tc>
        <w:tc>
          <w:tcPr>
            <w:tcW w:w="2340" w:type="dxa"/>
            <w:gridSpan w:val="2"/>
            <w:shd w:val="clear" w:color="auto" w:fill="D9E2F3" w:themeFill="accent1" w:themeFillTint="33"/>
            <w:vAlign w:val="center"/>
          </w:tcPr>
          <w:p w14:paraId="7F193AFE" w14:textId="66105A55" w:rsidR="3C8DBF73" w:rsidRDefault="3C8DBF73" w:rsidP="002E1989">
            <w:pPr>
              <w:jc w:val="center"/>
              <w:rPr>
                <w:b/>
                <w:szCs w:val="20"/>
              </w:rPr>
            </w:pPr>
            <w:r w:rsidRPr="258593D3">
              <w:rPr>
                <w:b/>
                <w:szCs w:val="20"/>
              </w:rPr>
              <w:t>Medium</w:t>
            </w:r>
          </w:p>
        </w:tc>
        <w:tc>
          <w:tcPr>
            <w:tcW w:w="2340" w:type="dxa"/>
            <w:gridSpan w:val="2"/>
            <w:shd w:val="clear" w:color="auto" w:fill="D9E2F3" w:themeFill="accent1" w:themeFillTint="33"/>
            <w:vAlign w:val="center"/>
          </w:tcPr>
          <w:p w14:paraId="7E740C52" w14:textId="7D6DCA5B" w:rsidR="3C8DBF73" w:rsidRDefault="3C8DBF73" w:rsidP="002E1989">
            <w:pPr>
              <w:jc w:val="center"/>
              <w:rPr>
                <w:b/>
                <w:szCs w:val="20"/>
              </w:rPr>
            </w:pPr>
            <w:r w:rsidRPr="258593D3">
              <w:rPr>
                <w:b/>
                <w:szCs w:val="20"/>
              </w:rPr>
              <w:t>Low</w:t>
            </w:r>
          </w:p>
        </w:tc>
      </w:tr>
      <w:tr w:rsidR="004161DA" w14:paraId="64D1A2AA" w14:textId="77777777" w:rsidTr="002E1989">
        <w:trPr>
          <w:trHeight w:val="300"/>
        </w:trPr>
        <w:tc>
          <w:tcPr>
            <w:tcW w:w="2353" w:type="dxa"/>
            <w:shd w:val="clear" w:color="auto" w:fill="D9E2F3" w:themeFill="accent1" w:themeFillTint="33"/>
            <w:vAlign w:val="center"/>
          </w:tcPr>
          <w:p w14:paraId="2DBFE38F" w14:textId="3B2D6DED" w:rsidR="3C8DBF73" w:rsidRDefault="3C8DBF73" w:rsidP="002E1989">
            <w:pPr>
              <w:jc w:val="center"/>
              <w:rPr>
                <w:b/>
                <w:color w:val="000000" w:themeColor="text1"/>
                <w:szCs w:val="20"/>
                <w:lang w:val="en-GB"/>
              </w:rPr>
            </w:pPr>
            <w:r w:rsidRPr="04C5F696">
              <w:rPr>
                <w:b/>
                <w:color w:val="000000" w:themeColor="text1"/>
                <w:szCs w:val="20"/>
                <w:lang w:val="en-GB"/>
              </w:rPr>
              <w:t>UL power adjustment Po</w:t>
            </w:r>
          </w:p>
        </w:tc>
        <w:tc>
          <w:tcPr>
            <w:tcW w:w="1170" w:type="dxa"/>
            <w:shd w:val="clear" w:color="auto" w:fill="D9E2F3" w:themeFill="accent1" w:themeFillTint="33"/>
            <w:vAlign w:val="center"/>
          </w:tcPr>
          <w:p w14:paraId="488DD15F" w14:textId="3B982FEC" w:rsidR="3C8DBF73" w:rsidRDefault="3C8DBF73" w:rsidP="002E1989">
            <w:pPr>
              <w:jc w:val="center"/>
              <w:rPr>
                <w:b/>
                <w:szCs w:val="20"/>
              </w:rPr>
            </w:pPr>
            <w:r w:rsidRPr="258593D3">
              <w:rPr>
                <w:b/>
                <w:szCs w:val="20"/>
              </w:rPr>
              <w:t>-40dBm</w:t>
            </w:r>
          </w:p>
        </w:tc>
        <w:tc>
          <w:tcPr>
            <w:tcW w:w="1170" w:type="dxa"/>
            <w:shd w:val="clear" w:color="auto" w:fill="D9E2F3" w:themeFill="accent1" w:themeFillTint="33"/>
            <w:vAlign w:val="center"/>
          </w:tcPr>
          <w:p w14:paraId="6BF32C4E" w14:textId="726099CE" w:rsidR="3C8DBF73" w:rsidRDefault="3C8DBF73" w:rsidP="002E1989">
            <w:pPr>
              <w:jc w:val="center"/>
              <w:rPr>
                <w:b/>
                <w:szCs w:val="20"/>
              </w:rPr>
            </w:pPr>
            <w:r w:rsidRPr="258593D3">
              <w:rPr>
                <w:b/>
                <w:szCs w:val="20"/>
              </w:rPr>
              <w:t>-70dBm</w:t>
            </w:r>
          </w:p>
        </w:tc>
        <w:tc>
          <w:tcPr>
            <w:tcW w:w="1170" w:type="dxa"/>
            <w:shd w:val="clear" w:color="auto" w:fill="D9E2F3" w:themeFill="accent1" w:themeFillTint="33"/>
            <w:vAlign w:val="center"/>
          </w:tcPr>
          <w:p w14:paraId="47CDC088" w14:textId="78776FB5" w:rsidR="3C8DBF73" w:rsidRDefault="3C8DBF73" w:rsidP="002E1989">
            <w:pPr>
              <w:jc w:val="center"/>
              <w:rPr>
                <w:b/>
                <w:szCs w:val="20"/>
              </w:rPr>
            </w:pPr>
            <w:r w:rsidRPr="258593D3">
              <w:rPr>
                <w:b/>
                <w:szCs w:val="20"/>
              </w:rPr>
              <w:t>-40dBm</w:t>
            </w:r>
          </w:p>
        </w:tc>
        <w:tc>
          <w:tcPr>
            <w:tcW w:w="1170" w:type="dxa"/>
            <w:shd w:val="clear" w:color="auto" w:fill="D9E2F3" w:themeFill="accent1" w:themeFillTint="33"/>
            <w:vAlign w:val="center"/>
          </w:tcPr>
          <w:p w14:paraId="45143279" w14:textId="15E24E31" w:rsidR="3C8DBF73" w:rsidRDefault="3C8DBF73" w:rsidP="002E1989">
            <w:pPr>
              <w:jc w:val="center"/>
              <w:rPr>
                <w:b/>
                <w:szCs w:val="20"/>
              </w:rPr>
            </w:pPr>
            <w:r w:rsidRPr="258593D3">
              <w:rPr>
                <w:b/>
                <w:szCs w:val="20"/>
              </w:rPr>
              <w:t>-70dBm</w:t>
            </w:r>
          </w:p>
        </w:tc>
        <w:tc>
          <w:tcPr>
            <w:tcW w:w="1170" w:type="dxa"/>
            <w:shd w:val="clear" w:color="auto" w:fill="D9E2F3" w:themeFill="accent1" w:themeFillTint="33"/>
            <w:vAlign w:val="center"/>
          </w:tcPr>
          <w:p w14:paraId="6AA0A5E1" w14:textId="4227C6A8" w:rsidR="3C8DBF73" w:rsidRDefault="3C8DBF73" w:rsidP="002E1989">
            <w:pPr>
              <w:jc w:val="center"/>
              <w:rPr>
                <w:b/>
                <w:szCs w:val="20"/>
              </w:rPr>
            </w:pPr>
            <w:r w:rsidRPr="258593D3">
              <w:rPr>
                <w:b/>
                <w:szCs w:val="20"/>
              </w:rPr>
              <w:t>-40dBm</w:t>
            </w:r>
          </w:p>
        </w:tc>
        <w:tc>
          <w:tcPr>
            <w:tcW w:w="1170" w:type="dxa"/>
            <w:shd w:val="clear" w:color="auto" w:fill="D9E2F3" w:themeFill="accent1" w:themeFillTint="33"/>
            <w:vAlign w:val="center"/>
          </w:tcPr>
          <w:p w14:paraId="3DB3E5C3" w14:textId="2CACEA22" w:rsidR="3C8DBF73" w:rsidRDefault="3C8DBF73" w:rsidP="002E1989">
            <w:pPr>
              <w:jc w:val="center"/>
              <w:rPr>
                <w:b/>
                <w:szCs w:val="20"/>
              </w:rPr>
            </w:pPr>
            <w:r w:rsidRPr="258593D3">
              <w:rPr>
                <w:b/>
                <w:szCs w:val="20"/>
              </w:rPr>
              <w:t>-70dBm</w:t>
            </w:r>
          </w:p>
        </w:tc>
      </w:tr>
      <w:tr w:rsidR="0059421C" w14:paraId="05975C9E" w14:textId="77777777" w:rsidTr="002E1989">
        <w:trPr>
          <w:trHeight w:val="300"/>
        </w:trPr>
        <w:tc>
          <w:tcPr>
            <w:tcW w:w="2353" w:type="dxa"/>
            <w:shd w:val="clear" w:color="auto" w:fill="D9E2F3" w:themeFill="accent1" w:themeFillTint="33"/>
            <w:vAlign w:val="center"/>
          </w:tcPr>
          <w:p w14:paraId="03D3FA45" w14:textId="2A41BB65" w:rsidR="0059421C" w:rsidRPr="0059421C" w:rsidRDefault="0059421C" w:rsidP="002E1989">
            <w:pPr>
              <w:jc w:val="center"/>
              <w:rPr>
                <w:b/>
                <w:color w:val="000000" w:themeColor="text1"/>
                <w:szCs w:val="20"/>
              </w:rPr>
            </w:pPr>
            <w:r w:rsidRPr="04C5F696">
              <w:rPr>
                <w:b/>
                <w:color w:val="000000" w:themeColor="text1"/>
                <w:szCs w:val="20"/>
              </w:rPr>
              <w:t>Layer 2 average UL UPT CDF</w:t>
            </w:r>
          </w:p>
        </w:tc>
        <w:tc>
          <w:tcPr>
            <w:tcW w:w="1170" w:type="dxa"/>
            <w:vAlign w:val="center"/>
          </w:tcPr>
          <w:p w14:paraId="454A62D8" w14:textId="3A99E1EC" w:rsidR="0059421C" w:rsidRDefault="0059421C" w:rsidP="002E1989">
            <w:pPr>
              <w:jc w:val="center"/>
              <w:rPr>
                <w:color w:val="70AD47" w:themeColor="accent6"/>
                <w:szCs w:val="20"/>
              </w:rPr>
            </w:pPr>
            <w:r w:rsidRPr="40C0909A">
              <w:rPr>
                <w:color w:val="70AD47" w:themeColor="accent6"/>
                <w:szCs w:val="20"/>
              </w:rPr>
              <w:t>14.62</w:t>
            </w:r>
          </w:p>
        </w:tc>
        <w:tc>
          <w:tcPr>
            <w:tcW w:w="1170" w:type="dxa"/>
            <w:vAlign w:val="center"/>
          </w:tcPr>
          <w:p w14:paraId="7D3D47BF" w14:textId="5437AF11" w:rsidR="0059421C" w:rsidRDefault="0059421C" w:rsidP="002E1989">
            <w:pPr>
              <w:jc w:val="center"/>
              <w:rPr>
                <w:color w:val="000000" w:themeColor="text1"/>
                <w:szCs w:val="20"/>
              </w:rPr>
            </w:pPr>
            <w:r w:rsidRPr="56F86297">
              <w:rPr>
                <w:color w:val="000000" w:themeColor="text1"/>
                <w:szCs w:val="20"/>
              </w:rPr>
              <w:t>-70.12</w:t>
            </w:r>
          </w:p>
        </w:tc>
        <w:tc>
          <w:tcPr>
            <w:tcW w:w="1170" w:type="dxa"/>
            <w:vAlign w:val="center"/>
          </w:tcPr>
          <w:p w14:paraId="23111824" w14:textId="7912D92D" w:rsidR="0059421C" w:rsidRDefault="0059421C" w:rsidP="002E1989">
            <w:pPr>
              <w:jc w:val="center"/>
              <w:rPr>
                <w:color w:val="70AD47" w:themeColor="accent6"/>
                <w:szCs w:val="20"/>
              </w:rPr>
            </w:pPr>
            <w:r w:rsidRPr="40C0909A">
              <w:rPr>
                <w:color w:val="70AD47" w:themeColor="accent6"/>
                <w:szCs w:val="20"/>
              </w:rPr>
              <w:t>9.13</w:t>
            </w:r>
          </w:p>
        </w:tc>
        <w:tc>
          <w:tcPr>
            <w:tcW w:w="1170" w:type="dxa"/>
            <w:vAlign w:val="center"/>
          </w:tcPr>
          <w:p w14:paraId="372488A0" w14:textId="0427843F" w:rsidR="0059421C" w:rsidRDefault="0059421C" w:rsidP="002E1989">
            <w:pPr>
              <w:jc w:val="center"/>
              <w:rPr>
                <w:color w:val="000000" w:themeColor="text1"/>
                <w:szCs w:val="20"/>
              </w:rPr>
            </w:pPr>
            <w:r w:rsidRPr="56F86297">
              <w:rPr>
                <w:color w:val="000000" w:themeColor="text1"/>
                <w:szCs w:val="20"/>
              </w:rPr>
              <w:t>-61.00</w:t>
            </w:r>
          </w:p>
        </w:tc>
        <w:tc>
          <w:tcPr>
            <w:tcW w:w="1170" w:type="dxa"/>
            <w:vAlign w:val="center"/>
          </w:tcPr>
          <w:p w14:paraId="3D302F45" w14:textId="29248329" w:rsidR="0059421C" w:rsidRDefault="0059421C" w:rsidP="002E1989">
            <w:pPr>
              <w:jc w:val="center"/>
              <w:rPr>
                <w:color w:val="70AD47" w:themeColor="accent6"/>
                <w:szCs w:val="20"/>
              </w:rPr>
            </w:pPr>
            <w:r w:rsidRPr="40C0909A">
              <w:rPr>
                <w:color w:val="70AD47" w:themeColor="accent6"/>
                <w:szCs w:val="20"/>
              </w:rPr>
              <w:t>0.83</w:t>
            </w:r>
          </w:p>
        </w:tc>
        <w:tc>
          <w:tcPr>
            <w:tcW w:w="1170" w:type="dxa"/>
            <w:vAlign w:val="center"/>
          </w:tcPr>
          <w:p w14:paraId="426F12B9" w14:textId="1630E393" w:rsidR="0059421C" w:rsidRDefault="0059421C" w:rsidP="002E1989">
            <w:pPr>
              <w:jc w:val="center"/>
              <w:rPr>
                <w:color w:val="000000" w:themeColor="text1"/>
                <w:szCs w:val="20"/>
              </w:rPr>
            </w:pPr>
            <w:r w:rsidRPr="56F86297">
              <w:rPr>
                <w:color w:val="000000" w:themeColor="text1"/>
                <w:szCs w:val="20"/>
              </w:rPr>
              <w:t>-5.39</w:t>
            </w:r>
          </w:p>
        </w:tc>
      </w:tr>
      <w:tr w:rsidR="0059421C" w14:paraId="5E9AEE83" w14:textId="77777777" w:rsidTr="002E1989">
        <w:trPr>
          <w:trHeight w:val="300"/>
        </w:trPr>
        <w:tc>
          <w:tcPr>
            <w:tcW w:w="2353" w:type="dxa"/>
            <w:shd w:val="clear" w:color="auto" w:fill="D9E2F3" w:themeFill="accent1" w:themeFillTint="33"/>
            <w:vAlign w:val="center"/>
          </w:tcPr>
          <w:p w14:paraId="0D648E17" w14:textId="165E4910" w:rsidR="0059421C" w:rsidRPr="0059421C" w:rsidRDefault="0059421C" w:rsidP="002E1989">
            <w:pPr>
              <w:jc w:val="center"/>
              <w:rPr>
                <w:b/>
                <w:color w:val="000000" w:themeColor="text1"/>
                <w:szCs w:val="20"/>
              </w:rPr>
            </w:pPr>
            <w:r w:rsidRPr="04C5F696">
              <w:rPr>
                <w:b/>
                <w:color w:val="000000" w:themeColor="text1"/>
                <w:szCs w:val="20"/>
              </w:rPr>
              <w:t>Layer 2 average DL UPT CDF</w:t>
            </w:r>
          </w:p>
        </w:tc>
        <w:tc>
          <w:tcPr>
            <w:tcW w:w="1170" w:type="dxa"/>
            <w:vAlign w:val="center"/>
          </w:tcPr>
          <w:p w14:paraId="384B6B0D" w14:textId="521904E0" w:rsidR="0059421C" w:rsidRPr="000F7F29" w:rsidRDefault="0059421C" w:rsidP="002E1989">
            <w:pPr>
              <w:jc w:val="center"/>
              <w:rPr>
                <w:color w:val="FF0000"/>
                <w:szCs w:val="20"/>
              </w:rPr>
            </w:pPr>
            <w:r w:rsidRPr="000F7F29">
              <w:rPr>
                <w:color w:val="FF0000"/>
                <w:szCs w:val="20"/>
              </w:rPr>
              <w:t>-0.88</w:t>
            </w:r>
          </w:p>
        </w:tc>
        <w:tc>
          <w:tcPr>
            <w:tcW w:w="1170" w:type="dxa"/>
            <w:vAlign w:val="center"/>
          </w:tcPr>
          <w:p w14:paraId="7AE4FEE0" w14:textId="07E5BBA8" w:rsidR="0059421C" w:rsidRDefault="0059421C" w:rsidP="002E1989">
            <w:pPr>
              <w:jc w:val="center"/>
              <w:rPr>
                <w:color w:val="000000" w:themeColor="text1"/>
                <w:szCs w:val="20"/>
              </w:rPr>
            </w:pPr>
            <w:r w:rsidRPr="56F86297">
              <w:rPr>
                <w:color w:val="000000" w:themeColor="text1"/>
                <w:szCs w:val="20"/>
              </w:rPr>
              <w:t>0.07</w:t>
            </w:r>
          </w:p>
        </w:tc>
        <w:tc>
          <w:tcPr>
            <w:tcW w:w="1170" w:type="dxa"/>
            <w:vAlign w:val="center"/>
          </w:tcPr>
          <w:p w14:paraId="49CF90CA" w14:textId="7A708560" w:rsidR="0059421C" w:rsidRPr="000F7F29" w:rsidRDefault="0059421C" w:rsidP="002E1989">
            <w:pPr>
              <w:jc w:val="center"/>
              <w:rPr>
                <w:color w:val="FF0000"/>
                <w:szCs w:val="20"/>
              </w:rPr>
            </w:pPr>
            <w:r w:rsidRPr="000F7F29">
              <w:rPr>
                <w:color w:val="FF0000"/>
                <w:szCs w:val="20"/>
              </w:rPr>
              <w:t>-0.93</w:t>
            </w:r>
          </w:p>
        </w:tc>
        <w:tc>
          <w:tcPr>
            <w:tcW w:w="1170" w:type="dxa"/>
            <w:vAlign w:val="center"/>
          </w:tcPr>
          <w:p w14:paraId="5240238E" w14:textId="7CF643BF" w:rsidR="0059421C" w:rsidRDefault="0059421C" w:rsidP="002E1989">
            <w:pPr>
              <w:jc w:val="center"/>
              <w:rPr>
                <w:color w:val="000000" w:themeColor="text1"/>
                <w:szCs w:val="20"/>
              </w:rPr>
            </w:pPr>
            <w:r w:rsidRPr="56F86297">
              <w:rPr>
                <w:color w:val="000000" w:themeColor="text1"/>
                <w:szCs w:val="20"/>
              </w:rPr>
              <w:t>0.01</w:t>
            </w:r>
          </w:p>
        </w:tc>
        <w:tc>
          <w:tcPr>
            <w:tcW w:w="1170" w:type="dxa"/>
            <w:vAlign w:val="center"/>
          </w:tcPr>
          <w:p w14:paraId="73E378EF" w14:textId="5A56253C" w:rsidR="0059421C" w:rsidRPr="000F7F29" w:rsidRDefault="0059421C" w:rsidP="002E1989">
            <w:pPr>
              <w:jc w:val="center"/>
              <w:rPr>
                <w:color w:val="FF0000"/>
                <w:szCs w:val="20"/>
              </w:rPr>
            </w:pPr>
            <w:r w:rsidRPr="000F7F29">
              <w:rPr>
                <w:color w:val="FF0000"/>
                <w:szCs w:val="20"/>
              </w:rPr>
              <w:t>0.05</w:t>
            </w:r>
          </w:p>
        </w:tc>
        <w:tc>
          <w:tcPr>
            <w:tcW w:w="1170" w:type="dxa"/>
            <w:vAlign w:val="center"/>
          </w:tcPr>
          <w:p w14:paraId="57103E4D" w14:textId="24C8F606" w:rsidR="0059421C" w:rsidRDefault="0059421C" w:rsidP="002E1989">
            <w:pPr>
              <w:jc w:val="center"/>
              <w:rPr>
                <w:color w:val="000000" w:themeColor="text1"/>
                <w:szCs w:val="20"/>
              </w:rPr>
            </w:pPr>
            <w:r w:rsidRPr="56F86297">
              <w:rPr>
                <w:color w:val="000000" w:themeColor="text1"/>
                <w:szCs w:val="20"/>
              </w:rPr>
              <w:t>-0.02</w:t>
            </w:r>
          </w:p>
        </w:tc>
      </w:tr>
      <w:tr w:rsidR="0059421C" w14:paraId="0E1021EB" w14:textId="77777777" w:rsidTr="002E1989">
        <w:trPr>
          <w:trHeight w:val="300"/>
        </w:trPr>
        <w:tc>
          <w:tcPr>
            <w:tcW w:w="2353" w:type="dxa"/>
            <w:shd w:val="clear" w:color="auto" w:fill="D9E2F3" w:themeFill="accent1" w:themeFillTint="33"/>
            <w:vAlign w:val="center"/>
          </w:tcPr>
          <w:p w14:paraId="10F05338" w14:textId="1DB4BB10" w:rsidR="0059421C" w:rsidRPr="0059421C" w:rsidRDefault="0059421C" w:rsidP="002E1989">
            <w:pPr>
              <w:jc w:val="center"/>
              <w:rPr>
                <w:b/>
                <w:color w:val="000000" w:themeColor="text1"/>
                <w:szCs w:val="20"/>
              </w:rPr>
            </w:pPr>
            <w:r w:rsidRPr="04C5F696">
              <w:rPr>
                <w:b/>
                <w:color w:val="000000" w:themeColor="text1"/>
                <w:szCs w:val="20"/>
              </w:rPr>
              <w:t>Layer 1 average UL UPT CDF</w:t>
            </w:r>
          </w:p>
        </w:tc>
        <w:tc>
          <w:tcPr>
            <w:tcW w:w="1170" w:type="dxa"/>
            <w:vAlign w:val="center"/>
          </w:tcPr>
          <w:p w14:paraId="624DC09C" w14:textId="25CF9410" w:rsidR="0059421C" w:rsidRDefault="0059421C" w:rsidP="002E1989">
            <w:pPr>
              <w:jc w:val="center"/>
              <w:rPr>
                <w:color w:val="000000" w:themeColor="text1"/>
                <w:szCs w:val="20"/>
              </w:rPr>
            </w:pPr>
            <w:r w:rsidRPr="56F86297">
              <w:rPr>
                <w:color w:val="000000" w:themeColor="text1"/>
                <w:szCs w:val="20"/>
              </w:rPr>
              <w:t>-1.77</w:t>
            </w:r>
          </w:p>
        </w:tc>
        <w:tc>
          <w:tcPr>
            <w:tcW w:w="1170" w:type="dxa"/>
            <w:vAlign w:val="center"/>
          </w:tcPr>
          <w:p w14:paraId="256AA25A" w14:textId="351CD6EB" w:rsidR="0059421C" w:rsidRDefault="0059421C" w:rsidP="002E1989">
            <w:pPr>
              <w:jc w:val="center"/>
              <w:rPr>
                <w:color w:val="000000" w:themeColor="text1"/>
                <w:szCs w:val="20"/>
              </w:rPr>
            </w:pPr>
            <w:r w:rsidRPr="56F86297">
              <w:rPr>
                <w:color w:val="000000" w:themeColor="text1"/>
                <w:szCs w:val="20"/>
              </w:rPr>
              <w:t>-0.11</w:t>
            </w:r>
          </w:p>
        </w:tc>
        <w:tc>
          <w:tcPr>
            <w:tcW w:w="1170" w:type="dxa"/>
            <w:vAlign w:val="center"/>
          </w:tcPr>
          <w:p w14:paraId="3DA2205D" w14:textId="4BDCDDCF" w:rsidR="0059421C" w:rsidRDefault="0059421C" w:rsidP="002E1989">
            <w:pPr>
              <w:jc w:val="center"/>
              <w:rPr>
                <w:color w:val="000000" w:themeColor="text1"/>
                <w:szCs w:val="20"/>
              </w:rPr>
            </w:pPr>
            <w:r w:rsidRPr="56F86297">
              <w:rPr>
                <w:color w:val="000000" w:themeColor="text1"/>
                <w:szCs w:val="20"/>
              </w:rPr>
              <w:t>-0.70</w:t>
            </w:r>
          </w:p>
        </w:tc>
        <w:tc>
          <w:tcPr>
            <w:tcW w:w="1170" w:type="dxa"/>
            <w:vAlign w:val="center"/>
          </w:tcPr>
          <w:p w14:paraId="197C54CE" w14:textId="5A6E6BA9" w:rsidR="0059421C" w:rsidRDefault="0059421C" w:rsidP="002E1989">
            <w:pPr>
              <w:jc w:val="center"/>
              <w:rPr>
                <w:color w:val="000000" w:themeColor="text1"/>
                <w:szCs w:val="20"/>
              </w:rPr>
            </w:pPr>
            <w:r w:rsidRPr="56F86297">
              <w:rPr>
                <w:color w:val="000000" w:themeColor="text1"/>
                <w:szCs w:val="20"/>
              </w:rPr>
              <w:t>-0.18</w:t>
            </w:r>
          </w:p>
        </w:tc>
        <w:tc>
          <w:tcPr>
            <w:tcW w:w="1170" w:type="dxa"/>
            <w:vAlign w:val="center"/>
          </w:tcPr>
          <w:p w14:paraId="1636BFD0" w14:textId="2FE0A3AB" w:rsidR="0059421C" w:rsidRDefault="0059421C" w:rsidP="002E1989">
            <w:pPr>
              <w:jc w:val="center"/>
              <w:rPr>
                <w:color w:val="000000" w:themeColor="text1"/>
                <w:szCs w:val="20"/>
              </w:rPr>
            </w:pPr>
            <w:r w:rsidRPr="56F86297">
              <w:rPr>
                <w:color w:val="000000" w:themeColor="text1"/>
                <w:szCs w:val="20"/>
              </w:rPr>
              <w:t>-0.21</w:t>
            </w:r>
          </w:p>
        </w:tc>
        <w:tc>
          <w:tcPr>
            <w:tcW w:w="1170" w:type="dxa"/>
            <w:vAlign w:val="center"/>
          </w:tcPr>
          <w:p w14:paraId="751A5103" w14:textId="1983E27C" w:rsidR="0059421C" w:rsidRDefault="0059421C" w:rsidP="002E1989">
            <w:pPr>
              <w:jc w:val="center"/>
              <w:rPr>
                <w:color w:val="000000" w:themeColor="text1"/>
                <w:szCs w:val="20"/>
              </w:rPr>
            </w:pPr>
            <w:r w:rsidRPr="56F86297">
              <w:rPr>
                <w:color w:val="000000" w:themeColor="text1"/>
                <w:szCs w:val="20"/>
              </w:rPr>
              <w:t>-0.14</w:t>
            </w:r>
          </w:p>
        </w:tc>
      </w:tr>
      <w:tr w:rsidR="0059421C" w14:paraId="6F9BA1CE" w14:textId="77777777" w:rsidTr="002E1989">
        <w:trPr>
          <w:trHeight w:val="300"/>
        </w:trPr>
        <w:tc>
          <w:tcPr>
            <w:tcW w:w="2353" w:type="dxa"/>
            <w:shd w:val="clear" w:color="auto" w:fill="D9E2F3" w:themeFill="accent1" w:themeFillTint="33"/>
            <w:vAlign w:val="center"/>
          </w:tcPr>
          <w:p w14:paraId="2EAE3048" w14:textId="622C02CE" w:rsidR="0059421C" w:rsidRPr="0059421C" w:rsidRDefault="0059421C" w:rsidP="002E1989">
            <w:pPr>
              <w:jc w:val="center"/>
              <w:rPr>
                <w:b/>
                <w:color w:val="000000" w:themeColor="text1"/>
                <w:szCs w:val="20"/>
              </w:rPr>
            </w:pPr>
            <w:r w:rsidRPr="04C5F696">
              <w:rPr>
                <w:b/>
                <w:color w:val="000000" w:themeColor="text1"/>
                <w:szCs w:val="20"/>
              </w:rPr>
              <w:t>Layer 1 average DL UPT CDF</w:t>
            </w:r>
          </w:p>
        </w:tc>
        <w:tc>
          <w:tcPr>
            <w:tcW w:w="1170" w:type="dxa"/>
            <w:vAlign w:val="center"/>
          </w:tcPr>
          <w:p w14:paraId="3CE2319D" w14:textId="4B3A8B91" w:rsidR="0059421C" w:rsidRDefault="0059421C" w:rsidP="002E1989">
            <w:pPr>
              <w:jc w:val="center"/>
              <w:rPr>
                <w:color w:val="000000" w:themeColor="text1"/>
                <w:szCs w:val="20"/>
              </w:rPr>
            </w:pPr>
            <w:r w:rsidRPr="40C0909A">
              <w:rPr>
                <w:color w:val="FF0000"/>
                <w:szCs w:val="20"/>
              </w:rPr>
              <w:t>-5.41</w:t>
            </w:r>
          </w:p>
        </w:tc>
        <w:tc>
          <w:tcPr>
            <w:tcW w:w="1170" w:type="dxa"/>
            <w:vAlign w:val="center"/>
          </w:tcPr>
          <w:p w14:paraId="6D0E812D" w14:textId="02AF0D33" w:rsidR="0059421C" w:rsidRDefault="0059421C" w:rsidP="002E1989">
            <w:pPr>
              <w:jc w:val="center"/>
              <w:rPr>
                <w:color w:val="000000" w:themeColor="text1"/>
                <w:szCs w:val="20"/>
              </w:rPr>
            </w:pPr>
            <w:r w:rsidRPr="56F86297">
              <w:rPr>
                <w:color w:val="000000" w:themeColor="text1"/>
                <w:szCs w:val="20"/>
              </w:rPr>
              <w:t>0.28</w:t>
            </w:r>
          </w:p>
        </w:tc>
        <w:tc>
          <w:tcPr>
            <w:tcW w:w="1170" w:type="dxa"/>
            <w:vAlign w:val="center"/>
          </w:tcPr>
          <w:p w14:paraId="00391777" w14:textId="24A0DE31" w:rsidR="0059421C" w:rsidRDefault="0059421C" w:rsidP="002E1989">
            <w:pPr>
              <w:jc w:val="center"/>
              <w:rPr>
                <w:color w:val="000000" w:themeColor="text1"/>
                <w:szCs w:val="20"/>
              </w:rPr>
            </w:pPr>
            <w:r w:rsidRPr="40C0909A">
              <w:rPr>
                <w:color w:val="FF0000"/>
                <w:szCs w:val="20"/>
              </w:rPr>
              <w:t>-3.72</w:t>
            </w:r>
          </w:p>
        </w:tc>
        <w:tc>
          <w:tcPr>
            <w:tcW w:w="1170" w:type="dxa"/>
            <w:vAlign w:val="center"/>
          </w:tcPr>
          <w:p w14:paraId="4217D9AB" w14:textId="226E06A4" w:rsidR="0059421C" w:rsidRDefault="0059421C" w:rsidP="002E1989">
            <w:pPr>
              <w:jc w:val="center"/>
              <w:rPr>
                <w:color w:val="000000" w:themeColor="text1"/>
                <w:szCs w:val="20"/>
              </w:rPr>
            </w:pPr>
            <w:r w:rsidRPr="56F86297">
              <w:rPr>
                <w:color w:val="000000" w:themeColor="text1"/>
                <w:szCs w:val="20"/>
              </w:rPr>
              <w:t>-0.53</w:t>
            </w:r>
          </w:p>
        </w:tc>
        <w:tc>
          <w:tcPr>
            <w:tcW w:w="1170" w:type="dxa"/>
            <w:vAlign w:val="center"/>
          </w:tcPr>
          <w:p w14:paraId="01C85EA1" w14:textId="3365E28C" w:rsidR="0059421C" w:rsidRDefault="0059421C" w:rsidP="002E1989">
            <w:pPr>
              <w:jc w:val="center"/>
              <w:rPr>
                <w:color w:val="000000" w:themeColor="text1"/>
                <w:szCs w:val="20"/>
              </w:rPr>
            </w:pPr>
            <w:r w:rsidRPr="40C0909A">
              <w:rPr>
                <w:color w:val="FF0000"/>
                <w:szCs w:val="20"/>
              </w:rPr>
              <w:t>-0.06</w:t>
            </w:r>
          </w:p>
        </w:tc>
        <w:tc>
          <w:tcPr>
            <w:tcW w:w="1170" w:type="dxa"/>
            <w:vAlign w:val="center"/>
          </w:tcPr>
          <w:p w14:paraId="42AAB72D" w14:textId="7F405595" w:rsidR="0059421C" w:rsidRDefault="0059421C" w:rsidP="002E1989">
            <w:pPr>
              <w:jc w:val="center"/>
              <w:rPr>
                <w:color w:val="000000" w:themeColor="text1"/>
                <w:szCs w:val="20"/>
              </w:rPr>
            </w:pPr>
            <w:r w:rsidRPr="56F86297">
              <w:rPr>
                <w:color w:val="000000" w:themeColor="text1"/>
                <w:szCs w:val="20"/>
              </w:rPr>
              <w:t>0.04</w:t>
            </w:r>
          </w:p>
        </w:tc>
      </w:tr>
    </w:tbl>
    <w:p w14:paraId="0C849AA3" w14:textId="42551E40" w:rsidR="3C8DBF73" w:rsidRDefault="3C8DBF73" w:rsidP="3C8DBF73">
      <w:pPr>
        <w:rPr>
          <w:szCs w:val="20"/>
          <w:lang w:val="en-GB"/>
        </w:rPr>
      </w:pPr>
    </w:p>
    <w:p w14:paraId="64E27F25" w14:textId="49E9392C" w:rsidR="7E594E69" w:rsidRDefault="00775EDE" w:rsidP="47D9FAF8">
      <w:pPr>
        <w:jc w:val="both"/>
        <w:rPr>
          <w:b/>
          <w:szCs w:val="20"/>
          <w:lang w:val="en-GB"/>
        </w:rPr>
      </w:pPr>
      <w:r w:rsidRPr="0056730B">
        <w:rPr>
          <w:rFonts w:eastAsia="Batang"/>
          <w:b/>
          <w:szCs w:val="20"/>
          <w:u w:val="single"/>
          <w:lang w:val="en-GB"/>
        </w:rPr>
        <w:lastRenderedPageBreak/>
        <w:t xml:space="preserve">Observation </w:t>
      </w:r>
      <w:r w:rsidRPr="0056730B">
        <w:rPr>
          <w:rFonts w:eastAsia="Batang"/>
          <w:b/>
          <w:szCs w:val="20"/>
          <w:u w:val="single"/>
          <w:lang w:val="en-GB"/>
        </w:rPr>
        <w:fldChar w:fldCharType="begin"/>
      </w:r>
      <w:r w:rsidRPr="0056730B">
        <w:rPr>
          <w:rFonts w:eastAsia="Batang"/>
          <w:b/>
          <w:szCs w:val="20"/>
          <w:u w:val="single"/>
          <w:lang w:val="en-GB"/>
        </w:rPr>
        <w:instrText xml:space="preserve"> seq obser </w:instrText>
      </w:r>
      <w:r w:rsidRPr="0056730B">
        <w:rPr>
          <w:rFonts w:eastAsia="Batang"/>
          <w:b/>
          <w:szCs w:val="20"/>
          <w:u w:val="single"/>
          <w:lang w:val="en-GB"/>
        </w:rPr>
        <w:fldChar w:fldCharType="separate"/>
      </w:r>
      <w:r w:rsidR="00A23035">
        <w:rPr>
          <w:rFonts w:eastAsia="Batang"/>
          <w:b/>
          <w:noProof/>
          <w:szCs w:val="20"/>
          <w:u w:val="single"/>
          <w:lang w:val="en-GB"/>
        </w:rPr>
        <w:t>50</w:t>
      </w:r>
      <w:r w:rsidRPr="0056730B">
        <w:rPr>
          <w:rFonts w:eastAsia="Batang"/>
          <w:b/>
          <w:szCs w:val="20"/>
          <w:u w:val="single"/>
          <w:lang w:val="en-GB"/>
        </w:rPr>
        <w:fldChar w:fldCharType="end"/>
      </w:r>
      <w:r>
        <w:rPr>
          <w:rFonts w:eastAsia="Batang"/>
          <w:b/>
          <w:szCs w:val="20"/>
          <w:u w:val="single"/>
          <w:lang w:val="en-GB"/>
        </w:rPr>
        <w:t xml:space="preserve">: </w:t>
      </w:r>
      <w:r w:rsidR="103953FD" w:rsidRPr="17E75298">
        <w:rPr>
          <w:b/>
          <w:szCs w:val="20"/>
          <w:lang w:val="en-GB"/>
        </w:rPr>
        <w:t>B</w:t>
      </w:r>
      <w:r w:rsidR="5A506FF3" w:rsidRPr="17E75298">
        <w:rPr>
          <w:b/>
          <w:szCs w:val="20"/>
          <w:lang w:val="en-GB"/>
        </w:rPr>
        <w:t xml:space="preserve">oosting uplink </w:t>
      </w:r>
      <w:r w:rsidR="1FC692D9" w:rsidRPr="4B03BF08">
        <w:rPr>
          <w:b/>
          <w:szCs w:val="20"/>
          <w:lang w:val="en-GB"/>
        </w:rPr>
        <w:t>transmission power</w:t>
      </w:r>
      <w:r w:rsidR="334C8B89" w:rsidRPr="5949F77C">
        <w:rPr>
          <w:b/>
          <w:szCs w:val="20"/>
          <w:lang w:val="en-GB"/>
        </w:rPr>
        <w:t xml:space="preserve"> </w:t>
      </w:r>
      <w:r w:rsidR="006E6826">
        <w:rPr>
          <w:b/>
          <w:szCs w:val="20"/>
          <w:lang w:val="en-GB"/>
        </w:rPr>
        <w:t>by increas</w:t>
      </w:r>
      <w:r w:rsidR="002D1880">
        <w:rPr>
          <w:b/>
          <w:szCs w:val="20"/>
          <w:lang w:val="en-GB"/>
        </w:rPr>
        <w:t>ing</w:t>
      </w:r>
      <w:r w:rsidR="006E6826">
        <w:rPr>
          <w:b/>
          <w:szCs w:val="20"/>
          <w:lang w:val="en-GB"/>
        </w:rPr>
        <w:t xml:space="preserve"> </w:t>
      </w:r>
      <w:r w:rsidR="334C8B89" w:rsidRPr="5949F77C">
        <w:rPr>
          <w:b/>
          <w:szCs w:val="20"/>
          <w:lang w:val="en-GB"/>
        </w:rPr>
        <w:t xml:space="preserve">Po </w:t>
      </w:r>
      <w:r w:rsidR="006E6826" w:rsidRPr="5949F77C">
        <w:rPr>
          <w:b/>
          <w:szCs w:val="20"/>
          <w:lang w:val="en-GB"/>
        </w:rPr>
        <w:t>for</w:t>
      </w:r>
      <w:r w:rsidR="334C8B89" w:rsidRPr="5949F77C">
        <w:rPr>
          <w:b/>
          <w:szCs w:val="20"/>
          <w:lang w:val="en-GB"/>
        </w:rPr>
        <w:t xml:space="preserve"> </w:t>
      </w:r>
      <w:r w:rsidR="1067101A" w:rsidRPr="5949F77C">
        <w:rPr>
          <w:b/>
          <w:szCs w:val="20"/>
          <w:lang w:val="en-GB"/>
        </w:rPr>
        <w:t xml:space="preserve">UEs attached to </w:t>
      </w:r>
      <w:r w:rsidR="0A47CD83" w:rsidRPr="5949F77C">
        <w:rPr>
          <w:b/>
          <w:szCs w:val="20"/>
          <w:lang w:val="en-GB"/>
        </w:rPr>
        <w:t xml:space="preserve">layer </w:t>
      </w:r>
      <w:r w:rsidR="6B88057B" w:rsidRPr="5949F77C">
        <w:rPr>
          <w:b/>
          <w:szCs w:val="20"/>
          <w:lang w:val="en-GB"/>
        </w:rPr>
        <w:t>2</w:t>
      </w:r>
      <w:r w:rsidR="72D1E2C2" w:rsidRPr="5949F77C">
        <w:rPr>
          <w:b/>
          <w:szCs w:val="20"/>
          <w:lang w:val="en-GB"/>
        </w:rPr>
        <w:t xml:space="preserve"> increases</w:t>
      </w:r>
      <w:r w:rsidR="49995CEC" w:rsidRPr="5949F77C">
        <w:rPr>
          <w:b/>
          <w:szCs w:val="20"/>
          <w:lang w:val="en-GB"/>
        </w:rPr>
        <w:t xml:space="preserve"> </w:t>
      </w:r>
      <w:r w:rsidR="177CE5BD" w:rsidRPr="0C963EE1">
        <w:rPr>
          <w:b/>
          <w:szCs w:val="20"/>
          <w:lang w:val="en-GB"/>
        </w:rPr>
        <w:t xml:space="preserve">layer 2 UPT by </w:t>
      </w:r>
      <w:r w:rsidR="2D85C3BF" w:rsidRPr="2B693CC2">
        <w:rPr>
          <w:b/>
          <w:szCs w:val="20"/>
          <w:lang w:val="en-GB"/>
        </w:rPr>
        <w:t>u</w:t>
      </w:r>
      <w:r w:rsidR="2D762C3C" w:rsidRPr="2B693CC2">
        <w:rPr>
          <w:b/>
          <w:szCs w:val="20"/>
          <w:lang w:val="en-GB"/>
        </w:rPr>
        <w:t xml:space="preserve">p to </w:t>
      </w:r>
      <w:r w:rsidR="5FA2AFE0" w:rsidRPr="2B693CC2">
        <w:rPr>
          <w:b/>
          <w:szCs w:val="20"/>
          <w:lang w:val="en-GB"/>
        </w:rPr>
        <w:t>15</w:t>
      </w:r>
      <w:r w:rsidR="177CE5BD" w:rsidRPr="0C963EE1">
        <w:rPr>
          <w:b/>
          <w:szCs w:val="20"/>
          <w:lang w:val="en-GB"/>
        </w:rPr>
        <w:t xml:space="preserve">% when the packet size is small. </w:t>
      </w:r>
      <w:r w:rsidR="7A237BA3" w:rsidRPr="4BEEB343">
        <w:rPr>
          <w:b/>
          <w:szCs w:val="20"/>
          <w:lang w:val="en-GB"/>
        </w:rPr>
        <w:t xml:space="preserve">The impact </w:t>
      </w:r>
      <w:r w:rsidR="7A237BA3" w:rsidRPr="47D9FAF8">
        <w:rPr>
          <w:b/>
          <w:bCs/>
          <w:color w:val="000000" w:themeColor="text1"/>
          <w:sz w:val="19"/>
          <w:szCs w:val="19"/>
          <w:lang w:val="en-GB"/>
        </w:rPr>
        <w:t>on layer 1 downlink UPT is less than 5</w:t>
      </w:r>
      <w:r w:rsidR="3D409D44" w:rsidRPr="47D9FAF8">
        <w:rPr>
          <w:b/>
          <w:bCs/>
          <w:color w:val="000000" w:themeColor="text1"/>
          <w:sz w:val="19"/>
          <w:szCs w:val="19"/>
          <w:lang w:val="en-GB"/>
        </w:rPr>
        <w:t>.4%</w:t>
      </w:r>
      <w:r w:rsidR="0095241A">
        <w:rPr>
          <w:b/>
          <w:bCs/>
          <w:color w:val="000000" w:themeColor="text1"/>
          <w:sz w:val="19"/>
          <w:szCs w:val="19"/>
          <w:lang w:val="en-GB"/>
        </w:rPr>
        <w:t xml:space="preserve"> at high load.</w:t>
      </w:r>
    </w:p>
    <w:p w14:paraId="2B7D6821" w14:textId="1320DF20" w:rsidR="00112740" w:rsidRDefault="00117035" w:rsidP="00112740">
      <w:pPr>
        <w:pStyle w:val="Heading2"/>
      </w:pPr>
      <w:r>
        <w:t xml:space="preserve">FR1 </w:t>
      </w:r>
      <w:proofErr w:type="spellStart"/>
      <w:r w:rsidR="00112740">
        <w:t>UMa</w:t>
      </w:r>
      <w:proofErr w:type="spellEnd"/>
    </w:p>
    <w:p w14:paraId="72BB0BCA" w14:textId="3A7573AE" w:rsidR="00B54B6B" w:rsidRDefault="00B54B6B" w:rsidP="00BD1B1A">
      <w:pPr>
        <w:jc w:val="both"/>
        <w:rPr>
          <w:szCs w:val="20"/>
          <w:lang w:val="en-GB" w:eastAsia="zh-CN"/>
        </w:rPr>
      </w:pPr>
      <w:r w:rsidRPr="000D043F">
        <w:rPr>
          <w:szCs w:val="20"/>
          <w:lang w:val="en-GB" w:eastAsia="zh-CN"/>
        </w:rPr>
        <w:t xml:space="preserve">To enable dynamic TDD in FR1 macro cell deployment with flexile adaptation of slot format based on traffic, we considered frequency-domain coordinating scheduling scheme. The slots are divided into </w:t>
      </w:r>
      <w:r w:rsidR="004362C5" w:rsidRPr="000D043F">
        <w:rPr>
          <w:szCs w:val="20"/>
          <w:lang w:val="en-GB" w:eastAsia="zh-CN"/>
        </w:rPr>
        <w:t xml:space="preserve">synchronous and </w:t>
      </w:r>
      <w:r w:rsidR="00B74D3B" w:rsidRPr="000D043F">
        <w:rPr>
          <w:szCs w:val="20"/>
          <w:lang w:val="en-GB" w:eastAsia="zh-CN"/>
        </w:rPr>
        <w:t>asynchronous</w:t>
      </w:r>
      <w:r w:rsidR="004362C5" w:rsidRPr="000D043F">
        <w:rPr>
          <w:szCs w:val="20"/>
          <w:lang w:val="en-GB" w:eastAsia="zh-CN"/>
        </w:rPr>
        <w:t xml:space="preserve"> slot. </w:t>
      </w:r>
      <w:r w:rsidRPr="000D043F">
        <w:rPr>
          <w:szCs w:val="20"/>
          <w:lang w:val="en-GB" w:eastAsia="zh-CN"/>
        </w:rPr>
        <w:t xml:space="preserve">In </w:t>
      </w:r>
      <w:r w:rsidR="004362C5" w:rsidRPr="000D043F">
        <w:rPr>
          <w:szCs w:val="20"/>
          <w:lang w:val="en-GB" w:eastAsia="zh-CN"/>
        </w:rPr>
        <w:t xml:space="preserve">the </w:t>
      </w:r>
      <w:r w:rsidRPr="000D043F">
        <w:rPr>
          <w:szCs w:val="20"/>
          <w:lang w:val="en-GB" w:eastAsia="zh-CN"/>
        </w:rPr>
        <w:t xml:space="preserve">asynchronous slots, </w:t>
      </w:r>
      <w:proofErr w:type="spellStart"/>
      <w:r w:rsidRPr="000D043F">
        <w:rPr>
          <w:szCs w:val="20"/>
          <w:lang w:val="en-GB" w:eastAsia="zh-CN"/>
        </w:rPr>
        <w:t>gNBs</w:t>
      </w:r>
      <w:proofErr w:type="spellEnd"/>
      <w:r w:rsidRPr="000D043F">
        <w:rPr>
          <w:szCs w:val="20"/>
          <w:lang w:val="en-GB" w:eastAsia="zh-CN"/>
        </w:rPr>
        <w:t xml:space="preserve"> </w:t>
      </w:r>
      <w:r w:rsidR="004362C5" w:rsidRPr="000D043F">
        <w:rPr>
          <w:szCs w:val="20"/>
          <w:lang w:val="en-GB" w:eastAsia="zh-CN"/>
        </w:rPr>
        <w:t xml:space="preserve">could </w:t>
      </w:r>
      <w:r w:rsidRPr="000D043F">
        <w:rPr>
          <w:szCs w:val="20"/>
          <w:lang w:val="en-GB" w:eastAsia="zh-CN"/>
        </w:rPr>
        <w:t xml:space="preserve">have different traffic direction, </w:t>
      </w:r>
      <w:r w:rsidR="002C2252" w:rsidRPr="000D043F">
        <w:rPr>
          <w:szCs w:val="20"/>
          <w:lang w:val="en-GB" w:eastAsia="zh-CN"/>
        </w:rPr>
        <w:t xml:space="preserve">in specific subset of </w:t>
      </w:r>
      <w:r w:rsidRPr="000D043F">
        <w:rPr>
          <w:szCs w:val="20"/>
          <w:lang w:val="en-GB" w:eastAsia="zh-CN"/>
        </w:rPr>
        <w:t>the frequency resources of this slot</w:t>
      </w:r>
      <w:r w:rsidR="002C2252" w:rsidRPr="000D043F">
        <w:rPr>
          <w:szCs w:val="20"/>
          <w:lang w:val="en-GB" w:eastAsia="zh-CN"/>
        </w:rPr>
        <w:t xml:space="preserve">. This is achieved by </w:t>
      </w:r>
      <w:r w:rsidR="00446279" w:rsidRPr="000D043F">
        <w:rPr>
          <w:szCs w:val="20"/>
          <w:lang w:val="en-GB" w:eastAsia="zh-CN"/>
        </w:rPr>
        <w:t>some coordinated scheduling were where the channel BW is split</w:t>
      </w:r>
      <w:r w:rsidRPr="000D043F">
        <w:rPr>
          <w:szCs w:val="20"/>
          <w:lang w:val="en-GB" w:eastAsia="zh-CN"/>
        </w:rPr>
        <w:t xml:space="preserve"> into DL </w:t>
      </w:r>
      <w:proofErr w:type="spellStart"/>
      <w:r w:rsidRPr="000D043F">
        <w:rPr>
          <w:szCs w:val="20"/>
          <w:lang w:val="en-GB" w:eastAsia="zh-CN"/>
        </w:rPr>
        <w:t>subband</w:t>
      </w:r>
      <w:proofErr w:type="spellEnd"/>
      <w:r w:rsidRPr="000D043F">
        <w:rPr>
          <w:szCs w:val="20"/>
          <w:lang w:val="en-GB" w:eastAsia="zh-CN"/>
        </w:rPr>
        <w:t xml:space="preserve"> and UL </w:t>
      </w:r>
      <w:proofErr w:type="spellStart"/>
      <w:r w:rsidRPr="000D043F">
        <w:rPr>
          <w:szCs w:val="20"/>
          <w:lang w:val="en-GB" w:eastAsia="zh-CN"/>
        </w:rPr>
        <w:t>subband</w:t>
      </w:r>
      <w:proofErr w:type="spellEnd"/>
      <w:r w:rsidRPr="000D043F">
        <w:rPr>
          <w:szCs w:val="20"/>
          <w:lang w:val="en-GB" w:eastAsia="zh-CN"/>
        </w:rPr>
        <w:t xml:space="preserve"> as show in </w:t>
      </w:r>
      <w:r w:rsidRPr="000D043F">
        <w:rPr>
          <w:szCs w:val="20"/>
          <w:lang w:val="en-GB" w:eastAsia="zh-CN"/>
        </w:rPr>
        <w:fldChar w:fldCharType="begin"/>
      </w:r>
      <w:r w:rsidRPr="000D043F">
        <w:rPr>
          <w:szCs w:val="20"/>
          <w:lang w:val="en-GB" w:eastAsia="zh-CN"/>
        </w:rPr>
        <w:instrText xml:space="preserve"> REF _Ref101943345 \h  \* MERGEFORMAT </w:instrText>
      </w:r>
      <w:r w:rsidRPr="000D043F">
        <w:rPr>
          <w:szCs w:val="20"/>
          <w:lang w:val="en-GB" w:eastAsia="zh-CN"/>
        </w:rPr>
      </w:r>
      <w:r w:rsidRPr="000D043F">
        <w:rPr>
          <w:szCs w:val="20"/>
          <w:lang w:val="en-GB" w:eastAsia="zh-CN"/>
        </w:rPr>
        <w:fldChar w:fldCharType="separate"/>
      </w:r>
      <w:r w:rsidR="00A23035" w:rsidRPr="000D043F">
        <w:rPr>
          <w:szCs w:val="20"/>
        </w:rPr>
        <w:t xml:space="preserve">Figure </w:t>
      </w:r>
      <w:r w:rsidR="00A23035">
        <w:rPr>
          <w:szCs w:val="20"/>
        </w:rPr>
        <w:t>3</w:t>
      </w:r>
      <w:r w:rsidR="00A23035">
        <w:rPr>
          <w:szCs w:val="20"/>
        </w:rPr>
        <w:noBreakHyphen/>
        <w:t>36</w:t>
      </w:r>
      <w:r w:rsidRPr="000D043F">
        <w:rPr>
          <w:szCs w:val="20"/>
          <w:lang w:val="en-GB" w:eastAsia="zh-CN"/>
        </w:rPr>
        <w:fldChar w:fldCharType="end"/>
      </w:r>
      <w:r w:rsidRPr="000D043F">
        <w:rPr>
          <w:szCs w:val="20"/>
          <w:lang w:val="en-GB" w:eastAsia="zh-CN"/>
        </w:rPr>
        <w:t>. Th</w:t>
      </w:r>
      <w:r w:rsidR="00446279" w:rsidRPr="000D043F">
        <w:rPr>
          <w:szCs w:val="20"/>
          <w:lang w:val="en-GB" w:eastAsia="zh-CN"/>
        </w:rPr>
        <w:t>e</w:t>
      </w:r>
      <w:r w:rsidRPr="000D043F">
        <w:rPr>
          <w:szCs w:val="20"/>
          <w:lang w:val="en-GB" w:eastAsia="zh-CN"/>
        </w:rPr>
        <w:t xml:space="preserve"> subband split provides frequency isolation between aggressor and victim </w:t>
      </w:r>
      <w:proofErr w:type="spellStart"/>
      <w:r w:rsidRPr="000D043F">
        <w:rPr>
          <w:szCs w:val="20"/>
          <w:lang w:val="en-GB" w:eastAsia="zh-CN"/>
        </w:rPr>
        <w:t>gNBs</w:t>
      </w:r>
      <w:proofErr w:type="spellEnd"/>
      <w:r w:rsidRPr="000D043F">
        <w:rPr>
          <w:szCs w:val="20"/>
          <w:lang w:val="en-GB" w:eastAsia="zh-CN"/>
        </w:rPr>
        <w:t xml:space="preserve"> with help to mitigate inter-</w:t>
      </w:r>
      <w:proofErr w:type="spellStart"/>
      <w:r w:rsidRPr="000D043F">
        <w:rPr>
          <w:szCs w:val="20"/>
          <w:lang w:val="en-GB" w:eastAsia="zh-CN"/>
        </w:rPr>
        <w:t>gNB</w:t>
      </w:r>
      <w:proofErr w:type="spellEnd"/>
      <w:r w:rsidRPr="000D043F">
        <w:rPr>
          <w:szCs w:val="20"/>
          <w:lang w:val="en-GB" w:eastAsia="zh-CN"/>
        </w:rPr>
        <w:t xml:space="preserve"> CLI.</w:t>
      </w:r>
    </w:p>
    <w:p w14:paraId="0FB81BAB" w14:textId="77777777" w:rsidR="00BD1B1A" w:rsidRDefault="00BD1B1A" w:rsidP="00BD1B1A">
      <w:pPr>
        <w:jc w:val="both"/>
        <w:rPr>
          <w:szCs w:val="20"/>
          <w:lang w:val="en-GB" w:eastAsia="zh-CN"/>
        </w:rPr>
      </w:pPr>
    </w:p>
    <w:p w14:paraId="0FBBC652" w14:textId="77777777" w:rsidR="00BD1B1A" w:rsidRPr="000D043F" w:rsidRDefault="00BD1B1A" w:rsidP="00BD1B1A">
      <w:pPr>
        <w:jc w:val="both"/>
        <w:rPr>
          <w:szCs w:val="20"/>
          <w:lang w:val="en-GB" w:eastAsia="zh-CN"/>
        </w:rPr>
      </w:pPr>
    </w:p>
    <w:p w14:paraId="0CC04BB5" w14:textId="4FB48C6A" w:rsidR="00B54B6B" w:rsidRPr="000D043F" w:rsidRDefault="00CC48E0" w:rsidP="00BD1B1A">
      <w:pPr>
        <w:keepNext/>
        <w:jc w:val="center"/>
        <w:rPr>
          <w:szCs w:val="20"/>
        </w:rPr>
      </w:pPr>
      <w:r>
        <w:rPr>
          <w:szCs w:val="20"/>
        </w:rPr>
        <w:pict w14:anchorId="1FA495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0.8pt;height:100.2pt">
            <v:imagedata r:id="rId166" o:title=""/>
          </v:shape>
        </w:pict>
      </w:r>
    </w:p>
    <w:p w14:paraId="48251407" w14:textId="3FC1D9E1" w:rsidR="00B54B6B" w:rsidRPr="000D043F" w:rsidRDefault="00B54B6B" w:rsidP="00B54B6B">
      <w:pPr>
        <w:pStyle w:val="Caption"/>
        <w:jc w:val="center"/>
        <w:rPr>
          <w:szCs w:val="20"/>
        </w:rPr>
      </w:pPr>
      <w:bookmarkStart w:id="159" w:name="_Ref101943345"/>
      <w:r w:rsidRPr="000D043F">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3</w:t>
      </w:r>
      <w:r w:rsidR="00320B9D">
        <w:rPr>
          <w:szCs w:val="20"/>
        </w:rPr>
        <w:fldChar w:fldCharType="end"/>
      </w:r>
      <w:r w:rsidR="00320B9D">
        <w:rPr>
          <w:szCs w:val="20"/>
        </w:rPr>
        <w:noBreakHyphen/>
      </w:r>
      <w:r w:rsidR="00320B9D">
        <w:rPr>
          <w:szCs w:val="20"/>
        </w:rPr>
        <w:fldChar w:fldCharType="begin"/>
      </w:r>
      <w:r w:rsidR="00320B9D">
        <w:rPr>
          <w:szCs w:val="20"/>
        </w:rPr>
        <w:instrText xml:space="preserve"> SEQ Figure \* ARABIC \s 1 </w:instrText>
      </w:r>
      <w:r w:rsidR="00320B9D">
        <w:rPr>
          <w:szCs w:val="20"/>
        </w:rPr>
        <w:fldChar w:fldCharType="separate"/>
      </w:r>
      <w:r w:rsidR="00A23035">
        <w:rPr>
          <w:noProof/>
          <w:szCs w:val="20"/>
        </w:rPr>
        <w:t>36</w:t>
      </w:r>
      <w:r w:rsidR="00320B9D">
        <w:rPr>
          <w:szCs w:val="20"/>
        </w:rPr>
        <w:fldChar w:fldCharType="end"/>
      </w:r>
      <w:bookmarkEnd w:id="159"/>
      <w:r w:rsidRPr="000D043F">
        <w:rPr>
          <w:szCs w:val="20"/>
        </w:rPr>
        <w:t xml:space="preserve">: subband isolation to enable dynamic </w:t>
      </w:r>
      <w:proofErr w:type="gramStart"/>
      <w:r w:rsidRPr="000D043F">
        <w:rPr>
          <w:szCs w:val="20"/>
        </w:rPr>
        <w:t>TDD</w:t>
      </w:r>
      <w:proofErr w:type="gramEnd"/>
    </w:p>
    <w:p w14:paraId="517E3000" w14:textId="1AB55661" w:rsidR="00B54B6B" w:rsidRPr="000D043F" w:rsidRDefault="00B54B6B" w:rsidP="00B54B6B">
      <w:pPr>
        <w:jc w:val="both"/>
        <w:rPr>
          <w:szCs w:val="20"/>
          <w:lang w:val="en-GB" w:eastAsia="zh-CN"/>
        </w:rPr>
      </w:pPr>
      <w:r w:rsidRPr="000D043F">
        <w:rPr>
          <w:szCs w:val="20"/>
          <w:lang w:val="en-GB" w:eastAsia="zh-CN"/>
        </w:rPr>
        <w:t xml:space="preserve">To evaluate the potential enhancement of dynamic TDD by deploying subband half-duplex operation, system level evaluation study was conducted where all slots are assumed to be flexible subband and cells can either adopt DL subband or UL subband based on traffic direction. In this study, an example of two cells deploying SBHD is shown in </w:t>
      </w:r>
      <w:r w:rsidRPr="000D043F">
        <w:rPr>
          <w:szCs w:val="20"/>
          <w:lang w:val="en-GB" w:eastAsia="zh-CN"/>
        </w:rPr>
        <w:fldChar w:fldCharType="begin"/>
      </w:r>
      <w:r w:rsidRPr="000D043F">
        <w:rPr>
          <w:szCs w:val="20"/>
          <w:lang w:val="en-GB" w:eastAsia="zh-CN"/>
        </w:rPr>
        <w:instrText xml:space="preserve"> REF _Ref101943541 \h </w:instrText>
      </w:r>
      <w:r w:rsidR="000D043F">
        <w:rPr>
          <w:szCs w:val="20"/>
          <w:lang w:val="en-GB" w:eastAsia="zh-CN"/>
        </w:rPr>
        <w:instrText xml:space="preserve"> \* MERGEFORMAT </w:instrText>
      </w:r>
      <w:r w:rsidRPr="000D043F">
        <w:rPr>
          <w:szCs w:val="20"/>
          <w:lang w:val="en-GB" w:eastAsia="zh-CN"/>
        </w:rPr>
      </w:r>
      <w:r w:rsidRPr="000D043F">
        <w:rPr>
          <w:szCs w:val="20"/>
          <w:lang w:val="en-GB" w:eastAsia="zh-CN"/>
        </w:rPr>
        <w:fldChar w:fldCharType="separate"/>
      </w:r>
      <w:r w:rsidR="00A23035" w:rsidRPr="000D043F">
        <w:rPr>
          <w:szCs w:val="20"/>
        </w:rPr>
        <w:t xml:space="preserve">Figure </w:t>
      </w:r>
      <w:r w:rsidR="00A23035">
        <w:rPr>
          <w:szCs w:val="20"/>
        </w:rPr>
        <w:t>3</w:t>
      </w:r>
      <w:r w:rsidR="00A23035">
        <w:rPr>
          <w:szCs w:val="20"/>
        </w:rPr>
        <w:noBreakHyphen/>
        <w:t>37</w:t>
      </w:r>
      <w:r w:rsidRPr="000D043F">
        <w:rPr>
          <w:szCs w:val="20"/>
          <w:lang w:val="en-GB" w:eastAsia="zh-CN"/>
        </w:rPr>
        <w:fldChar w:fldCharType="end"/>
      </w:r>
      <w:r w:rsidRPr="000D043F">
        <w:rPr>
          <w:szCs w:val="20"/>
          <w:lang w:val="en-GB" w:eastAsia="zh-CN"/>
        </w:rPr>
        <w:t xml:space="preserve">.  The complete SLS assumptions for the </w:t>
      </w:r>
      <w:proofErr w:type="spellStart"/>
      <w:r w:rsidR="00234099">
        <w:rPr>
          <w:szCs w:val="20"/>
          <w:lang w:val="en-GB" w:eastAsia="zh-CN"/>
        </w:rPr>
        <w:t>UMa</w:t>
      </w:r>
      <w:proofErr w:type="spellEnd"/>
      <w:r w:rsidR="00234099">
        <w:rPr>
          <w:szCs w:val="20"/>
          <w:lang w:val="en-GB" w:eastAsia="zh-CN"/>
        </w:rPr>
        <w:t xml:space="preserve"> with dynamic TDD</w:t>
      </w:r>
      <w:r w:rsidRPr="000D043F">
        <w:rPr>
          <w:szCs w:val="20"/>
          <w:lang w:val="en-GB" w:eastAsia="zh-CN"/>
        </w:rPr>
        <w:t xml:space="preserve"> deployment and baseline TDD are summarized in </w:t>
      </w:r>
      <w:r w:rsidRPr="000D043F">
        <w:rPr>
          <w:szCs w:val="20"/>
          <w:lang w:val="en-GB" w:eastAsia="zh-CN"/>
        </w:rPr>
        <w:fldChar w:fldCharType="begin"/>
      </w:r>
      <w:r w:rsidRPr="000D043F">
        <w:rPr>
          <w:szCs w:val="20"/>
          <w:lang w:val="en-GB" w:eastAsia="zh-CN"/>
        </w:rPr>
        <w:instrText xml:space="preserve"> REF _Ref101943951 \h </w:instrText>
      </w:r>
      <w:r w:rsidR="000D043F">
        <w:rPr>
          <w:szCs w:val="20"/>
          <w:lang w:val="en-GB" w:eastAsia="zh-CN"/>
        </w:rPr>
        <w:instrText xml:space="preserve"> \* MERGEFORMAT </w:instrText>
      </w:r>
      <w:r w:rsidRPr="000D043F">
        <w:rPr>
          <w:szCs w:val="20"/>
          <w:lang w:val="en-GB" w:eastAsia="zh-CN"/>
        </w:rPr>
      </w:r>
      <w:r w:rsidRPr="000D043F">
        <w:rPr>
          <w:szCs w:val="20"/>
          <w:lang w:val="en-GB" w:eastAsia="zh-CN"/>
        </w:rPr>
        <w:fldChar w:fldCharType="separate"/>
      </w:r>
      <w:r w:rsidR="00A23035" w:rsidRPr="00A23035">
        <w:rPr>
          <w:szCs w:val="20"/>
        </w:rPr>
        <w:t xml:space="preserve">Table </w:t>
      </w:r>
      <w:r w:rsidR="00A23035">
        <w:rPr>
          <w:noProof/>
        </w:rPr>
        <w:t>7</w:t>
      </w:r>
      <w:r w:rsidR="00A23035">
        <w:rPr>
          <w:noProof/>
        </w:rPr>
        <w:noBreakHyphen/>
        <w:t>6</w:t>
      </w:r>
      <w:r w:rsidRPr="000D043F">
        <w:rPr>
          <w:szCs w:val="20"/>
          <w:lang w:val="en-GB" w:eastAsia="zh-CN"/>
        </w:rPr>
        <w:fldChar w:fldCharType="end"/>
      </w:r>
      <w:r w:rsidRPr="000D043F">
        <w:rPr>
          <w:szCs w:val="20"/>
          <w:lang w:val="en-GB" w:eastAsia="zh-CN"/>
        </w:rPr>
        <w:t xml:space="preserve"> at the appendix. </w:t>
      </w:r>
    </w:p>
    <w:p w14:paraId="71045992" w14:textId="77777777" w:rsidR="00B54B6B" w:rsidRPr="000D043F" w:rsidRDefault="00B54B6B" w:rsidP="00B54B6B">
      <w:pPr>
        <w:keepNext/>
        <w:jc w:val="center"/>
        <w:rPr>
          <w:szCs w:val="20"/>
        </w:rPr>
      </w:pPr>
      <w:r w:rsidRPr="000D043F">
        <w:rPr>
          <w:noProof/>
          <w:szCs w:val="20"/>
          <w:lang w:eastAsia="zh-CN"/>
        </w:rPr>
        <w:drawing>
          <wp:inline distT="0" distB="0" distL="0" distR="0" wp14:anchorId="5CDAC3DD" wp14:editId="0DFFC85B">
            <wp:extent cx="3301340" cy="2146230"/>
            <wp:effectExtent l="0" t="0" r="0" b="0"/>
            <wp:docPr id="42" name="Picture 42">
              <a:extLst xmlns:a="http://schemas.openxmlformats.org/drawingml/2006/main">
                <a:ext uri="{FF2B5EF4-FFF2-40B4-BE49-F238E27FC236}">
                  <a16:creationId xmlns:a16="http://schemas.microsoft.com/office/drawing/2014/main" id="{094849D4-9C44-4B83-B991-E80189CFCB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1">
                      <a:extLst>
                        <a:ext uri="{FF2B5EF4-FFF2-40B4-BE49-F238E27FC236}">
                          <a16:creationId xmlns:a16="http://schemas.microsoft.com/office/drawing/2014/main" id="{094849D4-9C44-4B83-B991-E80189CFCB56}"/>
                        </a:ext>
                      </a:extLst>
                    </pic:cNvPr>
                    <pic:cNvPicPr>
                      <a:picLocks noChangeAspect="1"/>
                    </pic:cNvPicPr>
                  </pic:nvPicPr>
                  <pic:blipFill>
                    <a:blip r:embed="rId167"/>
                    <a:stretch>
                      <a:fillRect/>
                    </a:stretch>
                  </pic:blipFill>
                  <pic:spPr>
                    <a:xfrm>
                      <a:off x="0" y="0"/>
                      <a:ext cx="3310407" cy="2152125"/>
                    </a:xfrm>
                    <a:prstGeom prst="rect">
                      <a:avLst/>
                    </a:prstGeom>
                  </pic:spPr>
                </pic:pic>
              </a:graphicData>
            </a:graphic>
          </wp:inline>
        </w:drawing>
      </w:r>
    </w:p>
    <w:p w14:paraId="4EED339E" w14:textId="7DF648FD" w:rsidR="00B54B6B" w:rsidRPr="000D043F" w:rsidRDefault="00B54B6B" w:rsidP="00B54B6B">
      <w:pPr>
        <w:pStyle w:val="Caption"/>
        <w:jc w:val="center"/>
        <w:rPr>
          <w:szCs w:val="20"/>
          <w:lang w:val="en-GB" w:eastAsia="zh-CN"/>
        </w:rPr>
      </w:pPr>
      <w:bookmarkStart w:id="160" w:name="_Ref101943541"/>
      <w:r w:rsidRPr="000D043F">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3</w:t>
      </w:r>
      <w:r w:rsidR="00320B9D">
        <w:rPr>
          <w:szCs w:val="20"/>
        </w:rPr>
        <w:fldChar w:fldCharType="end"/>
      </w:r>
      <w:r w:rsidR="00320B9D">
        <w:rPr>
          <w:szCs w:val="20"/>
        </w:rPr>
        <w:noBreakHyphen/>
      </w:r>
      <w:r w:rsidR="00320B9D">
        <w:rPr>
          <w:szCs w:val="20"/>
        </w:rPr>
        <w:fldChar w:fldCharType="begin"/>
      </w:r>
      <w:r w:rsidR="00320B9D">
        <w:rPr>
          <w:szCs w:val="20"/>
        </w:rPr>
        <w:instrText xml:space="preserve"> SEQ Figure \* ARABIC \s 1 </w:instrText>
      </w:r>
      <w:r w:rsidR="00320B9D">
        <w:rPr>
          <w:szCs w:val="20"/>
        </w:rPr>
        <w:fldChar w:fldCharType="separate"/>
      </w:r>
      <w:r w:rsidR="00A23035">
        <w:rPr>
          <w:noProof/>
          <w:szCs w:val="20"/>
        </w:rPr>
        <w:t>37</w:t>
      </w:r>
      <w:r w:rsidR="00320B9D">
        <w:rPr>
          <w:szCs w:val="20"/>
        </w:rPr>
        <w:fldChar w:fldCharType="end"/>
      </w:r>
      <w:bookmarkEnd w:id="160"/>
      <w:r w:rsidRPr="000D043F">
        <w:rPr>
          <w:szCs w:val="20"/>
        </w:rPr>
        <w:t xml:space="preserve">: </w:t>
      </w:r>
      <w:r w:rsidR="0088661C" w:rsidRPr="000D043F">
        <w:rPr>
          <w:szCs w:val="20"/>
        </w:rPr>
        <w:t>Freq. domain coordinated scheduling</w:t>
      </w:r>
      <w:r w:rsidRPr="000D043F">
        <w:rPr>
          <w:szCs w:val="20"/>
        </w:rPr>
        <w:t xml:space="preserve"> for enabling dynamic TDD</w:t>
      </w:r>
      <w:r w:rsidR="0088661C" w:rsidRPr="000D043F">
        <w:rPr>
          <w:szCs w:val="20"/>
        </w:rPr>
        <w:t xml:space="preserve"> in </w:t>
      </w:r>
      <w:proofErr w:type="spellStart"/>
      <w:r w:rsidR="0088661C" w:rsidRPr="000D043F">
        <w:rPr>
          <w:szCs w:val="20"/>
        </w:rPr>
        <w:t>UMa</w:t>
      </w:r>
      <w:proofErr w:type="spellEnd"/>
    </w:p>
    <w:p w14:paraId="3242C946" w14:textId="47BB0359" w:rsidR="00DC4BCB" w:rsidRPr="000D043F" w:rsidRDefault="00671180" w:rsidP="00B54B6B">
      <w:pPr>
        <w:jc w:val="both"/>
        <w:rPr>
          <w:szCs w:val="20"/>
          <w:lang w:val="en-GB"/>
        </w:rPr>
      </w:pPr>
      <w:r>
        <w:rPr>
          <w:szCs w:val="20"/>
          <w:lang w:val="en-GB"/>
        </w:rPr>
        <w:t xml:space="preserve">To evaluate the performance of frequency domain coordinated scheduling (subband-half duplex), the following </w:t>
      </w:r>
      <w:r w:rsidR="00296562">
        <w:rPr>
          <w:szCs w:val="20"/>
          <w:lang w:val="en-GB"/>
        </w:rPr>
        <w:t xml:space="preserve">scenario is considered for worst case </w:t>
      </w:r>
      <w:r w:rsidR="00F4723A">
        <w:rPr>
          <w:szCs w:val="20"/>
          <w:lang w:val="en-GB"/>
        </w:rPr>
        <w:t>performance.</w:t>
      </w:r>
      <w:r w:rsidR="00A62593">
        <w:rPr>
          <w:szCs w:val="20"/>
          <w:lang w:val="en-GB"/>
        </w:rPr>
        <w:t xml:space="preserve"> Out of 7 sites in the layout, the worst</w:t>
      </w:r>
      <w:r w:rsidR="00770D0E">
        <w:rPr>
          <w:szCs w:val="20"/>
          <w:lang w:val="en-GB"/>
        </w:rPr>
        <w:t>-</w:t>
      </w:r>
      <w:r w:rsidR="00A62593">
        <w:rPr>
          <w:szCs w:val="20"/>
          <w:lang w:val="en-GB"/>
        </w:rPr>
        <w:t xml:space="preserve">case </w:t>
      </w:r>
      <w:r w:rsidR="004E1DB3">
        <w:rPr>
          <w:szCs w:val="20"/>
          <w:lang w:val="en-GB"/>
        </w:rPr>
        <w:t>scenario would be each of these sites having traffic demand in opposite direction</w:t>
      </w:r>
      <w:r w:rsidR="00E86291">
        <w:rPr>
          <w:szCs w:val="20"/>
          <w:lang w:val="en-GB"/>
        </w:rPr>
        <w:t xml:space="preserve"> </w:t>
      </w:r>
      <w:r w:rsidR="00CF768C">
        <w:rPr>
          <w:szCs w:val="20"/>
          <w:lang w:val="en-GB"/>
        </w:rPr>
        <w:t xml:space="preserve">as </w:t>
      </w:r>
      <w:r w:rsidR="00E86291">
        <w:rPr>
          <w:szCs w:val="20"/>
          <w:lang w:val="en-GB"/>
        </w:rPr>
        <w:t xml:space="preserve">shown in </w:t>
      </w:r>
      <w:r w:rsidR="001609E4">
        <w:rPr>
          <w:szCs w:val="20"/>
          <w:lang w:val="en-GB"/>
        </w:rPr>
        <w:fldChar w:fldCharType="begin"/>
      </w:r>
      <w:r w:rsidR="001609E4">
        <w:rPr>
          <w:szCs w:val="20"/>
          <w:lang w:val="en-GB"/>
        </w:rPr>
        <w:instrText xml:space="preserve"> REF _Ref142570466 \h </w:instrText>
      </w:r>
      <w:r w:rsidR="001609E4">
        <w:rPr>
          <w:szCs w:val="20"/>
          <w:lang w:val="en-GB"/>
        </w:rPr>
      </w:r>
      <w:r w:rsidR="001609E4">
        <w:rPr>
          <w:szCs w:val="20"/>
          <w:lang w:val="en-GB"/>
        </w:rPr>
        <w:fldChar w:fldCharType="separate"/>
      </w:r>
      <w:r w:rsidR="00A23035">
        <w:t xml:space="preserve">Figure </w:t>
      </w:r>
      <w:r w:rsidR="00A23035">
        <w:rPr>
          <w:noProof/>
        </w:rPr>
        <w:t>3</w:t>
      </w:r>
      <w:r w:rsidR="00A23035">
        <w:noBreakHyphen/>
      </w:r>
      <w:r w:rsidR="00A23035">
        <w:rPr>
          <w:noProof/>
        </w:rPr>
        <w:t>38</w:t>
      </w:r>
      <w:r w:rsidR="001609E4">
        <w:rPr>
          <w:szCs w:val="20"/>
          <w:lang w:val="en-GB"/>
        </w:rPr>
        <w:fldChar w:fldCharType="end"/>
      </w:r>
      <w:r w:rsidR="00E86291">
        <w:rPr>
          <w:szCs w:val="20"/>
          <w:lang w:val="en-GB"/>
        </w:rPr>
        <w:t>.</w:t>
      </w:r>
    </w:p>
    <w:p w14:paraId="47E59C85" w14:textId="77777777" w:rsidR="00297C1F" w:rsidRPr="00297C1F" w:rsidRDefault="00087C60" w:rsidP="00B54B6B">
      <w:pPr>
        <w:jc w:val="both"/>
        <w:rPr>
          <w:szCs w:val="20"/>
          <w:lang w:val="en-GB"/>
        </w:rPr>
      </w:pPr>
      <w:r>
        <w:rPr>
          <w:szCs w:val="20"/>
          <w:lang w:val="en-GB"/>
        </w:rPr>
        <w:t xml:space="preserve">Following slot configurations </w:t>
      </w:r>
      <w:r w:rsidRPr="00297C1F">
        <w:rPr>
          <w:szCs w:val="20"/>
          <w:lang w:val="en-GB"/>
        </w:rPr>
        <w:t>ar</w:t>
      </w:r>
      <w:r w:rsidR="00297C1F" w:rsidRPr="00297C1F">
        <w:rPr>
          <w:szCs w:val="20"/>
          <w:lang w:val="en-GB"/>
        </w:rPr>
        <w:t xml:space="preserve">e used, </w:t>
      </w:r>
    </w:p>
    <w:p w14:paraId="45AD1085" w14:textId="681CB5F5" w:rsidR="00297C1F" w:rsidRPr="00FE5A0C" w:rsidRDefault="00297C1F" w:rsidP="00297C1F">
      <w:pPr>
        <w:pStyle w:val="ListParagraph"/>
        <w:numPr>
          <w:ilvl w:val="0"/>
          <w:numId w:val="71"/>
        </w:numPr>
        <w:jc w:val="both"/>
        <w:rPr>
          <w:rFonts w:ascii="Times New Roman" w:hAnsi="Times New Roman"/>
          <w:sz w:val="20"/>
          <w:szCs w:val="20"/>
          <w:lang w:val="en-GB"/>
        </w:rPr>
      </w:pPr>
      <w:r w:rsidRPr="00FE5A0C">
        <w:rPr>
          <w:rFonts w:ascii="Times New Roman" w:hAnsi="Times New Roman"/>
          <w:sz w:val="20"/>
          <w:szCs w:val="20"/>
          <w:lang w:val="en-GB"/>
        </w:rPr>
        <w:t>TDD (DDDSU) in all sectors</w:t>
      </w:r>
      <w:r w:rsidR="00A91BC3">
        <w:rPr>
          <w:rFonts w:ascii="Times New Roman" w:hAnsi="Times New Roman"/>
          <w:sz w:val="20"/>
          <w:szCs w:val="20"/>
          <w:lang w:val="en-GB"/>
        </w:rPr>
        <w:t>.</w:t>
      </w:r>
    </w:p>
    <w:p w14:paraId="54F2F015" w14:textId="77777777" w:rsidR="004943EA" w:rsidRDefault="00FE5A0C" w:rsidP="00297C1F">
      <w:pPr>
        <w:pStyle w:val="ListParagraph"/>
        <w:numPr>
          <w:ilvl w:val="0"/>
          <w:numId w:val="71"/>
        </w:numPr>
        <w:jc w:val="both"/>
        <w:rPr>
          <w:rFonts w:ascii="Times New Roman" w:hAnsi="Times New Roman"/>
          <w:sz w:val="20"/>
          <w:szCs w:val="20"/>
          <w:lang w:val="en-GB"/>
        </w:rPr>
      </w:pPr>
      <w:r>
        <w:rPr>
          <w:rFonts w:ascii="Times New Roman" w:hAnsi="Times New Roman"/>
          <w:sz w:val="20"/>
          <w:szCs w:val="20"/>
          <w:lang w:val="en-GB"/>
        </w:rPr>
        <w:t xml:space="preserve">Dynamic TDD (For </w:t>
      </w:r>
      <w:r w:rsidR="00566AE5">
        <w:rPr>
          <w:rFonts w:ascii="Times New Roman" w:hAnsi="Times New Roman"/>
          <w:sz w:val="20"/>
          <w:szCs w:val="20"/>
          <w:lang w:val="en-GB"/>
        </w:rPr>
        <w:t>downlink</w:t>
      </w:r>
      <w:r>
        <w:rPr>
          <w:rFonts w:ascii="Times New Roman" w:hAnsi="Times New Roman"/>
          <w:sz w:val="20"/>
          <w:szCs w:val="20"/>
          <w:lang w:val="en-GB"/>
        </w:rPr>
        <w:t xml:space="preserve"> heavy </w:t>
      </w:r>
      <w:r w:rsidR="00402F43">
        <w:rPr>
          <w:rFonts w:ascii="Times New Roman" w:hAnsi="Times New Roman"/>
          <w:sz w:val="20"/>
          <w:szCs w:val="20"/>
          <w:lang w:val="en-GB"/>
        </w:rPr>
        <w:t>cells</w:t>
      </w:r>
      <w:r>
        <w:rPr>
          <w:rFonts w:ascii="Times New Roman" w:hAnsi="Times New Roman"/>
          <w:sz w:val="20"/>
          <w:szCs w:val="20"/>
          <w:lang w:val="en-GB"/>
        </w:rPr>
        <w:t>, D</w:t>
      </w:r>
      <w:r w:rsidR="00566AE5">
        <w:rPr>
          <w:rFonts w:ascii="Times New Roman" w:hAnsi="Times New Roman"/>
          <w:sz w:val="20"/>
          <w:szCs w:val="20"/>
          <w:lang w:val="en-GB"/>
        </w:rPr>
        <w:t>DDSU; For</w:t>
      </w:r>
      <w:r w:rsidR="00402F43">
        <w:rPr>
          <w:rFonts w:ascii="Times New Roman" w:hAnsi="Times New Roman"/>
          <w:sz w:val="20"/>
          <w:szCs w:val="20"/>
          <w:lang w:val="en-GB"/>
        </w:rPr>
        <w:t xml:space="preserve"> </w:t>
      </w:r>
      <w:r w:rsidR="00087C60">
        <w:rPr>
          <w:rFonts w:ascii="Times New Roman" w:hAnsi="Times New Roman"/>
          <w:sz w:val="20"/>
          <w:szCs w:val="20"/>
          <w:lang w:val="en-GB"/>
        </w:rPr>
        <w:t xml:space="preserve">uplink heavy </w:t>
      </w:r>
      <w:r w:rsidR="00566AE5">
        <w:rPr>
          <w:rFonts w:ascii="Times New Roman" w:hAnsi="Times New Roman"/>
          <w:sz w:val="20"/>
          <w:szCs w:val="20"/>
          <w:lang w:val="en-GB"/>
        </w:rPr>
        <w:t xml:space="preserve">cells, </w:t>
      </w:r>
      <w:r w:rsidR="00A91BC3">
        <w:rPr>
          <w:rFonts w:ascii="Times New Roman" w:hAnsi="Times New Roman"/>
          <w:sz w:val="20"/>
          <w:szCs w:val="20"/>
          <w:lang w:val="en-GB"/>
        </w:rPr>
        <w:t>DSUUU).</w:t>
      </w:r>
    </w:p>
    <w:p w14:paraId="42676120" w14:textId="768BCBC4" w:rsidR="00E86291" w:rsidRDefault="004943EA" w:rsidP="00297C1F">
      <w:pPr>
        <w:pStyle w:val="ListParagraph"/>
        <w:numPr>
          <w:ilvl w:val="0"/>
          <w:numId w:val="71"/>
        </w:numPr>
        <w:jc w:val="both"/>
        <w:rPr>
          <w:rFonts w:ascii="Times New Roman" w:hAnsi="Times New Roman"/>
          <w:sz w:val="20"/>
          <w:szCs w:val="20"/>
          <w:lang w:val="en-GB"/>
        </w:rPr>
      </w:pPr>
      <w:r>
        <w:rPr>
          <w:rFonts w:ascii="Times New Roman" w:hAnsi="Times New Roman"/>
          <w:sz w:val="20"/>
          <w:szCs w:val="20"/>
          <w:lang w:val="en-GB"/>
        </w:rPr>
        <w:t xml:space="preserve">Subband Half duplex </w:t>
      </w:r>
      <w:r w:rsidR="001F6534">
        <w:rPr>
          <w:rFonts w:ascii="Times New Roman" w:hAnsi="Times New Roman"/>
          <w:sz w:val="20"/>
          <w:szCs w:val="20"/>
          <w:lang w:val="en-GB"/>
        </w:rPr>
        <w:t>in all sectors.</w:t>
      </w:r>
    </w:p>
    <w:p w14:paraId="7E0ED20D" w14:textId="77777777" w:rsidR="00F703EA" w:rsidRPr="004B21C6" w:rsidRDefault="00F703EA" w:rsidP="004B21C6">
      <w:pPr>
        <w:ind w:left="360"/>
        <w:jc w:val="both"/>
        <w:rPr>
          <w:szCs w:val="20"/>
          <w:lang w:val="en-GB"/>
        </w:rPr>
      </w:pPr>
    </w:p>
    <w:p w14:paraId="5E9A1C3E" w14:textId="77777777" w:rsidR="001609E4" w:rsidRDefault="00CC48E0" w:rsidP="001609E4">
      <w:pPr>
        <w:keepNext/>
        <w:jc w:val="center"/>
      </w:pPr>
      <w:r>
        <w:lastRenderedPageBreak/>
        <w:pict w14:anchorId="438CD87B">
          <v:shape id="_x0000_i1026" type="#_x0000_t75" style="width:296.65pt;height:245.4pt">
            <v:imagedata r:id="rId168" o:title=""/>
          </v:shape>
        </w:pict>
      </w:r>
    </w:p>
    <w:p w14:paraId="4571CC46" w14:textId="5F611699" w:rsidR="006E2225" w:rsidRDefault="001609E4" w:rsidP="001609E4">
      <w:pPr>
        <w:pStyle w:val="Caption"/>
        <w:jc w:val="center"/>
        <w:rPr>
          <w:szCs w:val="20"/>
          <w:lang w:val="en-GB"/>
        </w:rPr>
      </w:pPr>
      <w:bookmarkStart w:id="161" w:name="_Ref142570466"/>
      <w:bookmarkStart w:id="162" w:name="_Ref142570461"/>
      <w:r>
        <w:t xml:space="preserve">Figure </w:t>
      </w:r>
      <w:fldSimple w:instr=" STYLEREF 1 \s ">
        <w:r w:rsidR="00A23035">
          <w:rPr>
            <w:noProof/>
          </w:rPr>
          <w:t>3</w:t>
        </w:r>
      </w:fldSimple>
      <w:r w:rsidR="00320B9D">
        <w:noBreakHyphen/>
      </w:r>
      <w:fldSimple w:instr=" SEQ Figure \* ARABIC \s 1 ">
        <w:r w:rsidR="00A23035">
          <w:rPr>
            <w:noProof/>
          </w:rPr>
          <w:t>38</w:t>
        </w:r>
      </w:fldSimple>
      <w:bookmarkEnd w:id="161"/>
      <w:r>
        <w:t xml:space="preserve"> Evaluation Layout.</w:t>
      </w:r>
      <w:bookmarkEnd w:id="162"/>
    </w:p>
    <w:p w14:paraId="5C554DB4" w14:textId="70E87DE5" w:rsidR="00EC29D4" w:rsidRDefault="009B284D" w:rsidP="00EC29D4">
      <w:pPr>
        <w:jc w:val="both"/>
        <w:rPr>
          <w:szCs w:val="20"/>
          <w:lang w:val="en-GB"/>
        </w:rPr>
      </w:pPr>
      <w:r>
        <w:rPr>
          <w:szCs w:val="20"/>
          <w:lang w:val="en-GB"/>
        </w:rPr>
        <w:t xml:space="preserve">In uplink heavy cells, </w:t>
      </w:r>
      <w:r w:rsidR="0074682F">
        <w:rPr>
          <w:szCs w:val="20"/>
          <w:lang w:val="en-GB"/>
        </w:rPr>
        <w:t xml:space="preserve">all </w:t>
      </w:r>
      <w:r>
        <w:rPr>
          <w:szCs w:val="20"/>
          <w:lang w:val="en-GB"/>
        </w:rPr>
        <w:t xml:space="preserve">the UEs </w:t>
      </w:r>
      <w:r w:rsidR="00646070">
        <w:rPr>
          <w:szCs w:val="20"/>
          <w:lang w:val="en-GB"/>
        </w:rPr>
        <w:t xml:space="preserve">perform uplink operation, in downlink heavy cells, all the UEs perform downlink. </w:t>
      </w:r>
      <w:r w:rsidR="00707979">
        <w:rPr>
          <w:szCs w:val="20"/>
          <w:lang w:val="en-GB"/>
        </w:rPr>
        <w:t>As mentioned above this is targeted to capture the worst</w:t>
      </w:r>
      <w:r w:rsidR="00B12CA1">
        <w:rPr>
          <w:szCs w:val="20"/>
          <w:lang w:val="en-GB"/>
        </w:rPr>
        <w:t>-</w:t>
      </w:r>
      <w:r w:rsidR="00657381">
        <w:rPr>
          <w:szCs w:val="20"/>
          <w:lang w:val="en-GB"/>
        </w:rPr>
        <w:t xml:space="preserve">case scenario to observe the performance of different scheme. The evaluation is done on small and large packets. </w:t>
      </w:r>
    </w:p>
    <w:p w14:paraId="1F9EC018" w14:textId="1967F2C8" w:rsidR="005D662A" w:rsidRPr="00E428D9" w:rsidRDefault="005D662A" w:rsidP="005D662A">
      <w:pPr>
        <w:pStyle w:val="Heading3"/>
      </w:pPr>
      <w:r>
        <w:t>Small</w:t>
      </w:r>
      <w:r w:rsidRPr="00E428D9">
        <w:t xml:space="preserve"> Packet</w:t>
      </w:r>
    </w:p>
    <w:p w14:paraId="1F7BCBE9" w14:textId="0E7FD6CF" w:rsidR="00CD2776" w:rsidRDefault="00F27622" w:rsidP="00CD2776">
      <w:pPr>
        <w:keepNext/>
      </w:pPr>
      <w:r>
        <w:rPr>
          <w:noProof/>
        </w:rPr>
        <w:drawing>
          <wp:inline distT="0" distB="0" distL="0" distR="0" wp14:anchorId="59606B96" wp14:editId="43112C92">
            <wp:extent cx="5943600" cy="2076450"/>
            <wp:effectExtent l="0" t="0" r="0" b="0"/>
            <wp:docPr id="6" name="Picture 6"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graph of a graph&#10;&#10;Description automatically generated with medium confidence"/>
                    <pic:cNvPicPr/>
                  </pic:nvPicPr>
                  <pic:blipFill>
                    <a:blip r:embed="rId169"/>
                    <a:stretch>
                      <a:fillRect/>
                    </a:stretch>
                  </pic:blipFill>
                  <pic:spPr>
                    <a:xfrm>
                      <a:off x="0" y="0"/>
                      <a:ext cx="5943600" cy="2076450"/>
                    </a:xfrm>
                    <a:prstGeom prst="rect">
                      <a:avLst/>
                    </a:prstGeom>
                  </pic:spPr>
                </pic:pic>
              </a:graphicData>
            </a:graphic>
          </wp:inline>
        </w:drawing>
      </w:r>
    </w:p>
    <w:p w14:paraId="34C301B9" w14:textId="4F42B6B6" w:rsidR="00BD1B1A" w:rsidRPr="00BD1B1A" w:rsidRDefault="00CD2776" w:rsidP="00CD2776">
      <w:pPr>
        <w:pStyle w:val="Caption"/>
        <w:jc w:val="center"/>
      </w:pPr>
      <w:bookmarkStart w:id="163" w:name="_Ref142573188"/>
      <w:r>
        <w:t xml:space="preserve">Figure </w:t>
      </w:r>
      <w:fldSimple w:instr=" STYLEREF 1 \s ">
        <w:r w:rsidR="00A23035">
          <w:rPr>
            <w:noProof/>
          </w:rPr>
          <w:t>3</w:t>
        </w:r>
      </w:fldSimple>
      <w:r>
        <w:noBreakHyphen/>
      </w:r>
      <w:fldSimple w:instr=" SEQ Figure \* ARABIC \s 1 ">
        <w:r w:rsidR="00A23035">
          <w:rPr>
            <w:noProof/>
          </w:rPr>
          <w:t>39</w:t>
        </w:r>
      </w:fldSimple>
      <w:bookmarkEnd w:id="163"/>
      <w:r>
        <w:t xml:space="preserve"> </w:t>
      </w:r>
      <w:proofErr w:type="spellStart"/>
      <w:r>
        <w:t>UMa</w:t>
      </w:r>
      <w:proofErr w:type="spellEnd"/>
      <w:r>
        <w:t xml:space="preserve"> Scenario: </w:t>
      </w:r>
      <w:r w:rsidR="00070992">
        <w:t>Median</w:t>
      </w:r>
      <w:r>
        <w:t xml:space="preserve"> Downlink UPT</w:t>
      </w:r>
    </w:p>
    <w:p w14:paraId="1FE03AEB" w14:textId="154BB36E" w:rsidR="00E52D07" w:rsidRPr="00E52D07" w:rsidRDefault="00CE2020" w:rsidP="00C55843">
      <w:pPr>
        <w:jc w:val="both"/>
      </w:pPr>
      <w:r>
        <w:fldChar w:fldCharType="begin"/>
      </w:r>
      <w:r>
        <w:instrText xml:space="preserve"> REF _Ref142573188 \h </w:instrText>
      </w:r>
      <w:r w:rsidR="00C55843">
        <w:instrText xml:space="preserve"> \* MERGEFORMAT </w:instrText>
      </w:r>
      <w:r>
        <w:fldChar w:fldCharType="separate"/>
      </w:r>
      <w:r w:rsidR="00A23035">
        <w:t xml:space="preserve">Figure </w:t>
      </w:r>
      <w:r w:rsidR="00A23035">
        <w:rPr>
          <w:noProof/>
        </w:rPr>
        <w:t>3</w:t>
      </w:r>
      <w:r w:rsidR="00A23035">
        <w:rPr>
          <w:noProof/>
        </w:rPr>
        <w:noBreakHyphen/>
        <w:t>39</w:t>
      </w:r>
      <w:r>
        <w:fldChar w:fldCharType="end"/>
      </w:r>
      <w:r>
        <w:t xml:space="preserve"> captures the downlink UPT</w:t>
      </w:r>
      <w:r w:rsidR="004C3E3F">
        <w:t xml:space="preserve"> of TDD</w:t>
      </w:r>
      <w:r>
        <w:t xml:space="preserve">, </w:t>
      </w:r>
      <w:r w:rsidR="004D17C0">
        <w:t>Dynamic TDD, SBHD (with</w:t>
      </w:r>
      <w:r w:rsidR="002C2D7B">
        <w:t xml:space="preserve">out </w:t>
      </w:r>
      <w:r w:rsidR="003427BB">
        <w:t>C</w:t>
      </w:r>
      <w:r w:rsidR="002C2D7B">
        <w:t xml:space="preserve">ross </w:t>
      </w:r>
      <w:r w:rsidR="003427BB">
        <w:t>L</w:t>
      </w:r>
      <w:r w:rsidR="002C2D7B">
        <w:t xml:space="preserve">ink </w:t>
      </w:r>
      <w:r w:rsidR="003427BB">
        <w:t>I</w:t>
      </w:r>
      <w:r w:rsidR="002C2D7B">
        <w:t>nterference</w:t>
      </w:r>
      <w:r w:rsidR="00F52C9A">
        <w:t>),</w:t>
      </w:r>
      <w:r w:rsidR="002C2D7B">
        <w:t xml:space="preserve"> and SBHD (With </w:t>
      </w:r>
      <w:r w:rsidR="003427BB">
        <w:t>C</w:t>
      </w:r>
      <w:r w:rsidR="002C2D7B">
        <w:t xml:space="preserve">ross </w:t>
      </w:r>
      <w:r w:rsidR="003427BB">
        <w:t>L</w:t>
      </w:r>
      <w:r w:rsidR="002C2D7B">
        <w:t>ink Interference).</w:t>
      </w:r>
      <w:r w:rsidR="00DF7AB5">
        <w:t xml:space="preserve"> </w:t>
      </w:r>
      <w:r w:rsidR="004B3337">
        <w:t xml:space="preserve">Dynamic TDD </w:t>
      </w:r>
      <w:r w:rsidR="00F235F0">
        <w:t>observes downlink UPT same as</w:t>
      </w:r>
      <w:r w:rsidR="004B3337">
        <w:t xml:space="preserve"> </w:t>
      </w:r>
      <w:r w:rsidR="001F2613">
        <w:t>static TDD</w:t>
      </w:r>
      <w:r w:rsidR="0068558B">
        <w:t>.</w:t>
      </w:r>
      <w:r w:rsidR="001F2613">
        <w:t xml:space="preserve"> The d</w:t>
      </w:r>
      <w:r w:rsidR="00057EEC">
        <w:t xml:space="preserve">ownlink performance of SBHD with CLI </w:t>
      </w:r>
      <w:r w:rsidR="00896D07">
        <w:t xml:space="preserve">in the tail observes </w:t>
      </w:r>
      <w:r w:rsidR="001F2613">
        <w:t xml:space="preserve">losses </w:t>
      </w:r>
      <w:r w:rsidR="007A7920">
        <w:t xml:space="preserve">as compared to W/O CLI </w:t>
      </w:r>
      <w:r w:rsidR="001F2613">
        <w:t xml:space="preserve">due to </w:t>
      </w:r>
      <w:r w:rsidR="00365669">
        <w:t>Inter-UE CLI.</w:t>
      </w:r>
      <w:r w:rsidR="007A7920">
        <w:t xml:space="preserve"> </w:t>
      </w:r>
      <w:r w:rsidR="00C640E3">
        <w:t xml:space="preserve"> </w:t>
      </w:r>
      <w:r w:rsidR="00C640E3">
        <w:fldChar w:fldCharType="begin"/>
      </w:r>
      <w:r w:rsidR="00C640E3">
        <w:instrText xml:space="preserve"> REF _Ref142574428 \h </w:instrText>
      </w:r>
      <w:r w:rsidR="00C55843">
        <w:instrText xml:space="preserve"> \* MERGEFORMAT </w:instrText>
      </w:r>
      <w:r w:rsidR="00C640E3">
        <w:fldChar w:fldCharType="separate"/>
      </w:r>
      <w:r w:rsidR="00A23035">
        <w:t xml:space="preserve">Figure </w:t>
      </w:r>
      <w:r w:rsidR="00A23035">
        <w:rPr>
          <w:noProof/>
        </w:rPr>
        <w:t>3</w:t>
      </w:r>
      <w:r w:rsidR="00A23035">
        <w:rPr>
          <w:noProof/>
        </w:rPr>
        <w:noBreakHyphen/>
        <w:t>40</w:t>
      </w:r>
      <w:r w:rsidR="00C640E3">
        <w:fldChar w:fldCharType="end"/>
      </w:r>
      <w:r w:rsidR="00C640E3">
        <w:t xml:space="preserve"> Captures the uplink median UPT for all the users under different load. </w:t>
      </w:r>
      <w:r w:rsidR="00902664">
        <w:t xml:space="preserve">As the load increases, dynamic TDD observes outage </w:t>
      </w:r>
      <w:r w:rsidR="000101E2">
        <w:t>for uplink users</w:t>
      </w:r>
      <w:r w:rsidR="00F24EF7">
        <w:t xml:space="preserve">, this is due to </w:t>
      </w:r>
      <w:r w:rsidR="00FE5498">
        <w:t>in-band</w:t>
      </w:r>
      <w:r w:rsidR="00F24EF7">
        <w:t xml:space="preserve"> </w:t>
      </w:r>
      <w:r w:rsidR="00FE5498">
        <w:t>interference between downlink RB</w:t>
      </w:r>
      <w:r w:rsidR="00C640E3">
        <w:t xml:space="preserve"> </w:t>
      </w:r>
      <w:r w:rsidR="002B40BE">
        <w:t xml:space="preserve">of </w:t>
      </w:r>
      <w:r w:rsidR="00753895">
        <w:t>s</w:t>
      </w:r>
      <w:r w:rsidR="00C060D3">
        <w:t>ite</w:t>
      </w:r>
      <w:r w:rsidR="002B40BE">
        <w:t xml:space="preserve"> 1 and </w:t>
      </w:r>
      <w:r w:rsidR="00904BA2">
        <w:t xml:space="preserve">uplink RB of </w:t>
      </w:r>
      <w:r w:rsidR="00071D82">
        <w:t>site 2</w:t>
      </w:r>
      <w:r w:rsidR="00904BA2">
        <w:t xml:space="preserve">. </w:t>
      </w:r>
      <w:r w:rsidR="008F6AF5">
        <w:t xml:space="preserve">Note, </w:t>
      </w:r>
      <w:r w:rsidR="009A3B34">
        <w:t>this</w:t>
      </w:r>
      <w:r w:rsidR="005B04A1">
        <w:t xml:space="preserve"> scenario</w:t>
      </w:r>
      <w:r w:rsidR="00FC6A56">
        <w:t xml:space="preserve"> was targeting to observe inter-</w:t>
      </w:r>
      <w:proofErr w:type="spellStart"/>
      <w:r w:rsidR="00FC6A56">
        <w:t>gNB</w:t>
      </w:r>
      <w:proofErr w:type="spellEnd"/>
      <w:r w:rsidR="00FC6A56">
        <w:t xml:space="preserve"> </w:t>
      </w:r>
      <w:r w:rsidR="0037059E">
        <w:t xml:space="preserve">cross link interference between </w:t>
      </w:r>
      <w:r w:rsidR="00022E29">
        <w:t xml:space="preserve">sectors of different site. If </w:t>
      </w:r>
      <w:r w:rsidR="000A000E">
        <w:t xml:space="preserve">sectors within the same site had </w:t>
      </w:r>
      <w:r w:rsidR="002A171A">
        <w:t>different direction the outage would be even higher</w:t>
      </w:r>
      <w:r w:rsidR="00857ECC">
        <w:t xml:space="preserve"> in case of Dynamic TDD</w:t>
      </w:r>
      <w:r w:rsidR="002A171A">
        <w:t>. SBHD with CLI was able to</w:t>
      </w:r>
      <w:r w:rsidR="005B04A1">
        <w:t xml:space="preserve"> </w:t>
      </w:r>
      <w:r w:rsidR="004217EF">
        <w:t xml:space="preserve">observe gain due to frequency isolation. </w:t>
      </w:r>
      <w:r w:rsidR="00501830">
        <w:t>Also,</w:t>
      </w:r>
      <w:r w:rsidR="00DB76DE">
        <w:t xml:space="preserve"> note dynamic TDD has</w:t>
      </w:r>
      <w:r w:rsidR="00501830">
        <w:t xml:space="preserve"> </w:t>
      </w:r>
      <w:r w:rsidR="0019002E">
        <w:t xml:space="preserve">last slot to be protected across downlink heavy and uplink heavy cells. </w:t>
      </w:r>
      <w:r w:rsidR="00904BA2">
        <w:t xml:space="preserve"> </w:t>
      </w:r>
      <w:r w:rsidR="00C640E3">
        <w:fldChar w:fldCharType="begin"/>
      </w:r>
      <w:r w:rsidR="00C640E3">
        <w:instrText xml:space="preserve"> REF _Ref142574433 \h </w:instrText>
      </w:r>
      <w:r w:rsidR="00C55843">
        <w:instrText xml:space="preserve"> \* MERGEFORMAT </w:instrText>
      </w:r>
      <w:r w:rsidR="00C640E3">
        <w:fldChar w:fldCharType="separate"/>
      </w:r>
      <w:r w:rsidR="00A23035">
        <w:t xml:space="preserve">Figure </w:t>
      </w:r>
      <w:r w:rsidR="00A23035">
        <w:rPr>
          <w:noProof/>
        </w:rPr>
        <w:t>3</w:t>
      </w:r>
      <w:r w:rsidR="00A23035">
        <w:rPr>
          <w:noProof/>
        </w:rPr>
        <w:noBreakHyphen/>
        <w:t>41</w:t>
      </w:r>
      <w:r w:rsidR="00C640E3">
        <w:fldChar w:fldCharType="end"/>
      </w:r>
      <w:r w:rsidR="00181BF2">
        <w:t xml:space="preserve"> captures the </w:t>
      </w:r>
      <w:r w:rsidR="0014762F">
        <w:t>mean of</w:t>
      </w:r>
      <w:r w:rsidR="00181BF2">
        <w:t xml:space="preserve"> tail performance of </w:t>
      </w:r>
      <w:r w:rsidR="0014762F">
        <w:t xml:space="preserve">Dynamic TDD in uplink is worse compared to SBHD. </w:t>
      </w:r>
    </w:p>
    <w:p w14:paraId="1DF7CE75" w14:textId="7378EAA6" w:rsidR="00CD3871" w:rsidRDefault="00DF319F" w:rsidP="00C55843">
      <w:pPr>
        <w:jc w:val="both"/>
        <w:rPr>
          <w:rFonts w:eastAsia="Batang"/>
          <w:b/>
          <w:szCs w:val="20"/>
          <w:lang w:val="en-GB"/>
        </w:rPr>
      </w:pPr>
      <w:r w:rsidRPr="0056730B">
        <w:rPr>
          <w:rFonts w:eastAsia="Batang"/>
          <w:b/>
          <w:szCs w:val="20"/>
          <w:u w:val="single"/>
          <w:lang w:val="en-GB"/>
        </w:rPr>
        <w:lastRenderedPageBreak/>
        <w:t xml:space="preserve">Observation </w:t>
      </w:r>
      <w:r w:rsidRPr="0056730B">
        <w:rPr>
          <w:rFonts w:eastAsia="Batang"/>
          <w:b/>
          <w:szCs w:val="20"/>
          <w:u w:val="single"/>
          <w:lang w:val="en-GB"/>
        </w:rPr>
        <w:fldChar w:fldCharType="begin"/>
      </w:r>
      <w:r w:rsidRPr="0056730B">
        <w:rPr>
          <w:rFonts w:eastAsia="Batang"/>
          <w:b/>
          <w:szCs w:val="20"/>
          <w:u w:val="single"/>
          <w:lang w:val="en-GB"/>
        </w:rPr>
        <w:instrText xml:space="preserve"> seq obser </w:instrText>
      </w:r>
      <w:r w:rsidRPr="0056730B">
        <w:rPr>
          <w:rFonts w:eastAsia="Batang"/>
          <w:b/>
          <w:szCs w:val="20"/>
          <w:u w:val="single"/>
          <w:lang w:val="en-GB"/>
        </w:rPr>
        <w:fldChar w:fldCharType="separate"/>
      </w:r>
      <w:r w:rsidR="00A23035">
        <w:rPr>
          <w:rFonts w:eastAsia="Batang"/>
          <w:b/>
          <w:noProof/>
          <w:szCs w:val="20"/>
          <w:u w:val="single"/>
          <w:lang w:val="en-GB"/>
        </w:rPr>
        <w:t>51</w:t>
      </w:r>
      <w:r w:rsidRPr="0056730B">
        <w:rPr>
          <w:rFonts w:eastAsia="Batang"/>
          <w:b/>
          <w:szCs w:val="20"/>
          <w:u w:val="single"/>
          <w:lang w:val="en-GB"/>
        </w:rPr>
        <w:fldChar w:fldCharType="end"/>
      </w:r>
      <w:r>
        <w:rPr>
          <w:rFonts w:eastAsia="Batang"/>
          <w:b/>
          <w:szCs w:val="20"/>
          <w:u w:val="single"/>
          <w:lang w:val="en-GB"/>
        </w:rPr>
        <w:t>:</w:t>
      </w:r>
      <w:r w:rsidR="005977B6">
        <w:rPr>
          <w:rFonts w:eastAsia="Batang"/>
          <w:b/>
          <w:szCs w:val="20"/>
          <w:u w:val="single"/>
          <w:lang w:val="en-GB"/>
        </w:rPr>
        <w:t xml:space="preserve"> </w:t>
      </w:r>
      <w:r w:rsidR="00CB718C">
        <w:rPr>
          <w:rFonts w:eastAsia="Batang"/>
          <w:b/>
          <w:szCs w:val="20"/>
          <w:lang w:val="en-GB"/>
        </w:rPr>
        <w:t>SBHD (</w:t>
      </w:r>
      <w:r w:rsidR="009A3B59">
        <w:rPr>
          <w:rFonts w:eastAsia="Batang"/>
          <w:b/>
          <w:szCs w:val="20"/>
          <w:lang w:val="en-GB"/>
        </w:rPr>
        <w:t>D</w:t>
      </w:r>
      <w:r w:rsidR="00CB718C">
        <w:rPr>
          <w:rFonts w:eastAsia="Batang"/>
          <w:b/>
          <w:szCs w:val="20"/>
          <w:lang w:val="en-GB"/>
        </w:rPr>
        <w:t>ynamic</w:t>
      </w:r>
      <w:r w:rsidR="00574876">
        <w:rPr>
          <w:rFonts w:eastAsia="Batang"/>
          <w:b/>
          <w:szCs w:val="20"/>
          <w:lang w:val="en-GB"/>
        </w:rPr>
        <w:t xml:space="preserve"> TDD</w:t>
      </w:r>
      <w:r w:rsidR="005977B6">
        <w:rPr>
          <w:rFonts w:eastAsia="Batang"/>
          <w:b/>
          <w:szCs w:val="20"/>
          <w:lang w:val="en-GB"/>
        </w:rPr>
        <w:t xml:space="preserve"> </w:t>
      </w:r>
      <w:r w:rsidR="00CB718C">
        <w:rPr>
          <w:rFonts w:eastAsia="Batang"/>
          <w:b/>
          <w:szCs w:val="20"/>
          <w:lang w:val="en-GB"/>
        </w:rPr>
        <w:t xml:space="preserve">with frequency </w:t>
      </w:r>
      <w:r w:rsidR="00C31A15">
        <w:rPr>
          <w:rFonts w:eastAsia="Batang"/>
          <w:b/>
          <w:szCs w:val="20"/>
          <w:lang w:val="en-GB"/>
        </w:rPr>
        <w:t xml:space="preserve">isolation </w:t>
      </w:r>
      <w:proofErr w:type="spellStart"/>
      <w:r w:rsidR="00C31A15">
        <w:rPr>
          <w:rFonts w:eastAsia="Batang"/>
          <w:b/>
          <w:szCs w:val="20"/>
          <w:lang w:val="en-GB"/>
        </w:rPr>
        <w:t>a.k.a</w:t>
      </w:r>
      <w:proofErr w:type="spellEnd"/>
      <w:r w:rsidR="00C31A15">
        <w:rPr>
          <w:rFonts w:eastAsia="Batang"/>
          <w:b/>
          <w:szCs w:val="20"/>
          <w:lang w:val="en-GB"/>
        </w:rPr>
        <w:t xml:space="preserve"> </w:t>
      </w:r>
      <w:proofErr w:type="spellStart"/>
      <w:r w:rsidR="00C31A15">
        <w:rPr>
          <w:rFonts w:eastAsia="Batang"/>
          <w:b/>
          <w:szCs w:val="20"/>
          <w:lang w:val="en-GB"/>
        </w:rPr>
        <w:t>Subband</w:t>
      </w:r>
      <w:proofErr w:type="spellEnd"/>
      <w:r w:rsidR="00C31A15">
        <w:rPr>
          <w:rFonts w:eastAsia="Batang"/>
          <w:b/>
          <w:szCs w:val="20"/>
          <w:lang w:val="en-GB"/>
        </w:rPr>
        <w:t xml:space="preserve"> Half duplex</w:t>
      </w:r>
      <w:r w:rsidR="00CB718C">
        <w:rPr>
          <w:rFonts w:eastAsia="Batang"/>
          <w:b/>
          <w:szCs w:val="20"/>
          <w:lang w:val="en-GB"/>
        </w:rPr>
        <w:t xml:space="preserve">) </w:t>
      </w:r>
      <w:r w:rsidR="00E032C7">
        <w:rPr>
          <w:rFonts w:eastAsia="Batang"/>
          <w:b/>
          <w:szCs w:val="20"/>
          <w:lang w:val="en-GB"/>
        </w:rPr>
        <w:t xml:space="preserve">has gain in uplink UPT as compared to </w:t>
      </w:r>
      <w:r w:rsidR="00CD3871">
        <w:rPr>
          <w:rFonts w:eastAsia="Batang"/>
          <w:b/>
          <w:szCs w:val="20"/>
          <w:lang w:val="en-GB"/>
        </w:rPr>
        <w:t>Dynamic TDD and static TDD.</w:t>
      </w:r>
    </w:p>
    <w:p w14:paraId="21373D98" w14:textId="77777777" w:rsidR="00CD3871" w:rsidRDefault="00CD3871" w:rsidP="00C55843">
      <w:pPr>
        <w:jc w:val="both"/>
        <w:rPr>
          <w:rFonts w:eastAsia="Batang"/>
          <w:b/>
          <w:szCs w:val="20"/>
          <w:lang w:val="en-GB"/>
        </w:rPr>
      </w:pPr>
    </w:p>
    <w:p w14:paraId="12C3276E" w14:textId="198A015C" w:rsidR="00CD3871" w:rsidRDefault="00487BB8" w:rsidP="00C55843">
      <w:pPr>
        <w:jc w:val="both"/>
        <w:rPr>
          <w:rFonts w:eastAsia="Batang"/>
          <w:b/>
          <w:szCs w:val="20"/>
          <w:lang w:val="en-GB"/>
        </w:rPr>
      </w:pPr>
      <w:r w:rsidRPr="0056730B">
        <w:rPr>
          <w:rFonts w:eastAsia="Batang"/>
          <w:b/>
          <w:szCs w:val="20"/>
          <w:u w:val="single"/>
          <w:lang w:val="en-GB"/>
        </w:rPr>
        <w:t xml:space="preserve">Observation </w:t>
      </w:r>
      <w:r w:rsidRPr="0056730B">
        <w:rPr>
          <w:rFonts w:eastAsia="Batang"/>
          <w:b/>
          <w:szCs w:val="20"/>
          <w:u w:val="single"/>
          <w:lang w:val="en-GB"/>
        </w:rPr>
        <w:fldChar w:fldCharType="begin"/>
      </w:r>
      <w:r w:rsidRPr="0056730B">
        <w:rPr>
          <w:rFonts w:eastAsia="Batang"/>
          <w:b/>
          <w:szCs w:val="20"/>
          <w:u w:val="single"/>
          <w:lang w:val="en-GB"/>
        </w:rPr>
        <w:instrText xml:space="preserve"> seq obser </w:instrText>
      </w:r>
      <w:r w:rsidRPr="0056730B">
        <w:rPr>
          <w:rFonts w:eastAsia="Batang"/>
          <w:b/>
          <w:szCs w:val="20"/>
          <w:u w:val="single"/>
          <w:lang w:val="en-GB"/>
        </w:rPr>
        <w:fldChar w:fldCharType="separate"/>
      </w:r>
      <w:r w:rsidR="00A23035">
        <w:rPr>
          <w:rFonts w:eastAsia="Batang"/>
          <w:b/>
          <w:noProof/>
          <w:szCs w:val="20"/>
          <w:u w:val="single"/>
          <w:lang w:val="en-GB"/>
        </w:rPr>
        <w:t>52</w:t>
      </w:r>
      <w:r w:rsidRPr="0056730B">
        <w:rPr>
          <w:rFonts w:eastAsia="Batang"/>
          <w:b/>
          <w:szCs w:val="20"/>
          <w:u w:val="single"/>
          <w:lang w:val="en-GB"/>
        </w:rPr>
        <w:fldChar w:fldCharType="end"/>
      </w:r>
      <w:r>
        <w:rPr>
          <w:rFonts w:eastAsia="Batang"/>
          <w:b/>
          <w:szCs w:val="20"/>
          <w:u w:val="single"/>
          <w:lang w:val="en-GB"/>
        </w:rPr>
        <w:t xml:space="preserve">: </w:t>
      </w:r>
      <w:r w:rsidR="00CD3871">
        <w:rPr>
          <w:rFonts w:eastAsia="Batang"/>
          <w:b/>
          <w:szCs w:val="20"/>
          <w:lang w:val="en-GB"/>
        </w:rPr>
        <w:t xml:space="preserve">Tail Performance of </w:t>
      </w:r>
      <w:r w:rsidR="009C3846">
        <w:rPr>
          <w:rFonts w:eastAsia="Batang"/>
          <w:b/>
          <w:szCs w:val="20"/>
          <w:lang w:val="en-GB"/>
        </w:rPr>
        <w:t xml:space="preserve">downlink UPT in </w:t>
      </w:r>
      <w:r w:rsidR="00CD3871">
        <w:rPr>
          <w:rFonts w:eastAsia="Batang"/>
          <w:b/>
          <w:szCs w:val="20"/>
          <w:lang w:val="en-GB"/>
        </w:rPr>
        <w:t>SBHD is affected due to Inter-UE CLI</w:t>
      </w:r>
      <w:r w:rsidR="009C3846">
        <w:rPr>
          <w:rFonts w:eastAsia="Batang"/>
          <w:b/>
          <w:szCs w:val="20"/>
          <w:lang w:val="en-GB"/>
        </w:rPr>
        <w:t>.</w:t>
      </w:r>
    </w:p>
    <w:p w14:paraId="6F62837A" w14:textId="2A29703A" w:rsidR="00DF319F" w:rsidRDefault="005E1E81" w:rsidP="00C55843">
      <w:pPr>
        <w:jc w:val="both"/>
      </w:pPr>
      <w:r>
        <w:rPr>
          <w:rFonts w:eastAsia="Batang"/>
          <w:b/>
          <w:szCs w:val="20"/>
          <w:lang w:val="en-GB"/>
        </w:rPr>
        <w:t xml:space="preserve"> </w:t>
      </w:r>
    </w:p>
    <w:p w14:paraId="775E1A25" w14:textId="6FB7DAEC" w:rsidR="009010F2" w:rsidRDefault="002317E8" w:rsidP="009010F2">
      <w:pPr>
        <w:keepNext/>
      </w:pPr>
      <w:r>
        <w:rPr>
          <w:noProof/>
        </w:rPr>
        <w:drawing>
          <wp:inline distT="0" distB="0" distL="0" distR="0" wp14:anchorId="7B56904F" wp14:editId="040D4EC3">
            <wp:extent cx="5943600" cy="2078990"/>
            <wp:effectExtent l="0" t="0" r="0" b="0"/>
            <wp:docPr id="19" name="Picture 19"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graph of different colored lines&#10;&#10;Description automatically generated"/>
                    <pic:cNvPicPr/>
                  </pic:nvPicPr>
                  <pic:blipFill>
                    <a:blip r:embed="rId170"/>
                    <a:stretch>
                      <a:fillRect/>
                    </a:stretch>
                  </pic:blipFill>
                  <pic:spPr>
                    <a:xfrm>
                      <a:off x="0" y="0"/>
                      <a:ext cx="5943600" cy="2078990"/>
                    </a:xfrm>
                    <a:prstGeom prst="rect">
                      <a:avLst/>
                    </a:prstGeom>
                  </pic:spPr>
                </pic:pic>
              </a:graphicData>
            </a:graphic>
          </wp:inline>
        </w:drawing>
      </w:r>
    </w:p>
    <w:p w14:paraId="2D01C82E" w14:textId="024F3677" w:rsidR="00BD0207" w:rsidRPr="00BD1B1A" w:rsidRDefault="009010F2" w:rsidP="009010F2">
      <w:pPr>
        <w:pStyle w:val="Caption"/>
        <w:jc w:val="center"/>
      </w:pPr>
      <w:bookmarkStart w:id="164" w:name="_Ref142574428"/>
      <w:r>
        <w:t xml:space="preserve">Figure </w:t>
      </w:r>
      <w:fldSimple w:instr=" STYLEREF 1 \s ">
        <w:r w:rsidR="00A23035">
          <w:rPr>
            <w:noProof/>
          </w:rPr>
          <w:t>3</w:t>
        </w:r>
      </w:fldSimple>
      <w:r>
        <w:noBreakHyphen/>
      </w:r>
      <w:fldSimple w:instr=" SEQ Figure \* ARABIC \s 1 ">
        <w:r w:rsidR="00A23035">
          <w:rPr>
            <w:noProof/>
          </w:rPr>
          <w:t>40</w:t>
        </w:r>
      </w:fldSimple>
      <w:bookmarkEnd w:id="164"/>
      <w:r>
        <w:t xml:space="preserve"> </w:t>
      </w:r>
      <w:proofErr w:type="spellStart"/>
      <w:r>
        <w:t>UMa</w:t>
      </w:r>
      <w:proofErr w:type="spellEnd"/>
      <w:r>
        <w:t xml:space="preserve"> Scenario: </w:t>
      </w:r>
      <w:r w:rsidR="00070992">
        <w:t>Median</w:t>
      </w:r>
      <w:r>
        <w:t xml:space="preserve"> Uplink </w:t>
      </w:r>
      <w:r>
        <w:rPr>
          <w:noProof/>
        </w:rPr>
        <w:t>UPT</w:t>
      </w:r>
    </w:p>
    <w:p w14:paraId="31CC911A" w14:textId="11C9C42C" w:rsidR="00D16836" w:rsidRDefault="00574848" w:rsidP="00132751">
      <w:pPr>
        <w:rPr>
          <w:rFonts w:eastAsia="Batang"/>
          <w:b/>
          <w:szCs w:val="20"/>
          <w:lang w:val="en-GB"/>
        </w:rPr>
      </w:pPr>
      <w:r w:rsidRPr="0056730B">
        <w:rPr>
          <w:rFonts w:eastAsia="Batang"/>
          <w:b/>
          <w:szCs w:val="20"/>
          <w:u w:val="single"/>
          <w:lang w:val="en-GB"/>
        </w:rPr>
        <w:t xml:space="preserve">Observation </w:t>
      </w:r>
      <w:r w:rsidRPr="0056730B">
        <w:rPr>
          <w:rFonts w:eastAsia="Batang"/>
          <w:b/>
          <w:szCs w:val="20"/>
          <w:u w:val="single"/>
          <w:lang w:val="en-GB"/>
        </w:rPr>
        <w:fldChar w:fldCharType="begin"/>
      </w:r>
      <w:r w:rsidRPr="0056730B">
        <w:rPr>
          <w:rFonts w:eastAsia="Batang"/>
          <w:b/>
          <w:szCs w:val="20"/>
          <w:u w:val="single"/>
          <w:lang w:val="en-GB"/>
        </w:rPr>
        <w:instrText xml:space="preserve"> seq obser </w:instrText>
      </w:r>
      <w:r w:rsidRPr="0056730B">
        <w:rPr>
          <w:rFonts w:eastAsia="Batang"/>
          <w:b/>
          <w:szCs w:val="20"/>
          <w:u w:val="single"/>
          <w:lang w:val="en-GB"/>
        </w:rPr>
        <w:fldChar w:fldCharType="separate"/>
      </w:r>
      <w:r w:rsidR="00A23035">
        <w:rPr>
          <w:rFonts w:eastAsia="Batang"/>
          <w:b/>
          <w:noProof/>
          <w:szCs w:val="20"/>
          <w:u w:val="single"/>
          <w:lang w:val="en-GB"/>
        </w:rPr>
        <w:t>53</w:t>
      </w:r>
      <w:r w:rsidRPr="0056730B">
        <w:rPr>
          <w:rFonts w:eastAsia="Batang"/>
          <w:b/>
          <w:szCs w:val="20"/>
          <w:u w:val="single"/>
          <w:lang w:val="en-GB"/>
        </w:rPr>
        <w:fldChar w:fldCharType="end"/>
      </w:r>
      <w:r w:rsidRPr="001421C0">
        <w:rPr>
          <w:rFonts w:eastAsia="Batang"/>
          <w:b/>
          <w:szCs w:val="20"/>
          <w:lang w:val="en-GB"/>
        </w:rPr>
        <w:t xml:space="preserve">: </w:t>
      </w:r>
      <w:r w:rsidR="00D16836">
        <w:rPr>
          <w:rFonts w:eastAsia="Batang"/>
          <w:b/>
          <w:szCs w:val="20"/>
          <w:lang w:val="en-GB"/>
        </w:rPr>
        <w:t>A</w:t>
      </w:r>
      <w:r w:rsidR="007B4645">
        <w:rPr>
          <w:rFonts w:eastAsia="Batang"/>
          <w:b/>
          <w:szCs w:val="20"/>
          <w:lang w:val="en-GB"/>
        </w:rPr>
        <w:t>s the load increases, t</w:t>
      </w:r>
      <w:r w:rsidR="001421C0">
        <w:rPr>
          <w:rFonts w:eastAsia="Batang"/>
          <w:b/>
          <w:szCs w:val="20"/>
          <w:lang w:val="en-GB"/>
        </w:rPr>
        <w:t>he</w:t>
      </w:r>
      <w:r w:rsidR="005D5987">
        <w:rPr>
          <w:rFonts w:eastAsia="Batang"/>
          <w:b/>
          <w:szCs w:val="20"/>
          <w:lang w:val="en-GB"/>
        </w:rPr>
        <w:t xml:space="preserve"> </w:t>
      </w:r>
      <w:r w:rsidR="005D5987" w:rsidRPr="001421C0">
        <w:rPr>
          <w:rFonts w:eastAsia="Batang"/>
          <w:b/>
          <w:szCs w:val="20"/>
          <w:lang w:val="en-GB"/>
        </w:rPr>
        <w:t xml:space="preserve">outage in </w:t>
      </w:r>
      <w:r w:rsidR="00C21D7C">
        <w:rPr>
          <w:rFonts w:eastAsia="Batang"/>
          <w:b/>
          <w:szCs w:val="20"/>
          <w:lang w:val="en-GB"/>
        </w:rPr>
        <w:t xml:space="preserve">Uplink </w:t>
      </w:r>
      <w:r w:rsidR="001421C0">
        <w:rPr>
          <w:rFonts w:eastAsia="Batang"/>
          <w:b/>
          <w:szCs w:val="20"/>
          <w:lang w:val="en-GB"/>
        </w:rPr>
        <w:t>increase in case of Dynamic TDD</w:t>
      </w:r>
      <w:r w:rsidR="007B4645">
        <w:rPr>
          <w:rFonts w:eastAsia="Batang"/>
          <w:b/>
          <w:szCs w:val="20"/>
          <w:lang w:val="en-GB"/>
        </w:rPr>
        <w:t xml:space="preserve">. </w:t>
      </w:r>
      <w:r w:rsidR="00D16836">
        <w:rPr>
          <w:rFonts w:eastAsia="Batang"/>
          <w:b/>
          <w:szCs w:val="20"/>
          <w:lang w:val="en-GB"/>
        </w:rPr>
        <w:t>This</w:t>
      </w:r>
      <w:r w:rsidR="00C21D7C">
        <w:rPr>
          <w:rFonts w:eastAsia="Batang"/>
          <w:b/>
          <w:szCs w:val="20"/>
          <w:lang w:val="en-GB"/>
        </w:rPr>
        <w:t xml:space="preserve"> i</w:t>
      </w:r>
      <w:r w:rsidR="002D6E5E">
        <w:rPr>
          <w:rFonts w:eastAsia="Batang"/>
          <w:b/>
          <w:szCs w:val="20"/>
          <w:lang w:val="en-GB"/>
        </w:rPr>
        <w:t xml:space="preserve">s </w:t>
      </w:r>
      <w:r w:rsidR="00D16836">
        <w:rPr>
          <w:rFonts w:eastAsia="Batang"/>
          <w:b/>
          <w:szCs w:val="20"/>
          <w:lang w:val="en-GB"/>
        </w:rPr>
        <w:t xml:space="preserve">due to high Downlink to </w:t>
      </w:r>
      <w:r w:rsidR="004F5B73">
        <w:rPr>
          <w:rFonts w:eastAsia="Batang"/>
          <w:b/>
          <w:szCs w:val="20"/>
          <w:lang w:val="en-GB"/>
        </w:rPr>
        <w:t>U</w:t>
      </w:r>
      <w:r w:rsidR="00D16836">
        <w:rPr>
          <w:rFonts w:eastAsia="Batang"/>
          <w:b/>
          <w:szCs w:val="20"/>
          <w:lang w:val="en-GB"/>
        </w:rPr>
        <w:t>plink interference.</w:t>
      </w:r>
    </w:p>
    <w:p w14:paraId="78C833F1" w14:textId="77777777" w:rsidR="00FD2C01" w:rsidRDefault="00FD2C01" w:rsidP="00132751">
      <w:pPr>
        <w:rPr>
          <w:rFonts w:eastAsia="Batang"/>
          <w:b/>
          <w:szCs w:val="20"/>
          <w:lang w:val="en-GB"/>
        </w:rPr>
      </w:pPr>
    </w:p>
    <w:p w14:paraId="090F45C1" w14:textId="75F493F6" w:rsidR="00132751" w:rsidRDefault="00D16836" w:rsidP="00132751">
      <w:pPr>
        <w:rPr>
          <w:rFonts w:eastAsia="Batang"/>
          <w:b/>
          <w:szCs w:val="20"/>
          <w:lang w:val="en-GB"/>
        </w:rPr>
      </w:pPr>
      <w:r w:rsidRPr="0056730B">
        <w:rPr>
          <w:rFonts w:eastAsia="Batang"/>
          <w:b/>
          <w:szCs w:val="20"/>
          <w:u w:val="single"/>
          <w:lang w:val="en-GB"/>
        </w:rPr>
        <w:t xml:space="preserve">Observation </w:t>
      </w:r>
      <w:r w:rsidRPr="0056730B">
        <w:rPr>
          <w:rFonts w:eastAsia="Batang"/>
          <w:b/>
          <w:szCs w:val="20"/>
          <w:u w:val="single"/>
          <w:lang w:val="en-GB"/>
        </w:rPr>
        <w:fldChar w:fldCharType="begin"/>
      </w:r>
      <w:r w:rsidRPr="0056730B">
        <w:rPr>
          <w:rFonts w:eastAsia="Batang"/>
          <w:b/>
          <w:szCs w:val="20"/>
          <w:u w:val="single"/>
          <w:lang w:val="en-GB"/>
        </w:rPr>
        <w:instrText xml:space="preserve"> seq obser </w:instrText>
      </w:r>
      <w:r w:rsidRPr="0056730B">
        <w:rPr>
          <w:rFonts w:eastAsia="Batang"/>
          <w:b/>
          <w:szCs w:val="20"/>
          <w:u w:val="single"/>
          <w:lang w:val="en-GB"/>
        </w:rPr>
        <w:fldChar w:fldCharType="separate"/>
      </w:r>
      <w:r w:rsidR="00A23035">
        <w:rPr>
          <w:rFonts w:eastAsia="Batang"/>
          <w:b/>
          <w:noProof/>
          <w:szCs w:val="20"/>
          <w:u w:val="single"/>
          <w:lang w:val="en-GB"/>
        </w:rPr>
        <w:t>54</w:t>
      </w:r>
      <w:r w:rsidRPr="0056730B">
        <w:rPr>
          <w:rFonts w:eastAsia="Batang"/>
          <w:b/>
          <w:szCs w:val="20"/>
          <w:u w:val="single"/>
          <w:lang w:val="en-GB"/>
        </w:rPr>
        <w:fldChar w:fldCharType="end"/>
      </w:r>
      <w:r>
        <w:rPr>
          <w:rFonts w:eastAsia="Batang"/>
          <w:b/>
          <w:szCs w:val="20"/>
          <w:u w:val="single"/>
          <w:lang w:val="en-GB"/>
        </w:rPr>
        <w:t>:</w:t>
      </w:r>
      <w:r w:rsidR="004F5B73">
        <w:rPr>
          <w:rFonts w:eastAsia="Batang"/>
          <w:b/>
          <w:szCs w:val="20"/>
          <w:u w:val="single"/>
          <w:lang w:val="en-GB"/>
        </w:rPr>
        <w:t xml:space="preserve"> </w:t>
      </w:r>
      <w:r w:rsidR="00235394" w:rsidRPr="00235394">
        <w:rPr>
          <w:rFonts w:eastAsia="Batang"/>
          <w:b/>
          <w:szCs w:val="20"/>
          <w:lang w:val="en-GB"/>
        </w:rPr>
        <w:t>Presence of protected slot in dynamic TDD</w:t>
      </w:r>
      <w:r w:rsidR="00235394">
        <w:rPr>
          <w:rFonts w:eastAsia="Batang"/>
          <w:b/>
          <w:szCs w:val="20"/>
          <w:lang w:val="en-GB"/>
        </w:rPr>
        <w:t xml:space="preserve"> (DDDS</w:t>
      </w:r>
      <w:r w:rsidR="00235394" w:rsidRPr="005702FC">
        <w:rPr>
          <w:rFonts w:eastAsia="Batang"/>
          <w:b/>
          <w:szCs w:val="20"/>
          <w:u w:val="single"/>
          <w:lang w:val="en-GB"/>
        </w:rPr>
        <w:t>U</w:t>
      </w:r>
      <w:r w:rsidR="00235394">
        <w:rPr>
          <w:rFonts w:eastAsia="Batang"/>
          <w:b/>
          <w:szCs w:val="20"/>
          <w:lang w:val="en-GB"/>
        </w:rPr>
        <w:t xml:space="preserve"> </w:t>
      </w:r>
      <w:r w:rsidR="005702FC">
        <w:rPr>
          <w:rFonts w:eastAsia="Batang"/>
          <w:b/>
          <w:szCs w:val="20"/>
          <w:lang w:val="en-GB"/>
        </w:rPr>
        <w:t xml:space="preserve">vs </w:t>
      </w:r>
      <w:proofErr w:type="gramStart"/>
      <w:r w:rsidR="005702FC">
        <w:rPr>
          <w:rFonts w:eastAsia="Batang"/>
          <w:b/>
          <w:szCs w:val="20"/>
          <w:lang w:val="en-GB"/>
        </w:rPr>
        <w:t>DSUU</w:t>
      </w:r>
      <w:r w:rsidR="005702FC" w:rsidRPr="005702FC">
        <w:rPr>
          <w:rFonts w:eastAsia="Batang"/>
          <w:b/>
          <w:szCs w:val="20"/>
          <w:u w:val="single"/>
          <w:lang w:val="en-GB"/>
        </w:rPr>
        <w:t>U</w:t>
      </w:r>
      <w:r w:rsidR="005702FC" w:rsidRPr="005702FC">
        <w:rPr>
          <w:rFonts w:eastAsia="Batang"/>
          <w:b/>
          <w:szCs w:val="20"/>
          <w:lang w:val="en-GB"/>
        </w:rPr>
        <w:t xml:space="preserve"> </w:t>
      </w:r>
      <w:r w:rsidR="005702FC">
        <w:rPr>
          <w:rFonts w:eastAsia="Batang"/>
          <w:b/>
          <w:szCs w:val="20"/>
          <w:lang w:val="en-GB"/>
        </w:rPr>
        <w:t>)</w:t>
      </w:r>
      <w:proofErr w:type="gramEnd"/>
      <w:r w:rsidR="00F20E18">
        <w:rPr>
          <w:rFonts w:eastAsia="Batang"/>
          <w:b/>
          <w:szCs w:val="20"/>
          <w:lang w:val="en-GB"/>
        </w:rPr>
        <w:t xml:space="preserve"> was not sufficient to protect the </w:t>
      </w:r>
      <w:r w:rsidR="00724905">
        <w:rPr>
          <w:rFonts w:eastAsia="Batang"/>
          <w:b/>
          <w:szCs w:val="20"/>
          <w:lang w:val="en-GB"/>
        </w:rPr>
        <w:t xml:space="preserve">uplink </w:t>
      </w:r>
      <w:r w:rsidR="00561E52">
        <w:rPr>
          <w:rFonts w:eastAsia="Batang"/>
          <w:b/>
          <w:szCs w:val="20"/>
          <w:lang w:val="en-GB"/>
        </w:rPr>
        <w:t>UEs from experiencing outage.</w:t>
      </w:r>
    </w:p>
    <w:p w14:paraId="756E5A22" w14:textId="77777777" w:rsidR="00FD2C01" w:rsidRDefault="00FD2C01" w:rsidP="00132751">
      <w:pPr>
        <w:rPr>
          <w:rFonts w:eastAsia="Batang"/>
          <w:b/>
          <w:szCs w:val="20"/>
          <w:u w:val="single"/>
          <w:lang w:val="en-GB"/>
        </w:rPr>
      </w:pPr>
    </w:p>
    <w:p w14:paraId="06A28E9E" w14:textId="3B7D1F4E" w:rsidR="00561E52" w:rsidRDefault="00561E52" w:rsidP="00132751">
      <w:pPr>
        <w:rPr>
          <w:rFonts w:eastAsia="Batang"/>
          <w:b/>
          <w:szCs w:val="20"/>
          <w:lang w:val="en-GB"/>
        </w:rPr>
      </w:pPr>
      <w:r w:rsidRPr="0056730B">
        <w:rPr>
          <w:rFonts w:eastAsia="Batang"/>
          <w:b/>
          <w:szCs w:val="20"/>
          <w:u w:val="single"/>
          <w:lang w:val="en-GB"/>
        </w:rPr>
        <w:t xml:space="preserve">Observation </w:t>
      </w:r>
      <w:r w:rsidRPr="0056730B">
        <w:rPr>
          <w:rFonts w:eastAsia="Batang"/>
          <w:b/>
          <w:szCs w:val="20"/>
          <w:u w:val="single"/>
          <w:lang w:val="en-GB"/>
        </w:rPr>
        <w:fldChar w:fldCharType="begin"/>
      </w:r>
      <w:r w:rsidRPr="0056730B">
        <w:rPr>
          <w:rFonts w:eastAsia="Batang"/>
          <w:b/>
          <w:szCs w:val="20"/>
          <w:u w:val="single"/>
          <w:lang w:val="en-GB"/>
        </w:rPr>
        <w:instrText xml:space="preserve"> seq obser </w:instrText>
      </w:r>
      <w:r w:rsidRPr="0056730B">
        <w:rPr>
          <w:rFonts w:eastAsia="Batang"/>
          <w:b/>
          <w:szCs w:val="20"/>
          <w:u w:val="single"/>
          <w:lang w:val="en-GB"/>
        </w:rPr>
        <w:fldChar w:fldCharType="separate"/>
      </w:r>
      <w:r w:rsidR="00A23035">
        <w:rPr>
          <w:rFonts w:eastAsia="Batang"/>
          <w:b/>
          <w:noProof/>
          <w:szCs w:val="20"/>
          <w:u w:val="single"/>
          <w:lang w:val="en-GB"/>
        </w:rPr>
        <w:t>55</w:t>
      </w:r>
      <w:r w:rsidRPr="0056730B">
        <w:rPr>
          <w:rFonts w:eastAsia="Batang"/>
          <w:b/>
          <w:szCs w:val="20"/>
          <w:u w:val="single"/>
          <w:lang w:val="en-GB"/>
        </w:rPr>
        <w:fldChar w:fldCharType="end"/>
      </w:r>
      <w:r>
        <w:rPr>
          <w:rFonts w:eastAsia="Batang"/>
          <w:b/>
          <w:szCs w:val="20"/>
          <w:u w:val="single"/>
          <w:lang w:val="en-GB"/>
        </w:rPr>
        <w:t>:</w:t>
      </w:r>
      <w:r w:rsidR="008A59DE">
        <w:rPr>
          <w:rFonts w:eastAsia="Batang"/>
          <w:b/>
          <w:szCs w:val="20"/>
          <w:lang w:val="en-GB"/>
        </w:rPr>
        <w:t xml:space="preserve"> SBHD shows </w:t>
      </w:r>
      <w:r w:rsidR="00FB064C">
        <w:rPr>
          <w:rFonts w:eastAsia="Batang"/>
          <w:b/>
          <w:szCs w:val="20"/>
          <w:lang w:val="en-GB"/>
        </w:rPr>
        <w:t>10</w:t>
      </w:r>
      <w:r w:rsidR="00D36D75">
        <w:rPr>
          <w:rFonts w:eastAsia="Batang"/>
          <w:b/>
          <w:szCs w:val="20"/>
          <w:lang w:val="en-GB"/>
        </w:rPr>
        <w:t>4</w:t>
      </w:r>
      <w:r w:rsidR="00FB064C">
        <w:rPr>
          <w:rFonts w:eastAsia="Batang"/>
          <w:b/>
          <w:szCs w:val="20"/>
          <w:lang w:val="en-GB"/>
        </w:rPr>
        <w:t xml:space="preserve">% more </w:t>
      </w:r>
      <w:r w:rsidR="00CB739C">
        <w:rPr>
          <w:rFonts w:eastAsia="Batang"/>
          <w:b/>
          <w:szCs w:val="20"/>
          <w:lang w:val="en-GB"/>
        </w:rPr>
        <w:t xml:space="preserve">average </w:t>
      </w:r>
      <w:r w:rsidR="00080B09">
        <w:rPr>
          <w:rFonts w:eastAsia="Batang"/>
          <w:b/>
          <w:szCs w:val="20"/>
          <w:lang w:val="en-GB"/>
        </w:rPr>
        <w:t xml:space="preserve">uplink UPT </w:t>
      </w:r>
      <w:r w:rsidR="00CB739C">
        <w:rPr>
          <w:rFonts w:eastAsia="Batang"/>
          <w:b/>
          <w:szCs w:val="20"/>
          <w:lang w:val="en-GB"/>
        </w:rPr>
        <w:t>compare</w:t>
      </w:r>
      <w:r w:rsidR="00921B1A">
        <w:rPr>
          <w:rFonts w:eastAsia="Batang"/>
          <w:b/>
          <w:szCs w:val="20"/>
          <w:lang w:val="en-GB"/>
        </w:rPr>
        <w:t>d</w:t>
      </w:r>
      <w:r w:rsidR="00CB739C">
        <w:rPr>
          <w:rFonts w:eastAsia="Batang"/>
          <w:b/>
          <w:szCs w:val="20"/>
          <w:lang w:val="en-GB"/>
        </w:rPr>
        <w:t xml:space="preserve"> to Dynamic TDD </w:t>
      </w:r>
      <w:r w:rsidR="00080B09">
        <w:rPr>
          <w:rFonts w:eastAsia="Batang"/>
          <w:b/>
          <w:szCs w:val="20"/>
          <w:lang w:val="en-GB"/>
        </w:rPr>
        <w:t xml:space="preserve">on high load </w:t>
      </w:r>
      <w:r w:rsidR="002339BF">
        <w:rPr>
          <w:rFonts w:eastAsia="Batang"/>
          <w:b/>
          <w:szCs w:val="20"/>
          <w:lang w:val="en-GB"/>
        </w:rPr>
        <w:t>scenario</w:t>
      </w:r>
      <w:r w:rsidR="00DD006D">
        <w:rPr>
          <w:rFonts w:eastAsia="Batang"/>
          <w:b/>
          <w:szCs w:val="20"/>
          <w:lang w:val="en-GB"/>
        </w:rPr>
        <w:t>.</w:t>
      </w:r>
    </w:p>
    <w:p w14:paraId="6ABA226B" w14:textId="77777777" w:rsidR="00DD006D" w:rsidRPr="00A55E7C" w:rsidRDefault="00DD006D" w:rsidP="00132751">
      <w:pPr>
        <w:rPr>
          <w:lang w:val="en-GB"/>
        </w:rPr>
      </w:pPr>
    </w:p>
    <w:p w14:paraId="0A91B625" w14:textId="77777777" w:rsidR="002E0A06" w:rsidRDefault="00E45D76" w:rsidP="002E0A06">
      <w:pPr>
        <w:keepNext/>
      </w:pPr>
      <w:r>
        <w:rPr>
          <w:noProof/>
        </w:rPr>
        <w:drawing>
          <wp:inline distT="0" distB="0" distL="0" distR="0" wp14:anchorId="2CDF0E8E" wp14:editId="354FD9D9">
            <wp:extent cx="5943600" cy="2030730"/>
            <wp:effectExtent l="0" t="0" r="0" b="0"/>
            <wp:docPr id="20" name="Picture 20"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graph of different colored bars&#10;&#10;Description automatically generated with medium confidence"/>
                    <pic:cNvPicPr/>
                  </pic:nvPicPr>
                  <pic:blipFill>
                    <a:blip r:embed="rId171"/>
                    <a:stretch>
                      <a:fillRect/>
                    </a:stretch>
                  </pic:blipFill>
                  <pic:spPr>
                    <a:xfrm>
                      <a:off x="0" y="0"/>
                      <a:ext cx="5943600" cy="2030730"/>
                    </a:xfrm>
                    <a:prstGeom prst="rect">
                      <a:avLst/>
                    </a:prstGeom>
                  </pic:spPr>
                </pic:pic>
              </a:graphicData>
            </a:graphic>
          </wp:inline>
        </w:drawing>
      </w:r>
    </w:p>
    <w:p w14:paraId="6A7CF090" w14:textId="26E6B2BC" w:rsidR="00755005" w:rsidRPr="00BD1B1A" w:rsidRDefault="002E0A06" w:rsidP="002E0A06">
      <w:pPr>
        <w:pStyle w:val="Caption"/>
        <w:jc w:val="center"/>
      </w:pPr>
      <w:bookmarkStart w:id="165" w:name="_Ref142574433"/>
      <w:r>
        <w:t xml:space="preserve">Figure </w:t>
      </w:r>
      <w:fldSimple w:instr=" STYLEREF 1 \s ">
        <w:r w:rsidR="00A23035">
          <w:rPr>
            <w:noProof/>
          </w:rPr>
          <w:t>3</w:t>
        </w:r>
      </w:fldSimple>
      <w:r>
        <w:noBreakHyphen/>
      </w:r>
      <w:fldSimple w:instr=" SEQ Figure \* ARABIC \s 1 ">
        <w:r w:rsidR="00A23035">
          <w:rPr>
            <w:noProof/>
          </w:rPr>
          <w:t>41</w:t>
        </w:r>
      </w:fldSimple>
      <w:bookmarkEnd w:id="165"/>
      <w:r>
        <w:t xml:space="preserve"> Mean Uplink UPT For different </w:t>
      </w:r>
      <w:proofErr w:type="gramStart"/>
      <w:r>
        <w:t>load</w:t>
      </w:r>
      <w:proofErr w:type="gramEnd"/>
    </w:p>
    <w:p w14:paraId="74025E2F" w14:textId="4B9D3FE9" w:rsidR="002339BF" w:rsidRDefault="002339BF" w:rsidP="002339BF">
      <w:pPr>
        <w:rPr>
          <w:rFonts w:eastAsia="Batang"/>
          <w:b/>
          <w:szCs w:val="20"/>
          <w:lang w:val="en-GB"/>
        </w:rPr>
      </w:pPr>
      <w:r w:rsidRPr="0056730B">
        <w:rPr>
          <w:rFonts w:eastAsia="Batang"/>
          <w:b/>
          <w:szCs w:val="20"/>
          <w:u w:val="single"/>
          <w:lang w:val="en-GB"/>
        </w:rPr>
        <w:t xml:space="preserve">Observation </w:t>
      </w:r>
      <w:r w:rsidRPr="0056730B">
        <w:rPr>
          <w:rFonts w:eastAsia="Batang"/>
          <w:b/>
          <w:szCs w:val="20"/>
          <w:u w:val="single"/>
          <w:lang w:val="en-GB"/>
        </w:rPr>
        <w:fldChar w:fldCharType="begin"/>
      </w:r>
      <w:r w:rsidRPr="0056730B">
        <w:rPr>
          <w:rFonts w:eastAsia="Batang"/>
          <w:b/>
          <w:szCs w:val="20"/>
          <w:u w:val="single"/>
          <w:lang w:val="en-GB"/>
        </w:rPr>
        <w:instrText xml:space="preserve"> seq obser </w:instrText>
      </w:r>
      <w:r w:rsidRPr="0056730B">
        <w:rPr>
          <w:rFonts w:eastAsia="Batang"/>
          <w:b/>
          <w:szCs w:val="20"/>
          <w:u w:val="single"/>
          <w:lang w:val="en-GB"/>
        </w:rPr>
        <w:fldChar w:fldCharType="separate"/>
      </w:r>
      <w:r w:rsidR="00A23035">
        <w:rPr>
          <w:rFonts w:eastAsia="Batang"/>
          <w:b/>
          <w:noProof/>
          <w:szCs w:val="20"/>
          <w:u w:val="single"/>
          <w:lang w:val="en-GB"/>
        </w:rPr>
        <w:t>56</w:t>
      </w:r>
      <w:r w:rsidRPr="0056730B">
        <w:rPr>
          <w:rFonts w:eastAsia="Batang"/>
          <w:b/>
          <w:szCs w:val="20"/>
          <w:u w:val="single"/>
          <w:lang w:val="en-GB"/>
        </w:rPr>
        <w:fldChar w:fldCharType="end"/>
      </w:r>
      <w:r>
        <w:rPr>
          <w:rFonts w:eastAsia="Batang"/>
          <w:b/>
          <w:szCs w:val="20"/>
          <w:u w:val="single"/>
          <w:lang w:val="en-GB"/>
        </w:rPr>
        <w:t>:</w:t>
      </w:r>
      <w:r>
        <w:rPr>
          <w:rFonts w:eastAsia="Batang"/>
          <w:b/>
          <w:szCs w:val="20"/>
          <w:lang w:val="en-GB"/>
        </w:rPr>
        <w:t xml:space="preserve"> SBHD also reduces the uplink latency on average by 5X and 2X compared to Dynamic TDD on medium and high load scenario respectively.</w:t>
      </w:r>
    </w:p>
    <w:p w14:paraId="7A7EF823" w14:textId="77777777" w:rsidR="002339BF" w:rsidRPr="002339BF" w:rsidRDefault="002339BF" w:rsidP="002339BF">
      <w:pPr>
        <w:rPr>
          <w:lang w:val="en-GB"/>
        </w:rPr>
      </w:pPr>
    </w:p>
    <w:p w14:paraId="48813C79" w14:textId="098DF198" w:rsidR="00FB64DD" w:rsidRDefault="00FB64DD" w:rsidP="00FB64DD">
      <w:pPr>
        <w:rPr>
          <w:rFonts w:eastAsia="Batang"/>
          <w:b/>
          <w:szCs w:val="20"/>
          <w:lang w:val="en-GB"/>
        </w:rPr>
      </w:pPr>
      <w:r w:rsidRPr="0056730B">
        <w:rPr>
          <w:rFonts w:eastAsia="Batang"/>
          <w:b/>
          <w:szCs w:val="20"/>
          <w:u w:val="single"/>
          <w:lang w:val="en-GB"/>
        </w:rPr>
        <w:t xml:space="preserve">Observation </w:t>
      </w:r>
      <w:r w:rsidRPr="0056730B">
        <w:rPr>
          <w:rFonts w:eastAsia="Batang"/>
          <w:b/>
          <w:szCs w:val="20"/>
          <w:u w:val="single"/>
          <w:lang w:val="en-GB"/>
        </w:rPr>
        <w:fldChar w:fldCharType="begin"/>
      </w:r>
      <w:r w:rsidRPr="0056730B">
        <w:rPr>
          <w:rFonts w:eastAsia="Batang"/>
          <w:b/>
          <w:szCs w:val="20"/>
          <w:u w:val="single"/>
          <w:lang w:val="en-GB"/>
        </w:rPr>
        <w:instrText xml:space="preserve"> seq obser </w:instrText>
      </w:r>
      <w:r w:rsidRPr="0056730B">
        <w:rPr>
          <w:rFonts w:eastAsia="Batang"/>
          <w:b/>
          <w:szCs w:val="20"/>
          <w:u w:val="single"/>
          <w:lang w:val="en-GB"/>
        </w:rPr>
        <w:fldChar w:fldCharType="separate"/>
      </w:r>
      <w:r w:rsidR="00A23035">
        <w:rPr>
          <w:rFonts w:eastAsia="Batang"/>
          <w:b/>
          <w:noProof/>
          <w:szCs w:val="20"/>
          <w:u w:val="single"/>
          <w:lang w:val="en-GB"/>
        </w:rPr>
        <w:t>57</w:t>
      </w:r>
      <w:r w:rsidRPr="0056730B">
        <w:rPr>
          <w:rFonts w:eastAsia="Batang"/>
          <w:b/>
          <w:szCs w:val="20"/>
          <w:u w:val="single"/>
          <w:lang w:val="en-GB"/>
        </w:rPr>
        <w:fldChar w:fldCharType="end"/>
      </w:r>
      <w:r>
        <w:rPr>
          <w:rFonts w:eastAsia="Batang"/>
          <w:b/>
          <w:szCs w:val="20"/>
          <w:u w:val="single"/>
          <w:lang w:val="en-GB"/>
        </w:rPr>
        <w:t>:</w:t>
      </w:r>
      <w:r>
        <w:rPr>
          <w:rFonts w:eastAsia="Batang"/>
          <w:b/>
          <w:szCs w:val="20"/>
          <w:lang w:val="en-GB"/>
        </w:rPr>
        <w:t xml:space="preserve"> SBHD also increases the uplink MPL on average by </w:t>
      </w:r>
      <w:r w:rsidR="00AC648A">
        <w:rPr>
          <w:rFonts w:eastAsia="Batang"/>
          <w:b/>
          <w:szCs w:val="20"/>
          <w:lang w:val="en-GB"/>
        </w:rPr>
        <w:t>1 to 4 dB</w:t>
      </w:r>
      <w:r>
        <w:rPr>
          <w:rFonts w:eastAsia="Batang"/>
          <w:b/>
          <w:szCs w:val="20"/>
          <w:lang w:val="en-GB"/>
        </w:rPr>
        <w:t xml:space="preserve"> compared to Dynamic TDD.</w:t>
      </w:r>
    </w:p>
    <w:p w14:paraId="78C56A05" w14:textId="77777777" w:rsidR="00FB64DD" w:rsidRPr="002339BF" w:rsidRDefault="00FB64DD" w:rsidP="002339BF">
      <w:pPr>
        <w:rPr>
          <w:lang w:val="en-GB"/>
        </w:rPr>
      </w:pPr>
    </w:p>
    <w:p w14:paraId="2A07D86B" w14:textId="77777777" w:rsidR="00AA1AEC" w:rsidRDefault="000710AC" w:rsidP="00AA1AEC">
      <w:pPr>
        <w:keepNext/>
        <w:jc w:val="center"/>
      </w:pPr>
      <w:r>
        <w:rPr>
          <w:noProof/>
        </w:rPr>
        <w:lastRenderedPageBreak/>
        <w:drawing>
          <wp:inline distT="0" distB="0" distL="0" distR="0" wp14:anchorId="3D8B13BF" wp14:editId="0653FADD">
            <wp:extent cx="4552950" cy="2510446"/>
            <wp:effectExtent l="0" t="0" r="0" b="0"/>
            <wp:docPr id="21" name="Picture 21" descr="A comparison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comparison of different colored bars&#10;&#10;Description automatically generated with medium confidence"/>
                    <pic:cNvPicPr/>
                  </pic:nvPicPr>
                  <pic:blipFill>
                    <a:blip r:embed="rId172"/>
                    <a:stretch>
                      <a:fillRect/>
                    </a:stretch>
                  </pic:blipFill>
                  <pic:spPr>
                    <a:xfrm>
                      <a:off x="0" y="0"/>
                      <a:ext cx="4562721" cy="2515834"/>
                    </a:xfrm>
                    <a:prstGeom prst="rect">
                      <a:avLst/>
                    </a:prstGeom>
                  </pic:spPr>
                </pic:pic>
              </a:graphicData>
            </a:graphic>
          </wp:inline>
        </w:drawing>
      </w:r>
    </w:p>
    <w:p w14:paraId="70E2C188" w14:textId="5999DB80" w:rsidR="000C0E25" w:rsidRPr="00BD1B1A" w:rsidRDefault="00AA1AEC" w:rsidP="00AA1AEC">
      <w:pPr>
        <w:pStyle w:val="Caption"/>
        <w:jc w:val="center"/>
      </w:pPr>
      <w:bookmarkStart w:id="166" w:name="_Ref142575116"/>
      <w:r>
        <w:t xml:space="preserve">Figure </w:t>
      </w:r>
      <w:fldSimple w:instr=" STYLEREF 1 \s ">
        <w:r w:rsidR="00A23035">
          <w:rPr>
            <w:noProof/>
          </w:rPr>
          <w:t>3</w:t>
        </w:r>
      </w:fldSimple>
      <w:r>
        <w:noBreakHyphen/>
      </w:r>
      <w:fldSimple w:instr=" SEQ Figure \* ARABIC \s 1 ">
        <w:r w:rsidR="00A23035">
          <w:rPr>
            <w:noProof/>
          </w:rPr>
          <w:t>42</w:t>
        </w:r>
      </w:fldSimple>
      <w:bookmarkEnd w:id="166"/>
      <w:r>
        <w:t xml:space="preserve"> Load vs Maximum Pathloss</w:t>
      </w:r>
    </w:p>
    <w:p w14:paraId="135E2019" w14:textId="7002A060" w:rsidR="0014762F" w:rsidRPr="0014762F" w:rsidRDefault="0014762F" w:rsidP="0014762F">
      <w:r>
        <w:fldChar w:fldCharType="begin"/>
      </w:r>
      <w:r>
        <w:instrText xml:space="preserve"> REF _Ref142575116 \h </w:instrText>
      </w:r>
      <w:r>
        <w:fldChar w:fldCharType="separate"/>
      </w:r>
      <w:r w:rsidR="00A23035">
        <w:t xml:space="preserve">Figure </w:t>
      </w:r>
      <w:r w:rsidR="00A23035">
        <w:rPr>
          <w:noProof/>
        </w:rPr>
        <w:t>3</w:t>
      </w:r>
      <w:r w:rsidR="00A23035">
        <w:noBreakHyphen/>
      </w:r>
      <w:r w:rsidR="00A23035">
        <w:rPr>
          <w:noProof/>
        </w:rPr>
        <w:t>42</w:t>
      </w:r>
      <w:r>
        <w:fldChar w:fldCharType="end"/>
      </w:r>
      <w:r>
        <w:t xml:space="preserve"> captures the </w:t>
      </w:r>
      <w:r w:rsidR="00142082">
        <w:t xml:space="preserve">uplink coverage of dynamic </w:t>
      </w:r>
      <w:r w:rsidR="00CF1C86">
        <w:t xml:space="preserve">TDD has </w:t>
      </w:r>
      <w:r w:rsidR="000C1038">
        <w:t xml:space="preserve">reduced compared to SBHD even with protected uplink in case of dynamic TDD. </w:t>
      </w:r>
      <w:r w:rsidR="00475CFC">
        <w:t>The downlink coverage o</w:t>
      </w:r>
      <w:r w:rsidR="00D15FDC">
        <w:t>f all the cases remained same except the high load scenario where SBHD with CLI suffer from Inter-UE CLI.</w:t>
      </w:r>
    </w:p>
    <w:p w14:paraId="4EF5018A" w14:textId="77777777" w:rsidR="00171C96" w:rsidRDefault="00171C96" w:rsidP="00171C96">
      <w:pPr>
        <w:jc w:val="both"/>
        <w:rPr>
          <w:szCs w:val="20"/>
          <w:lang w:val="en-GB"/>
        </w:rPr>
      </w:pPr>
    </w:p>
    <w:p w14:paraId="2848F2D6" w14:textId="77777777" w:rsidR="00171C96" w:rsidRPr="00E428D9" w:rsidRDefault="00171C96" w:rsidP="00F757FD">
      <w:pPr>
        <w:pStyle w:val="Heading3"/>
      </w:pPr>
      <w:r w:rsidRPr="00E428D9">
        <w:t>Large Packet</w:t>
      </w:r>
    </w:p>
    <w:p w14:paraId="20DF067A" w14:textId="77777777" w:rsidR="00FB6C13" w:rsidRDefault="00E85928" w:rsidP="00FB6C13">
      <w:pPr>
        <w:keepNext/>
      </w:pPr>
      <w:r>
        <w:rPr>
          <w:noProof/>
        </w:rPr>
        <w:drawing>
          <wp:inline distT="0" distB="0" distL="0" distR="0" wp14:anchorId="673BDFED" wp14:editId="36E4CD2C">
            <wp:extent cx="5943600" cy="2084705"/>
            <wp:effectExtent l="0" t="0" r="0" b="0"/>
            <wp:docPr id="23" name="Picture 23" descr="A graph with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graph with colored lines&#10;&#10;Description automatically generated"/>
                    <pic:cNvPicPr/>
                  </pic:nvPicPr>
                  <pic:blipFill>
                    <a:blip r:embed="rId173"/>
                    <a:stretch>
                      <a:fillRect/>
                    </a:stretch>
                  </pic:blipFill>
                  <pic:spPr>
                    <a:xfrm>
                      <a:off x="0" y="0"/>
                      <a:ext cx="5943600" cy="2084705"/>
                    </a:xfrm>
                    <a:prstGeom prst="rect">
                      <a:avLst/>
                    </a:prstGeom>
                  </pic:spPr>
                </pic:pic>
              </a:graphicData>
            </a:graphic>
          </wp:inline>
        </w:drawing>
      </w:r>
    </w:p>
    <w:p w14:paraId="1198BE35" w14:textId="7D6319E7" w:rsidR="00171C96" w:rsidRDefault="00FB6C13" w:rsidP="00EA0DE8">
      <w:pPr>
        <w:pStyle w:val="Caption"/>
        <w:jc w:val="center"/>
        <w:rPr>
          <w:szCs w:val="20"/>
        </w:rPr>
      </w:pPr>
      <w:bookmarkStart w:id="167" w:name="_Ref142576182"/>
      <w:r>
        <w:t xml:space="preserve">Figure </w:t>
      </w:r>
      <w:fldSimple w:instr=" STYLEREF 1 \s ">
        <w:r w:rsidR="00A23035">
          <w:rPr>
            <w:noProof/>
          </w:rPr>
          <w:t>3</w:t>
        </w:r>
      </w:fldSimple>
      <w:r>
        <w:noBreakHyphen/>
      </w:r>
      <w:fldSimple w:instr=" SEQ Figure \* ARABIC \s 1 ">
        <w:r w:rsidR="00A23035">
          <w:rPr>
            <w:noProof/>
          </w:rPr>
          <w:t>43</w:t>
        </w:r>
      </w:fldSimple>
      <w:bookmarkEnd w:id="167"/>
      <w:r>
        <w:t xml:space="preserve"> </w:t>
      </w:r>
      <w:proofErr w:type="spellStart"/>
      <w:r>
        <w:t>UMa</w:t>
      </w:r>
      <w:proofErr w:type="spellEnd"/>
      <w:r>
        <w:t xml:space="preserve"> </w:t>
      </w:r>
      <w:r w:rsidR="00EA0DE8">
        <w:t>S</w:t>
      </w:r>
      <w:r>
        <w:t xml:space="preserve">cenario: </w:t>
      </w:r>
      <w:r w:rsidR="00070992">
        <w:t xml:space="preserve">Median </w:t>
      </w:r>
      <w:r>
        <w:t>Downlink UPT</w:t>
      </w:r>
    </w:p>
    <w:p w14:paraId="71FC730D" w14:textId="4D3E3ECD" w:rsidR="00C13DF2" w:rsidRDefault="00153D38" w:rsidP="00C13DF2">
      <w:pPr>
        <w:rPr>
          <w:rFonts w:eastAsia="Batang"/>
          <w:b/>
          <w:szCs w:val="20"/>
          <w:lang w:val="en-GB"/>
        </w:rPr>
      </w:pPr>
      <w:r w:rsidRPr="0056730B">
        <w:rPr>
          <w:rFonts w:eastAsia="Batang"/>
          <w:b/>
          <w:szCs w:val="20"/>
          <w:u w:val="single"/>
          <w:lang w:val="en-GB"/>
        </w:rPr>
        <w:t xml:space="preserve">Observation </w:t>
      </w:r>
      <w:r w:rsidRPr="0056730B">
        <w:rPr>
          <w:rFonts w:eastAsia="Batang"/>
          <w:b/>
          <w:szCs w:val="20"/>
          <w:u w:val="single"/>
          <w:lang w:val="en-GB"/>
        </w:rPr>
        <w:fldChar w:fldCharType="begin"/>
      </w:r>
      <w:r w:rsidRPr="0056730B">
        <w:rPr>
          <w:rFonts w:eastAsia="Batang"/>
          <w:b/>
          <w:szCs w:val="20"/>
          <w:u w:val="single"/>
          <w:lang w:val="en-GB"/>
        </w:rPr>
        <w:instrText xml:space="preserve"> seq obser </w:instrText>
      </w:r>
      <w:r w:rsidRPr="0056730B">
        <w:rPr>
          <w:rFonts w:eastAsia="Batang"/>
          <w:b/>
          <w:szCs w:val="20"/>
          <w:u w:val="single"/>
          <w:lang w:val="en-GB"/>
        </w:rPr>
        <w:fldChar w:fldCharType="separate"/>
      </w:r>
      <w:r w:rsidR="00A23035">
        <w:rPr>
          <w:rFonts w:eastAsia="Batang"/>
          <w:b/>
          <w:noProof/>
          <w:szCs w:val="20"/>
          <w:u w:val="single"/>
          <w:lang w:val="en-GB"/>
        </w:rPr>
        <w:t>58</w:t>
      </w:r>
      <w:r w:rsidRPr="0056730B">
        <w:rPr>
          <w:rFonts w:eastAsia="Batang"/>
          <w:b/>
          <w:szCs w:val="20"/>
          <w:u w:val="single"/>
          <w:lang w:val="en-GB"/>
        </w:rPr>
        <w:fldChar w:fldCharType="end"/>
      </w:r>
      <w:r>
        <w:rPr>
          <w:rFonts w:eastAsia="Batang"/>
          <w:b/>
          <w:szCs w:val="20"/>
          <w:u w:val="single"/>
          <w:lang w:val="en-GB"/>
        </w:rPr>
        <w:t>:</w:t>
      </w:r>
      <w:r>
        <w:rPr>
          <w:rFonts w:eastAsia="Batang"/>
          <w:b/>
          <w:szCs w:val="20"/>
          <w:lang w:val="en-GB"/>
        </w:rPr>
        <w:t xml:space="preserve"> </w:t>
      </w:r>
      <w:r w:rsidR="00C13DF2">
        <w:rPr>
          <w:rFonts w:eastAsia="Batang"/>
          <w:b/>
          <w:szCs w:val="20"/>
          <w:lang w:val="en-GB"/>
        </w:rPr>
        <w:t>For</w:t>
      </w:r>
      <w:r w:rsidR="00353A0B">
        <w:rPr>
          <w:rFonts w:eastAsia="Batang"/>
          <w:b/>
          <w:szCs w:val="20"/>
          <w:lang w:val="en-GB"/>
        </w:rPr>
        <w:t xml:space="preserve"> Large packet, </w:t>
      </w:r>
      <w:r w:rsidR="00DE46C6">
        <w:rPr>
          <w:rFonts w:eastAsia="Batang"/>
          <w:b/>
          <w:szCs w:val="20"/>
          <w:lang w:val="en-GB"/>
        </w:rPr>
        <w:t>2X to 3X</w:t>
      </w:r>
      <w:r w:rsidR="00C13DF2">
        <w:rPr>
          <w:rFonts w:eastAsia="Batang"/>
          <w:b/>
          <w:szCs w:val="20"/>
          <w:lang w:val="en-GB"/>
        </w:rPr>
        <w:t xml:space="preserve"> outage is observed in </w:t>
      </w:r>
      <w:r w:rsidR="009749A2">
        <w:rPr>
          <w:rFonts w:eastAsia="Batang"/>
          <w:b/>
          <w:szCs w:val="20"/>
          <w:lang w:val="en-GB"/>
        </w:rPr>
        <w:t xml:space="preserve">Uplink </w:t>
      </w:r>
      <w:r w:rsidR="007A39B5">
        <w:rPr>
          <w:rFonts w:eastAsia="Batang"/>
          <w:b/>
          <w:szCs w:val="20"/>
          <w:lang w:val="en-GB"/>
        </w:rPr>
        <w:t>in</w:t>
      </w:r>
      <w:r w:rsidR="009749A2">
        <w:rPr>
          <w:rFonts w:eastAsia="Batang"/>
          <w:b/>
          <w:szCs w:val="20"/>
          <w:lang w:val="en-GB"/>
        </w:rPr>
        <w:t xml:space="preserve"> </w:t>
      </w:r>
      <w:r w:rsidR="006B7AC4">
        <w:rPr>
          <w:rFonts w:eastAsia="Batang"/>
          <w:b/>
          <w:szCs w:val="20"/>
          <w:lang w:val="en-GB"/>
        </w:rPr>
        <w:t>case of dynamic TDD</w:t>
      </w:r>
      <w:r>
        <w:rPr>
          <w:rFonts w:eastAsia="Batang"/>
          <w:b/>
          <w:szCs w:val="20"/>
          <w:lang w:val="en-GB"/>
        </w:rPr>
        <w:t xml:space="preserve"> </w:t>
      </w:r>
      <w:r w:rsidR="00C13DF2">
        <w:rPr>
          <w:rFonts w:eastAsia="Batang"/>
          <w:b/>
          <w:szCs w:val="20"/>
          <w:lang w:val="en-GB"/>
        </w:rPr>
        <w:t xml:space="preserve">as compared to </w:t>
      </w:r>
      <w:r w:rsidR="006B7AC4">
        <w:rPr>
          <w:rFonts w:eastAsia="Batang"/>
          <w:b/>
          <w:szCs w:val="20"/>
          <w:lang w:val="en-GB"/>
        </w:rPr>
        <w:t>SBHD</w:t>
      </w:r>
      <w:r w:rsidR="00C13DF2">
        <w:rPr>
          <w:rFonts w:eastAsia="Batang"/>
          <w:b/>
          <w:szCs w:val="20"/>
          <w:lang w:val="en-GB"/>
        </w:rPr>
        <w:t>.</w:t>
      </w:r>
    </w:p>
    <w:p w14:paraId="07A57815" w14:textId="77777777" w:rsidR="00C13DF2" w:rsidRDefault="00C13DF2" w:rsidP="00153D38">
      <w:pPr>
        <w:rPr>
          <w:rFonts w:eastAsia="Batang"/>
          <w:b/>
          <w:szCs w:val="20"/>
          <w:u w:val="single"/>
          <w:lang w:val="en-GB"/>
        </w:rPr>
      </w:pPr>
    </w:p>
    <w:p w14:paraId="57403BCD" w14:textId="504883B0" w:rsidR="00153D38" w:rsidRDefault="00153D38" w:rsidP="00153D38">
      <w:pPr>
        <w:rPr>
          <w:rFonts w:eastAsia="Batang"/>
          <w:b/>
          <w:szCs w:val="20"/>
          <w:lang w:val="en-GB"/>
        </w:rPr>
      </w:pPr>
      <w:r w:rsidRPr="0056730B">
        <w:rPr>
          <w:rFonts w:eastAsia="Batang"/>
          <w:b/>
          <w:szCs w:val="20"/>
          <w:u w:val="single"/>
          <w:lang w:val="en-GB"/>
        </w:rPr>
        <w:t xml:space="preserve">Observation </w:t>
      </w:r>
      <w:r w:rsidRPr="0056730B">
        <w:rPr>
          <w:rFonts w:eastAsia="Batang"/>
          <w:b/>
          <w:szCs w:val="20"/>
          <w:u w:val="single"/>
          <w:lang w:val="en-GB"/>
        </w:rPr>
        <w:fldChar w:fldCharType="begin"/>
      </w:r>
      <w:r w:rsidRPr="0056730B">
        <w:rPr>
          <w:rFonts w:eastAsia="Batang"/>
          <w:b/>
          <w:szCs w:val="20"/>
          <w:u w:val="single"/>
          <w:lang w:val="en-GB"/>
        </w:rPr>
        <w:instrText xml:space="preserve"> seq obser </w:instrText>
      </w:r>
      <w:r w:rsidRPr="0056730B">
        <w:rPr>
          <w:rFonts w:eastAsia="Batang"/>
          <w:b/>
          <w:szCs w:val="20"/>
          <w:u w:val="single"/>
          <w:lang w:val="en-GB"/>
        </w:rPr>
        <w:fldChar w:fldCharType="separate"/>
      </w:r>
      <w:r w:rsidR="00A23035">
        <w:rPr>
          <w:rFonts w:eastAsia="Batang"/>
          <w:b/>
          <w:noProof/>
          <w:szCs w:val="20"/>
          <w:u w:val="single"/>
          <w:lang w:val="en-GB"/>
        </w:rPr>
        <w:t>59</w:t>
      </w:r>
      <w:r w:rsidRPr="0056730B">
        <w:rPr>
          <w:rFonts w:eastAsia="Batang"/>
          <w:b/>
          <w:szCs w:val="20"/>
          <w:u w:val="single"/>
          <w:lang w:val="en-GB"/>
        </w:rPr>
        <w:fldChar w:fldCharType="end"/>
      </w:r>
      <w:r>
        <w:rPr>
          <w:rFonts w:eastAsia="Batang"/>
          <w:b/>
          <w:szCs w:val="20"/>
          <w:u w:val="single"/>
          <w:lang w:val="en-GB"/>
        </w:rPr>
        <w:t>:</w:t>
      </w:r>
      <w:r>
        <w:rPr>
          <w:rFonts w:eastAsia="Batang"/>
          <w:b/>
          <w:szCs w:val="20"/>
          <w:lang w:val="en-GB"/>
        </w:rPr>
        <w:t xml:space="preserve"> </w:t>
      </w:r>
      <w:r w:rsidR="00C13DF2">
        <w:rPr>
          <w:rFonts w:eastAsia="Batang"/>
          <w:b/>
          <w:szCs w:val="20"/>
          <w:lang w:val="en-GB"/>
        </w:rPr>
        <w:t>Fo</w:t>
      </w:r>
      <w:r w:rsidR="00004B89">
        <w:rPr>
          <w:rFonts w:eastAsia="Batang"/>
          <w:b/>
          <w:szCs w:val="20"/>
          <w:lang w:val="en-GB"/>
        </w:rPr>
        <w:t xml:space="preserve">r </w:t>
      </w:r>
      <w:r w:rsidR="00353A0B">
        <w:rPr>
          <w:rFonts w:eastAsia="Batang"/>
          <w:b/>
          <w:szCs w:val="20"/>
          <w:lang w:val="en-GB"/>
        </w:rPr>
        <w:t xml:space="preserve">Large packet, </w:t>
      </w:r>
      <w:r w:rsidR="009749A2">
        <w:rPr>
          <w:rFonts w:eastAsia="Batang"/>
          <w:b/>
          <w:szCs w:val="20"/>
          <w:lang w:val="en-GB"/>
        </w:rPr>
        <w:t xml:space="preserve">Uplink </w:t>
      </w:r>
      <w:r w:rsidR="0035025C">
        <w:rPr>
          <w:rFonts w:eastAsia="Batang"/>
          <w:b/>
          <w:szCs w:val="20"/>
          <w:lang w:val="en-GB"/>
        </w:rPr>
        <w:t>latency is reduce</w:t>
      </w:r>
      <w:r w:rsidR="007A39B5">
        <w:rPr>
          <w:rFonts w:eastAsia="Batang"/>
          <w:b/>
          <w:szCs w:val="20"/>
          <w:lang w:val="en-GB"/>
        </w:rPr>
        <w:t>d</w:t>
      </w:r>
      <w:r w:rsidR="009749A2">
        <w:rPr>
          <w:rFonts w:eastAsia="Batang"/>
          <w:b/>
          <w:szCs w:val="20"/>
          <w:lang w:val="en-GB"/>
        </w:rPr>
        <w:t xml:space="preserve"> </w:t>
      </w:r>
      <w:r w:rsidR="007A39B5">
        <w:rPr>
          <w:rFonts w:eastAsia="Batang"/>
          <w:b/>
          <w:szCs w:val="20"/>
          <w:lang w:val="en-GB"/>
        </w:rPr>
        <w:t>by 1.5x in</w:t>
      </w:r>
      <w:r w:rsidR="009749A2">
        <w:rPr>
          <w:rFonts w:eastAsia="Batang"/>
          <w:b/>
          <w:szCs w:val="20"/>
          <w:lang w:val="en-GB"/>
        </w:rPr>
        <w:t xml:space="preserve"> </w:t>
      </w:r>
      <w:r>
        <w:rPr>
          <w:rFonts w:eastAsia="Batang"/>
          <w:b/>
          <w:szCs w:val="20"/>
          <w:lang w:val="en-GB"/>
        </w:rPr>
        <w:t>SBHD</w:t>
      </w:r>
      <w:r w:rsidR="007A39B5">
        <w:rPr>
          <w:rFonts w:eastAsia="Batang"/>
          <w:b/>
          <w:szCs w:val="20"/>
          <w:lang w:val="en-GB"/>
        </w:rPr>
        <w:t xml:space="preserve"> as compared to dynamic TDD.</w:t>
      </w:r>
    </w:p>
    <w:p w14:paraId="532DF8DE" w14:textId="77777777" w:rsidR="00C13DF2" w:rsidRDefault="00C13DF2" w:rsidP="00153D38">
      <w:pPr>
        <w:rPr>
          <w:rFonts w:eastAsia="Batang"/>
          <w:b/>
          <w:szCs w:val="20"/>
          <w:lang w:val="en-GB"/>
        </w:rPr>
      </w:pPr>
    </w:p>
    <w:p w14:paraId="59DD31F9" w14:textId="4E5B5334" w:rsidR="00171C96" w:rsidRPr="006042D8" w:rsidRDefault="00E42515" w:rsidP="00171C96">
      <w:pPr>
        <w:keepNext/>
        <w:jc w:val="center"/>
        <w:rPr>
          <w:szCs w:val="20"/>
        </w:rPr>
      </w:pPr>
      <w:r>
        <w:rPr>
          <w:noProof/>
        </w:rPr>
        <w:lastRenderedPageBreak/>
        <w:drawing>
          <wp:inline distT="0" distB="0" distL="0" distR="0" wp14:anchorId="2093D2A0" wp14:editId="5F7DD5F7">
            <wp:extent cx="5943600" cy="2084705"/>
            <wp:effectExtent l="0" t="0" r="0" b="0"/>
            <wp:docPr id="24" name="Picture 24"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graph of a graph&#10;&#10;Description automatically generated"/>
                    <pic:cNvPicPr/>
                  </pic:nvPicPr>
                  <pic:blipFill>
                    <a:blip r:embed="rId174"/>
                    <a:stretch>
                      <a:fillRect/>
                    </a:stretch>
                  </pic:blipFill>
                  <pic:spPr>
                    <a:xfrm>
                      <a:off x="0" y="0"/>
                      <a:ext cx="5943600" cy="2084705"/>
                    </a:xfrm>
                    <a:prstGeom prst="rect">
                      <a:avLst/>
                    </a:prstGeom>
                  </pic:spPr>
                </pic:pic>
              </a:graphicData>
            </a:graphic>
          </wp:inline>
        </w:drawing>
      </w:r>
    </w:p>
    <w:p w14:paraId="15D31040" w14:textId="1AB6EA22" w:rsidR="00171C96" w:rsidRDefault="00171C96" w:rsidP="00171C96">
      <w:pPr>
        <w:pStyle w:val="Caption"/>
        <w:jc w:val="center"/>
        <w:rPr>
          <w:szCs w:val="20"/>
        </w:rPr>
      </w:pPr>
      <w:bookmarkStart w:id="168" w:name="_Ref142576193"/>
      <w:r w:rsidRPr="006042D8">
        <w:rPr>
          <w:szCs w:val="20"/>
        </w:rPr>
        <w:t xml:space="preserve">Figure </w:t>
      </w:r>
      <w:r>
        <w:rPr>
          <w:szCs w:val="20"/>
        </w:rPr>
        <w:fldChar w:fldCharType="begin"/>
      </w:r>
      <w:r>
        <w:rPr>
          <w:szCs w:val="20"/>
        </w:rPr>
        <w:instrText xml:space="preserve"> STYLEREF 1 \s </w:instrText>
      </w:r>
      <w:r>
        <w:rPr>
          <w:szCs w:val="20"/>
        </w:rPr>
        <w:fldChar w:fldCharType="separate"/>
      </w:r>
      <w:r w:rsidR="00A23035">
        <w:rPr>
          <w:noProof/>
          <w:szCs w:val="20"/>
        </w:rPr>
        <w:t>3</w:t>
      </w:r>
      <w:r>
        <w:rPr>
          <w:szCs w:val="20"/>
        </w:rPr>
        <w:fldChar w:fldCharType="end"/>
      </w:r>
      <w:r>
        <w:rPr>
          <w:szCs w:val="20"/>
        </w:rPr>
        <w:noBreakHyphen/>
      </w:r>
      <w:r>
        <w:rPr>
          <w:szCs w:val="20"/>
        </w:rPr>
        <w:fldChar w:fldCharType="begin"/>
      </w:r>
      <w:r>
        <w:rPr>
          <w:szCs w:val="20"/>
        </w:rPr>
        <w:instrText xml:space="preserve"> SEQ Figure \* ARABIC \s 1 </w:instrText>
      </w:r>
      <w:r>
        <w:rPr>
          <w:szCs w:val="20"/>
        </w:rPr>
        <w:fldChar w:fldCharType="separate"/>
      </w:r>
      <w:r w:rsidR="00A23035">
        <w:rPr>
          <w:noProof/>
          <w:szCs w:val="20"/>
        </w:rPr>
        <w:t>44</w:t>
      </w:r>
      <w:r>
        <w:rPr>
          <w:szCs w:val="20"/>
        </w:rPr>
        <w:fldChar w:fldCharType="end"/>
      </w:r>
      <w:bookmarkEnd w:id="168"/>
      <w:r w:rsidRPr="006042D8">
        <w:rPr>
          <w:szCs w:val="20"/>
        </w:rPr>
        <w:t xml:space="preserve"> </w:t>
      </w:r>
      <w:proofErr w:type="spellStart"/>
      <w:r w:rsidR="00070992">
        <w:rPr>
          <w:szCs w:val="20"/>
        </w:rPr>
        <w:t>UMa</w:t>
      </w:r>
      <w:proofErr w:type="spellEnd"/>
      <w:r w:rsidR="00070992">
        <w:rPr>
          <w:szCs w:val="20"/>
        </w:rPr>
        <w:t xml:space="preserve"> scenario: </w:t>
      </w:r>
      <w:r w:rsidRPr="006042D8">
        <w:rPr>
          <w:szCs w:val="20"/>
        </w:rPr>
        <w:t>Median UL UPT</w:t>
      </w:r>
    </w:p>
    <w:p w14:paraId="1D946FEC" w14:textId="77777777" w:rsidR="000F2AAB" w:rsidRDefault="009D3326" w:rsidP="000F2AAB">
      <w:pPr>
        <w:keepNext/>
      </w:pPr>
      <w:r>
        <w:rPr>
          <w:noProof/>
        </w:rPr>
        <w:drawing>
          <wp:inline distT="0" distB="0" distL="0" distR="0" wp14:anchorId="30471B0D" wp14:editId="56F4DD1C">
            <wp:extent cx="5943600" cy="1965960"/>
            <wp:effectExtent l="0" t="0" r="0" b="0"/>
            <wp:docPr id="27" name="Picture 27" descr="A graph with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graph with different colored bars&#10;&#10;Description automatically generated"/>
                    <pic:cNvPicPr/>
                  </pic:nvPicPr>
                  <pic:blipFill>
                    <a:blip r:embed="rId175"/>
                    <a:stretch>
                      <a:fillRect/>
                    </a:stretch>
                  </pic:blipFill>
                  <pic:spPr>
                    <a:xfrm>
                      <a:off x="0" y="0"/>
                      <a:ext cx="5943600" cy="1965960"/>
                    </a:xfrm>
                    <a:prstGeom prst="rect">
                      <a:avLst/>
                    </a:prstGeom>
                  </pic:spPr>
                </pic:pic>
              </a:graphicData>
            </a:graphic>
          </wp:inline>
        </w:drawing>
      </w:r>
    </w:p>
    <w:p w14:paraId="5D232537" w14:textId="39DEE254" w:rsidR="00171C96" w:rsidRPr="00FB3034" w:rsidRDefault="000F2AAB" w:rsidP="000F2AAB">
      <w:pPr>
        <w:pStyle w:val="Caption"/>
        <w:jc w:val="center"/>
      </w:pPr>
      <w:bookmarkStart w:id="169" w:name="_Ref142576196"/>
      <w:r>
        <w:t xml:space="preserve">Figure </w:t>
      </w:r>
      <w:fldSimple w:instr=" STYLEREF 1 \s ">
        <w:r w:rsidR="00A23035">
          <w:rPr>
            <w:noProof/>
          </w:rPr>
          <w:t>3</w:t>
        </w:r>
      </w:fldSimple>
      <w:r>
        <w:noBreakHyphen/>
      </w:r>
      <w:fldSimple w:instr=" SEQ Figure \* ARABIC \s 1 ">
        <w:r w:rsidR="00A23035">
          <w:rPr>
            <w:noProof/>
          </w:rPr>
          <w:t>45</w:t>
        </w:r>
      </w:fldSimple>
      <w:bookmarkEnd w:id="169"/>
      <w:r>
        <w:t xml:space="preserve"> Mean Uplink UPT</w:t>
      </w:r>
    </w:p>
    <w:p w14:paraId="66F137C2" w14:textId="088974A8" w:rsidR="00171C96" w:rsidRPr="00BD1B1A" w:rsidRDefault="000A514A" w:rsidP="00171C96">
      <w:r>
        <w:t xml:space="preserve">In </w:t>
      </w:r>
      <w:r w:rsidR="00E8313A">
        <w:fldChar w:fldCharType="begin"/>
      </w:r>
      <w:r w:rsidR="00E8313A">
        <w:instrText xml:space="preserve"> REF _Ref142576182 \h </w:instrText>
      </w:r>
      <w:r w:rsidR="00E8313A">
        <w:fldChar w:fldCharType="separate"/>
      </w:r>
      <w:r w:rsidR="00A23035">
        <w:t xml:space="preserve">Figure </w:t>
      </w:r>
      <w:r w:rsidR="00A23035">
        <w:rPr>
          <w:noProof/>
        </w:rPr>
        <w:t>3</w:t>
      </w:r>
      <w:r w:rsidR="00A23035">
        <w:noBreakHyphen/>
      </w:r>
      <w:r w:rsidR="00A23035">
        <w:rPr>
          <w:noProof/>
        </w:rPr>
        <w:t>43</w:t>
      </w:r>
      <w:r w:rsidR="00E8313A">
        <w:fldChar w:fldCharType="end"/>
      </w:r>
      <w:r w:rsidR="00862ADD">
        <w:t xml:space="preserve"> and </w:t>
      </w:r>
      <w:r w:rsidR="00862ADD">
        <w:fldChar w:fldCharType="begin"/>
      </w:r>
      <w:r w:rsidR="00862ADD">
        <w:instrText xml:space="preserve"> REF _Ref142576193 \h </w:instrText>
      </w:r>
      <w:r w:rsidR="00862ADD">
        <w:fldChar w:fldCharType="separate"/>
      </w:r>
      <w:r w:rsidR="00A23035" w:rsidRPr="006042D8">
        <w:rPr>
          <w:szCs w:val="20"/>
        </w:rPr>
        <w:t xml:space="preserve">Figure </w:t>
      </w:r>
      <w:r w:rsidR="00A23035">
        <w:rPr>
          <w:noProof/>
          <w:szCs w:val="20"/>
        </w:rPr>
        <w:t>3</w:t>
      </w:r>
      <w:r w:rsidR="00A23035">
        <w:rPr>
          <w:szCs w:val="20"/>
        </w:rPr>
        <w:noBreakHyphen/>
      </w:r>
      <w:r w:rsidR="00A23035">
        <w:rPr>
          <w:noProof/>
          <w:szCs w:val="20"/>
        </w:rPr>
        <w:t>44</w:t>
      </w:r>
      <w:r w:rsidR="00862ADD">
        <w:fldChar w:fldCharType="end"/>
      </w:r>
      <w:r w:rsidR="00862ADD">
        <w:t xml:space="preserve">, the observations are </w:t>
      </w:r>
      <w:r w:rsidR="000E4A4A">
        <w:t>like</w:t>
      </w:r>
      <w:r w:rsidR="00862ADD">
        <w:t xml:space="preserve"> small packet scenario. The difference is in case of large packets</w:t>
      </w:r>
      <w:r w:rsidR="009C0FE0">
        <w:t>, for dynamic TDD</w:t>
      </w:r>
      <w:r w:rsidR="00862ADD">
        <w:t xml:space="preserve"> the outage of 40% in </w:t>
      </w:r>
      <w:r w:rsidR="009E2BFA">
        <w:t>sm</w:t>
      </w:r>
      <w:r w:rsidR="009C0FE0">
        <w:t>a</w:t>
      </w:r>
      <w:r w:rsidR="009E2BFA">
        <w:t xml:space="preserve">ll packets </w:t>
      </w:r>
      <w:r w:rsidR="00B67BCB">
        <w:t xml:space="preserve">has increased </w:t>
      </w:r>
      <w:r w:rsidR="009C0FE0">
        <w:t>above</w:t>
      </w:r>
      <w:r w:rsidR="00B67BCB">
        <w:t xml:space="preserve"> </w:t>
      </w:r>
      <w:r w:rsidR="009C0FE0">
        <w:t>60% in large packets.</w:t>
      </w:r>
      <w:r w:rsidR="00B67BCB">
        <w:t xml:space="preserve"> </w:t>
      </w:r>
      <w:r w:rsidR="00862ADD">
        <w:fldChar w:fldCharType="begin"/>
      </w:r>
      <w:r w:rsidR="00862ADD">
        <w:instrText xml:space="preserve"> REF _Ref142576196 \h </w:instrText>
      </w:r>
      <w:r w:rsidR="00862ADD">
        <w:fldChar w:fldCharType="separate"/>
      </w:r>
      <w:r w:rsidR="00A23035">
        <w:t xml:space="preserve">Figure </w:t>
      </w:r>
      <w:r w:rsidR="00A23035">
        <w:rPr>
          <w:noProof/>
        </w:rPr>
        <w:t>3</w:t>
      </w:r>
      <w:r w:rsidR="00A23035">
        <w:noBreakHyphen/>
      </w:r>
      <w:r w:rsidR="00A23035">
        <w:rPr>
          <w:noProof/>
        </w:rPr>
        <w:t>45</w:t>
      </w:r>
      <w:r w:rsidR="00862ADD">
        <w:fldChar w:fldCharType="end"/>
      </w:r>
      <w:r w:rsidR="009C0FE0">
        <w:t xml:space="preserve"> captures the </w:t>
      </w:r>
      <w:r w:rsidR="00D52BA5">
        <w:t>uplink UPT</w:t>
      </w:r>
      <w:r w:rsidR="002569BA">
        <w:t xml:space="preserve">, </w:t>
      </w:r>
      <w:r w:rsidR="00967321">
        <w:t xml:space="preserve">under high load </w:t>
      </w:r>
      <w:r w:rsidR="000E4A4A">
        <w:t>dynamic</w:t>
      </w:r>
      <w:r w:rsidR="00967321">
        <w:t xml:space="preserve"> TDD observe</w:t>
      </w:r>
      <w:r w:rsidR="00A51238">
        <w:t>s little to no throughput because</w:t>
      </w:r>
      <w:r w:rsidR="002569BA">
        <w:t xml:space="preserve"> the </w:t>
      </w:r>
      <w:r w:rsidR="00A51238">
        <w:t>inter</w:t>
      </w:r>
      <w:r w:rsidR="00611C0A">
        <w:t>ference on the two over lapping slots (DD</w:t>
      </w:r>
      <w:r w:rsidR="00611C0A" w:rsidRPr="00611C0A">
        <w:rPr>
          <w:b/>
          <w:bCs/>
        </w:rPr>
        <w:t>DS</w:t>
      </w:r>
      <w:r w:rsidR="00611C0A">
        <w:t>U and DS</w:t>
      </w:r>
      <w:r w:rsidR="00611C0A" w:rsidRPr="00611C0A">
        <w:rPr>
          <w:b/>
          <w:bCs/>
        </w:rPr>
        <w:t>UU</w:t>
      </w:r>
      <w:r w:rsidR="00611C0A">
        <w:t xml:space="preserve">U) are </w:t>
      </w:r>
      <w:r w:rsidR="001B552E">
        <w:t xml:space="preserve">very high, </w:t>
      </w:r>
      <w:r w:rsidR="00295C9E">
        <w:t xml:space="preserve">which brings the MCS </w:t>
      </w:r>
      <w:r w:rsidR="00460E32">
        <w:t xml:space="preserve">down and there by high outage. </w:t>
      </w:r>
    </w:p>
    <w:p w14:paraId="7783F0CF" w14:textId="77777777" w:rsidR="00E6696A" w:rsidRDefault="00E6696A" w:rsidP="00E6696A">
      <w:pPr>
        <w:pStyle w:val="Heading1"/>
        <w:jc w:val="both"/>
        <w:rPr>
          <w:sz w:val="32"/>
          <w:szCs w:val="16"/>
          <w:lang w:eastAsia="zh-CN"/>
        </w:rPr>
      </w:pPr>
      <w:r w:rsidRPr="0056730B">
        <w:rPr>
          <w:sz w:val="32"/>
          <w:szCs w:val="16"/>
          <w:lang w:eastAsia="zh-CN"/>
        </w:rPr>
        <w:t>Link-level study evaluation</w:t>
      </w:r>
    </w:p>
    <w:p w14:paraId="5FEE0B6D" w14:textId="7626FB6C" w:rsidR="003023A8" w:rsidRDefault="003023A8" w:rsidP="003023A8">
      <w:pPr>
        <w:jc w:val="both"/>
        <w:rPr>
          <w:szCs w:val="20"/>
          <w:lang w:val="en-GB" w:eastAsia="zh-CN"/>
        </w:rPr>
      </w:pPr>
      <w:r w:rsidRPr="0056730B">
        <w:rPr>
          <w:szCs w:val="20"/>
          <w:lang w:val="en-GB" w:eastAsia="zh-CN"/>
        </w:rPr>
        <w:t xml:space="preserve">In RAN1 meeting #111, it was agreed to that LLS can be performed for at least the evaluation of coverage metric for SBFD deployment cases. In addition, few other link-level studies, </w:t>
      </w:r>
      <w:r w:rsidR="00935EF3" w:rsidRPr="0056730B">
        <w:rPr>
          <w:szCs w:val="20"/>
          <w:lang w:val="en-GB" w:eastAsia="zh-CN"/>
        </w:rPr>
        <w:t>e.g.,</w:t>
      </w:r>
      <w:r w:rsidRPr="0056730B">
        <w:rPr>
          <w:szCs w:val="20"/>
          <w:lang w:val="en-GB" w:eastAsia="zh-CN"/>
        </w:rPr>
        <w:t xml:space="preserve"> evaluation of inter-UE CLI, were listed for further discussion. </w:t>
      </w:r>
    </w:p>
    <w:p w14:paraId="7205B497" w14:textId="77777777" w:rsidR="003023A8" w:rsidRPr="003023A8" w:rsidRDefault="003023A8" w:rsidP="003023A8">
      <w:pPr>
        <w:rPr>
          <w:lang w:val="en-GB" w:eastAsia="zh-CN"/>
        </w:rPr>
      </w:pPr>
    </w:p>
    <w:p w14:paraId="227F7CC8" w14:textId="059A8C3D" w:rsidR="000276AF" w:rsidRDefault="00A60396" w:rsidP="00A60396">
      <w:pPr>
        <w:pStyle w:val="Heading2"/>
        <w:rPr>
          <w:lang w:eastAsia="zh-CN"/>
        </w:rPr>
      </w:pPr>
      <w:r>
        <w:rPr>
          <w:lang w:eastAsia="zh-CN"/>
        </w:rPr>
        <w:t xml:space="preserve">UL </w:t>
      </w:r>
      <w:r w:rsidR="000276AF">
        <w:rPr>
          <w:lang w:eastAsia="zh-CN"/>
        </w:rPr>
        <w:t>Coverage Study</w:t>
      </w:r>
    </w:p>
    <w:p w14:paraId="1238239B" w14:textId="29E7ADA1" w:rsidR="00602D35" w:rsidRDefault="00602D35" w:rsidP="00602D35">
      <w:pPr>
        <w:pStyle w:val="Heading3"/>
        <w:rPr>
          <w:lang w:eastAsia="zh-CN"/>
        </w:rPr>
      </w:pPr>
      <w:r>
        <w:rPr>
          <w:lang w:eastAsia="zh-CN"/>
        </w:rPr>
        <w:t>Interference modelling in LLS</w:t>
      </w:r>
    </w:p>
    <w:p w14:paraId="235101BC" w14:textId="74A46C05" w:rsidR="00813C1D" w:rsidRDefault="007E6CCD" w:rsidP="00813C1D">
      <w:pPr>
        <w:jc w:val="both"/>
        <w:rPr>
          <w:szCs w:val="12"/>
          <w:lang w:eastAsia="ko-KR"/>
        </w:rPr>
      </w:pPr>
      <w:r>
        <w:rPr>
          <w:szCs w:val="12"/>
          <w:lang w:val="en-GB" w:eastAsia="ko-KR"/>
        </w:rPr>
        <w:t xml:space="preserve">For LLS evaluation on coverage for SBFD, </w:t>
      </w:r>
      <w:r w:rsidR="00935EF3">
        <w:rPr>
          <w:szCs w:val="12"/>
          <w:lang w:val="en-GB" w:eastAsia="ko-KR"/>
        </w:rPr>
        <w:t>it</w:t>
      </w:r>
      <w:r w:rsidR="009F5664">
        <w:rPr>
          <w:szCs w:val="12"/>
          <w:lang w:val="en-GB" w:eastAsia="ko-KR"/>
        </w:rPr>
        <w:t xml:space="preserve"> was agreed</w:t>
      </w:r>
      <w:r w:rsidR="00760516">
        <w:rPr>
          <w:szCs w:val="12"/>
          <w:lang w:val="en-GB" w:eastAsia="ko-KR"/>
        </w:rPr>
        <w:t xml:space="preserve"> to consider</w:t>
      </w:r>
      <w:r w:rsidR="009F5664">
        <w:rPr>
          <w:szCs w:val="12"/>
          <w:lang w:val="en-GB" w:eastAsia="ko-KR"/>
        </w:rPr>
        <w:t xml:space="preserve"> </w:t>
      </w:r>
      <w:r w:rsidR="00760516" w:rsidRPr="00760516">
        <w:rPr>
          <w:szCs w:val="12"/>
          <w:lang w:eastAsia="ko-KR"/>
        </w:rPr>
        <w:t xml:space="preserve">self-interference, co-site inter-sector interference, inter-site </w:t>
      </w:r>
      <w:proofErr w:type="spellStart"/>
      <w:r w:rsidR="00760516" w:rsidRPr="00760516">
        <w:rPr>
          <w:szCs w:val="12"/>
          <w:lang w:eastAsia="ko-KR"/>
        </w:rPr>
        <w:t>gNB-gNB</w:t>
      </w:r>
      <w:proofErr w:type="spellEnd"/>
      <w:r w:rsidR="00760516" w:rsidRPr="00760516">
        <w:rPr>
          <w:szCs w:val="12"/>
          <w:lang w:eastAsia="ko-KR"/>
        </w:rPr>
        <w:t xml:space="preserve"> co-channel inter-</w:t>
      </w:r>
      <w:proofErr w:type="spellStart"/>
      <w:r w:rsidR="00760516" w:rsidRPr="00760516">
        <w:rPr>
          <w:szCs w:val="12"/>
          <w:lang w:eastAsia="ko-KR"/>
        </w:rPr>
        <w:t>subband</w:t>
      </w:r>
      <w:proofErr w:type="spellEnd"/>
      <w:r w:rsidR="00760516" w:rsidRPr="00760516">
        <w:rPr>
          <w:szCs w:val="12"/>
          <w:lang w:eastAsia="ko-KR"/>
        </w:rPr>
        <w:t xml:space="preserve"> CLI and UE-</w:t>
      </w:r>
      <w:proofErr w:type="spellStart"/>
      <w:r w:rsidR="00760516" w:rsidRPr="00760516">
        <w:rPr>
          <w:szCs w:val="12"/>
          <w:lang w:eastAsia="ko-KR"/>
        </w:rPr>
        <w:t>gNB</w:t>
      </w:r>
      <w:proofErr w:type="spellEnd"/>
      <w:r w:rsidR="00760516" w:rsidRPr="00760516">
        <w:rPr>
          <w:szCs w:val="12"/>
          <w:lang w:eastAsia="ko-KR"/>
        </w:rPr>
        <w:t xml:space="preserve"> interference in TDD system and SBFD system</w:t>
      </w:r>
      <w:r w:rsidR="00F8555C">
        <w:rPr>
          <w:szCs w:val="12"/>
          <w:lang w:eastAsia="ko-KR"/>
        </w:rPr>
        <w:t xml:space="preserve">. </w:t>
      </w:r>
      <w:r w:rsidR="004F46A1">
        <w:rPr>
          <w:szCs w:val="12"/>
          <w:lang w:eastAsia="ko-KR"/>
        </w:rPr>
        <w:t xml:space="preserve">For the </w:t>
      </w:r>
      <w:r w:rsidR="004F46A1" w:rsidRPr="004F46A1">
        <w:rPr>
          <w:szCs w:val="12"/>
          <w:lang w:eastAsia="ko-KR"/>
        </w:rPr>
        <w:t xml:space="preserve">TDD UL slot, additive white Gaussian noise with variance of </w:t>
      </w:r>
      <m:oMath>
        <m:sSubSup>
          <m:sSubSupPr>
            <m:ctrlPr>
              <w:rPr>
                <w:rFonts w:ascii="Cambria Math" w:hAnsi="Cambria Math"/>
                <w:i/>
                <w:szCs w:val="12"/>
                <w:lang w:eastAsia="ko-KR"/>
              </w:rPr>
            </m:ctrlPr>
          </m:sSubSupPr>
          <m:e>
            <m:r>
              <w:rPr>
                <w:rFonts w:ascii="Cambria Math" w:hAnsi="Cambria Math"/>
                <w:szCs w:val="12"/>
                <w:lang w:eastAsia="ko-KR"/>
              </w:rPr>
              <m:t>N</m:t>
            </m:r>
          </m:e>
          <m:sub>
            <m:r>
              <m:rPr>
                <m:sty m:val="p"/>
              </m:rPr>
              <w:rPr>
                <w:rFonts w:ascii="Cambria Math" w:hAnsi="Cambria Math"/>
                <w:szCs w:val="12"/>
                <w:lang w:eastAsia="ko-KR"/>
              </w:rPr>
              <m:t>TDD</m:t>
            </m:r>
          </m:sub>
          <m:sup/>
        </m:sSubSup>
      </m:oMath>
      <w:r w:rsidR="004F46A1" w:rsidRPr="004F46A1">
        <w:rPr>
          <w:szCs w:val="12"/>
          <w:lang w:eastAsia="ko-KR"/>
        </w:rPr>
        <w:t xml:space="preserve"> is generated, where </w:t>
      </w:r>
      <m:oMath>
        <m:sSubSup>
          <m:sSubSupPr>
            <m:ctrlPr>
              <w:rPr>
                <w:rFonts w:ascii="Cambria Math" w:hAnsi="Cambria Math"/>
                <w:i/>
                <w:szCs w:val="12"/>
                <w:lang w:eastAsia="ko-KR"/>
              </w:rPr>
            </m:ctrlPr>
          </m:sSubSupPr>
          <m:e>
            <m:r>
              <w:rPr>
                <w:rFonts w:ascii="Cambria Math" w:hAnsi="Cambria Math"/>
                <w:szCs w:val="12"/>
                <w:lang w:eastAsia="ko-KR"/>
              </w:rPr>
              <m:t>N</m:t>
            </m:r>
          </m:e>
          <m:sub>
            <m:r>
              <m:rPr>
                <m:sty m:val="p"/>
              </m:rPr>
              <w:rPr>
                <w:rFonts w:ascii="Cambria Math" w:hAnsi="Cambria Math"/>
                <w:szCs w:val="12"/>
                <w:lang w:eastAsia="ko-KR"/>
              </w:rPr>
              <m:t>TDD</m:t>
            </m:r>
          </m:sub>
          <m:sup/>
        </m:sSubSup>
        <m:r>
          <w:rPr>
            <w:rFonts w:ascii="Cambria Math" w:hAnsi="Cambria Math"/>
            <w:szCs w:val="12"/>
            <w:lang w:eastAsia="ko-KR"/>
          </w:rPr>
          <m:t>=</m:t>
        </m:r>
        <m:sSub>
          <m:sSubPr>
            <m:ctrlPr>
              <w:rPr>
                <w:rFonts w:ascii="Cambria Math" w:hAnsi="Cambria Math"/>
                <w:i/>
                <w:szCs w:val="12"/>
                <w:lang w:eastAsia="ko-KR"/>
              </w:rPr>
            </m:ctrlPr>
          </m:sSubPr>
          <m:e>
            <m:r>
              <w:rPr>
                <w:rFonts w:ascii="Cambria Math" w:hAnsi="Cambria Math"/>
                <w:szCs w:val="12"/>
                <w:lang w:eastAsia="ko-KR"/>
              </w:rPr>
              <m:t>I</m:t>
            </m:r>
          </m:e>
          <m:sub>
            <m:r>
              <m:rPr>
                <m:sty m:val="p"/>
              </m:rPr>
              <w:rPr>
                <w:rFonts w:ascii="Cambria Math" w:hAnsi="Cambria Math"/>
                <w:szCs w:val="12"/>
                <w:lang w:eastAsia="ko-KR"/>
              </w:rPr>
              <m:t>UE</m:t>
            </m:r>
            <m:r>
              <w:rPr>
                <w:rFonts w:ascii="Cambria Math" w:hAnsi="Cambria Math"/>
                <w:szCs w:val="12"/>
                <w:lang w:eastAsia="ko-KR"/>
              </w:rPr>
              <m:t>-</m:t>
            </m:r>
            <m:r>
              <m:rPr>
                <m:sty m:val="p"/>
              </m:rPr>
              <w:rPr>
                <w:rFonts w:ascii="Cambria Math" w:hAnsi="Cambria Math"/>
                <w:szCs w:val="12"/>
                <w:lang w:eastAsia="ko-KR"/>
              </w:rPr>
              <m:t>gNB</m:t>
            </m:r>
          </m:sub>
        </m:sSub>
        <m:r>
          <w:rPr>
            <w:rFonts w:ascii="Cambria Math" w:hAnsi="Cambria Math"/>
            <w:szCs w:val="12"/>
            <w:lang w:eastAsia="ko-KR"/>
          </w:rPr>
          <m:t>+</m:t>
        </m:r>
        <m:sSubSup>
          <m:sSubSupPr>
            <m:ctrlPr>
              <w:rPr>
                <w:rFonts w:ascii="Cambria Math" w:hAnsi="Cambria Math"/>
                <w:i/>
                <w:szCs w:val="12"/>
                <w:lang w:eastAsia="ko-KR"/>
              </w:rPr>
            </m:ctrlPr>
          </m:sSubSupPr>
          <m:e>
            <m:r>
              <w:rPr>
                <w:rFonts w:ascii="Cambria Math" w:hAnsi="Cambria Math"/>
                <w:szCs w:val="12"/>
                <w:lang w:eastAsia="ko-KR"/>
              </w:rPr>
              <m:t>N</m:t>
            </m:r>
          </m:e>
          <m:sub>
            <m:r>
              <m:rPr>
                <m:sty m:val="p"/>
              </m:rPr>
              <w:rPr>
                <w:rFonts w:ascii="Cambria Math" w:hAnsi="Cambria Math"/>
                <w:szCs w:val="12"/>
                <w:lang w:eastAsia="ko-KR"/>
              </w:rPr>
              <m:t>0</m:t>
            </m:r>
          </m:sub>
          <m:sup/>
        </m:sSubSup>
      </m:oMath>
      <w:r w:rsidR="001E08DA">
        <w:rPr>
          <w:szCs w:val="12"/>
          <w:lang w:eastAsia="ko-KR"/>
        </w:rPr>
        <w:t xml:space="preserve"> where </w:t>
      </w:r>
      <m:oMath>
        <m:sSub>
          <m:sSubPr>
            <m:ctrlPr>
              <w:rPr>
                <w:rFonts w:ascii="Cambria Math" w:hAnsi="Cambria Math"/>
                <w:i/>
                <w:szCs w:val="12"/>
                <w:lang w:eastAsia="ko-KR"/>
              </w:rPr>
            </m:ctrlPr>
          </m:sSubPr>
          <m:e>
            <m:r>
              <w:rPr>
                <w:rFonts w:ascii="Cambria Math" w:hAnsi="Cambria Math"/>
                <w:szCs w:val="12"/>
                <w:lang w:eastAsia="ko-KR"/>
              </w:rPr>
              <m:t>I</m:t>
            </m:r>
          </m:e>
          <m:sub>
            <m:r>
              <m:rPr>
                <m:sty m:val="p"/>
              </m:rPr>
              <w:rPr>
                <w:rFonts w:ascii="Cambria Math" w:hAnsi="Cambria Math"/>
                <w:szCs w:val="12"/>
                <w:lang w:eastAsia="ko-KR"/>
              </w:rPr>
              <m:t>UE</m:t>
            </m:r>
            <m:r>
              <w:rPr>
                <w:rFonts w:ascii="Cambria Math" w:hAnsi="Cambria Math"/>
                <w:szCs w:val="12"/>
                <w:lang w:eastAsia="ko-KR"/>
              </w:rPr>
              <m:t>-</m:t>
            </m:r>
            <m:r>
              <m:rPr>
                <m:sty m:val="p"/>
              </m:rPr>
              <w:rPr>
                <w:rFonts w:ascii="Cambria Math" w:hAnsi="Cambria Math"/>
                <w:szCs w:val="12"/>
                <w:lang w:eastAsia="ko-KR"/>
              </w:rPr>
              <m:t>gNB</m:t>
            </m:r>
          </m:sub>
        </m:sSub>
      </m:oMath>
      <w:r w:rsidR="001E08DA" w:rsidRPr="001E08DA">
        <w:rPr>
          <w:szCs w:val="12"/>
          <w:lang w:eastAsia="ko-KR"/>
        </w:rPr>
        <w:t xml:space="preserve"> is UE-gNB interference and </w:t>
      </w:r>
      <m:oMath>
        <m:sSubSup>
          <m:sSubSupPr>
            <m:ctrlPr>
              <w:rPr>
                <w:rFonts w:ascii="Cambria Math" w:hAnsi="Cambria Math"/>
                <w:i/>
                <w:szCs w:val="12"/>
                <w:lang w:eastAsia="ko-KR"/>
              </w:rPr>
            </m:ctrlPr>
          </m:sSubSupPr>
          <m:e>
            <m:r>
              <w:rPr>
                <w:rFonts w:ascii="Cambria Math" w:hAnsi="Cambria Math"/>
                <w:szCs w:val="12"/>
                <w:lang w:eastAsia="ko-KR"/>
              </w:rPr>
              <m:t>N</m:t>
            </m:r>
          </m:e>
          <m:sub>
            <m:r>
              <m:rPr>
                <m:sty m:val="p"/>
              </m:rPr>
              <w:rPr>
                <w:rFonts w:ascii="Cambria Math" w:hAnsi="Cambria Math"/>
                <w:szCs w:val="12"/>
                <w:lang w:eastAsia="ko-KR"/>
              </w:rPr>
              <m:t>0</m:t>
            </m:r>
          </m:sub>
          <m:sup/>
        </m:sSubSup>
      </m:oMath>
      <w:r w:rsidR="001E08DA" w:rsidRPr="001E08DA">
        <w:rPr>
          <w:szCs w:val="12"/>
          <w:lang w:eastAsia="ko-KR"/>
        </w:rPr>
        <w:t xml:space="preserve"> is noise (in linear scale).</w:t>
      </w:r>
      <w:r w:rsidR="001E08DA">
        <w:rPr>
          <w:szCs w:val="12"/>
          <w:lang w:eastAsia="ko-KR"/>
        </w:rPr>
        <w:t xml:space="preserve"> For SBFD slots, </w:t>
      </w:r>
      <w:r w:rsidR="00076429" w:rsidRPr="00076429">
        <w:rPr>
          <w:szCs w:val="12"/>
          <w:lang w:eastAsia="ko-KR"/>
        </w:rPr>
        <w:t xml:space="preserve">additive white Gaussian noise with variance of </w:t>
      </w:r>
      <m:oMath>
        <m:sSubSup>
          <m:sSubSupPr>
            <m:ctrlPr>
              <w:rPr>
                <w:rFonts w:ascii="Cambria Math" w:hAnsi="Cambria Math"/>
                <w:i/>
                <w:szCs w:val="12"/>
                <w:lang w:eastAsia="ko-KR"/>
              </w:rPr>
            </m:ctrlPr>
          </m:sSubSupPr>
          <m:e>
            <m:r>
              <w:rPr>
                <w:rFonts w:ascii="Cambria Math" w:hAnsi="Cambria Math"/>
                <w:szCs w:val="12"/>
                <w:lang w:eastAsia="ko-KR"/>
              </w:rPr>
              <m:t>N</m:t>
            </m:r>
          </m:e>
          <m:sub>
            <m:r>
              <m:rPr>
                <m:sty m:val="p"/>
              </m:rPr>
              <w:rPr>
                <w:rFonts w:ascii="Cambria Math" w:hAnsi="Cambria Math"/>
                <w:szCs w:val="12"/>
                <w:lang w:eastAsia="ko-KR"/>
              </w:rPr>
              <m:t>SBFD</m:t>
            </m:r>
          </m:sub>
          <m:sup/>
        </m:sSubSup>
      </m:oMath>
      <w:r w:rsidR="00076429" w:rsidRPr="00076429">
        <w:rPr>
          <w:szCs w:val="12"/>
          <w:lang w:eastAsia="ko-KR"/>
        </w:rPr>
        <w:t xml:space="preserve"> is generated, where </w:t>
      </w:r>
      <m:oMath>
        <m:sSubSup>
          <m:sSubSupPr>
            <m:ctrlPr>
              <w:rPr>
                <w:rFonts w:ascii="Cambria Math" w:hAnsi="Cambria Math"/>
                <w:i/>
                <w:szCs w:val="12"/>
                <w:lang w:eastAsia="ko-KR"/>
              </w:rPr>
            </m:ctrlPr>
          </m:sSubSupPr>
          <m:e>
            <m:r>
              <w:rPr>
                <w:rFonts w:ascii="Cambria Math" w:hAnsi="Cambria Math"/>
                <w:szCs w:val="12"/>
                <w:lang w:eastAsia="ko-KR"/>
              </w:rPr>
              <m:t>N</m:t>
            </m:r>
          </m:e>
          <m:sub>
            <m:r>
              <m:rPr>
                <m:sty m:val="p"/>
              </m:rPr>
              <w:rPr>
                <w:rFonts w:ascii="Cambria Math" w:hAnsi="Cambria Math"/>
                <w:szCs w:val="12"/>
                <w:lang w:eastAsia="ko-KR"/>
              </w:rPr>
              <m:t>SBFD</m:t>
            </m:r>
          </m:sub>
          <m:sup/>
        </m:sSubSup>
        <m:r>
          <w:rPr>
            <w:rFonts w:ascii="Cambria Math" w:hAnsi="Cambria Math"/>
            <w:szCs w:val="12"/>
            <w:lang w:eastAsia="ko-KR"/>
          </w:rPr>
          <m:t>=</m:t>
        </m:r>
        <m:sSub>
          <m:sSubPr>
            <m:ctrlPr>
              <w:rPr>
                <w:rFonts w:ascii="Cambria Math" w:hAnsi="Cambria Math"/>
                <w:i/>
                <w:szCs w:val="12"/>
                <w:lang w:eastAsia="ko-KR"/>
              </w:rPr>
            </m:ctrlPr>
          </m:sSubPr>
          <m:e>
            <m:r>
              <w:rPr>
                <w:rFonts w:ascii="Cambria Math" w:hAnsi="Cambria Math"/>
                <w:szCs w:val="12"/>
                <w:lang w:eastAsia="ko-KR"/>
              </w:rPr>
              <m:t>I</m:t>
            </m:r>
          </m:e>
          <m:sub>
            <m:r>
              <m:rPr>
                <m:sty m:val="p"/>
              </m:rPr>
              <w:rPr>
                <w:rFonts w:ascii="Cambria Math" w:hAnsi="Cambria Math"/>
                <w:szCs w:val="12"/>
                <w:lang w:eastAsia="ko-KR"/>
              </w:rPr>
              <m:t>SI</m:t>
            </m:r>
          </m:sub>
        </m:sSub>
        <m:r>
          <w:rPr>
            <w:rFonts w:ascii="Cambria Math" w:hAnsi="Cambria Math"/>
            <w:szCs w:val="12"/>
            <w:lang w:eastAsia="ko-KR"/>
          </w:rPr>
          <m:t>+</m:t>
        </m:r>
        <m:sSub>
          <m:sSubPr>
            <m:ctrlPr>
              <w:rPr>
                <w:rFonts w:ascii="Cambria Math" w:hAnsi="Cambria Math"/>
                <w:i/>
                <w:szCs w:val="12"/>
                <w:lang w:eastAsia="ko-KR"/>
              </w:rPr>
            </m:ctrlPr>
          </m:sSubPr>
          <m:e>
            <m:r>
              <w:rPr>
                <w:rFonts w:ascii="Cambria Math" w:hAnsi="Cambria Math"/>
                <w:szCs w:val="12"/>
                <w:lang w:eastAsia="ko-KR"/>
              </w:rPr>
              <m:t>I</m:t>
            </m:r>
          </m:e>
          <m:sub>
            <m:r>
              <m:rPr>
                <m:sty m:val="p"/>
              </m:rPr>
              <w:rPr>
                <w:rFonts w:ascii="Cambria Math" w:hAnsi="Cambria Math"/>
                <w:szCs w:val="12"/>
                <w:lang w:eastAsia="ko-KR"/>
              </w:rPr>
              <m:t>co</m:t>
            </m:r>
            <m:r>
              <w:rPr>
                <w:rFonts w:ascii="Cambria Math" w:hAnsi="Cambria Math"/>
                <w:szCs w:val="12"/>
                <w:lang w:eastAsia="ko-KR"/>
              </w:rPr>
              <m:t>-</m:t>
            </m:r>
            <m:r>
              <m:rPr>
                <m:sty m:val="p"/>
              </m:rPr>
              <w:rPr>
                <w:rFonts w:ascii="Cambria Math" w:hAnsi="Cambria Math"/>
                <w:szCs w:val="12"/>
                <w:lang w:eastAsia="ko-KR"/>
              </w:rPr>
              <m:t>site</m:t>
            </m:r>
          </m:sub>
        </m:sSub>
        <m:r>
          <w:rPr>
            <w:rFonts w:ascii="Cambria Math" w:hAnsi="Cambria Math"/>
            <w:szCs w:val="12"/>
            <w:lang w:eastAsia="ko-KR"/>
          </w:rPr>
          <m:t>+</m:t>
        </m:r>
        <m:sSub>
          <m:sSubPr>
            <m:ctrlPr>
              <w:rPr>
                <w:rFonts w:ascii="Cambria Math" w:hAnsi="Cambria Math"/>
                <w:i/>
                <w:szCs w:val="12"/>
                <w:lang w:eastAsia="ko-KR"/>
              </w:rPr>
            </m:ctrlPr>
          </m:sSubPr>
          <m:e>
            <m:r>
              <w:rPr>
                <w:rFonts w:ascii="Cambria Math" w:hAnsi="Cambria Math"/>
                <w:szCs w:val="12"/>
                <w:lang w:eastAsia="ko-KR"/>
              </w:rPr>
              <m:t>I</m:t>
            </m:r>
          </m:e>
          <m:sub>
            <m:r>
              <m:rPr>
                <m:sty m:val="p"/>
              </m:rPr>
              <w:rPr>
                <w:rFonts w:ascii="Cambria Math" w:hAnsi="Cambria Math"/>
                <w:szCs w:val="12"/>
                <w:lang w:eastAsia="ko-KR"/>
              </w:rPr>
              <m:t>gNB</m:t>
            </m:r>
            <m:r>
              <w:rPr>
                <w:rFonts w:ascii="Cambria Math" w:hAnsi="Cambria Math"/>
                <w:szCs w:val="12"/>
                <w:lang w:eastAsia="ko-KR"/>
              </w:rPr>
              <m:t>-</m:t>
            </m:r>
            <m:r>
              <m:rPr>
                <m:sty m:val="p"/>
              </m:rPr>
              <w:rPr>
                <w:rFonts w:ascii="Cambria Math" w:hAnsi="Cambria Math"/>
                <w:szCs w:val="12"/>
                <w:lang w:eastAsia="ko-KR"/>
              </w:rPr>
              <m:t>gNB</m:t>
            </m:r>
          </m:sub>
        </m:sSub>
        <m:r>
          <w:rPr>
            <w:rFonts w:ascii="Cambria Math" w:hAnsi="Cambria Math"/>
            <w:szCs w:val="12"/>
            <w:lang w:eastAsia="ko-KR"/>
          </w:rPr>
          <m:t>+</m:t>
        </m:r>
        <m:sSub>
          <m:sSubPr>
            <m:ctrlPr>
              <w:rPr>
                <w:rFonts w:ascii="Cambria Math" w:hAnsi="Cambria Math"/>
                <w:i/>
                <w:szCs w:val="12"/>
                <w:lang w:eastAsia="ko-KR"/>
              </w:rPr>
            </m:ctrlPr>
          </m:sSubPr>
          <m:e>
            <m:r>
              <w:rPr>
                <w:rFonts w:ascii="Cambria Math" w:hAnsi="Cambria Math"/>
                <w:szCs w:val="12"/>
                <w:lang w:eastAsia="ko-KR"/>
              </w:rPr>
              <m:t>I</m:t>
            </m:r>
          </m:e>
          <m:sub>
            <m:r>
              <m:rPr>
                <m:sty m:val="p"/>
              </m:rPr>
              <w:rPr>
                <w:rFonts w:ascii="Cambria Math" w:hAnsi="Cambria Math"/>
                <w:szCs w:val="12"/>
                <w:lang w:eastAsia="ko-KR"/>
              </w:rPr>
              <m:t>UE</m:t>
            </m:r>
            <m:r>
              <w:rPr>
                <w:rFonts w:ascii="Cambria Math" w:hAnsi="Cambria Math"/>
                <w:szCs w:val="12"/>
                <w:lang w:eastAsia="ko-KR"/>
              </w:rPr>
              <m:t>-</m:t>
            </m:r>
            <m:r>
              <m:rPr>
                <m:sty m:val="p"/>
              </m:rPr>
              <w:rPr>
                <w:rFonts w:ascii="Cambria Math" w:hAnsi="Cambria Math"/>
                <w:szCs w:val="12"/>
                <w:lang w:eastAsia="ko-KR"/>
              </w:rPr>
              <m:t>gNB</m:t>
            </m:r>
          </m:sub>
        </m:sSub>
        <m:r>
          <w:rPr>
            <w:rFonts w:ascii="Cambria Math" w:hAnsi="Cambria Math"/>
            <w:szCs w:val="12"/>
            <w:lang w:eastAsia="ko-KR"/>
          </w:rPr>
          <m:t>+</m:t>
        </m:r>
        <m:sSubSup>
          <m:sSubSupPr>
            <m:ctrlPr>
              <w:rPr>
                <w:rFonts w:ascii="Cambria Math" w:hAnsi="Cambria Math"/>
                <w:i/>
                <w:szCs w:val="12"/>
                <w:lang w:eastAsia="ko-KR"/>
              </w:rPr>
            </m:ctrlPr>
          </m:sSubSupPr>
          <m:e>
            <m:r>
              <w:rPr>
                <w:rFonts w:ascii="Cambria Math" w:hAnsi="Cambria Math"/>
                <w:szCs w:val="12"/>
                <w:lang w:eastAsia="ko-KR"/>
              </w:rPr>
              <m:t>N</m:t>
            </m:r>
          </m:e>
          <m:sub>
            <m:r>
              <m:rPr>
                <m:sty m:val="p"/>
              </m:rPr>
              <w:rPr>
                <w:rFonts w:ascii="Cambria Math" w:hAnsi="Cambria Math"/>
                <w:szCs w:val="12"/>
                <w:lang w:eastAsia="ko-KR"/>
              </w:rPr>
              <m:t>0</m:t>
            </m:r>
          </m:sub>
          <m:sup/>
        </m:sSubSup>
      </m:oMath>
      <w:r w:rsidR="00B40430">
        <w:rPr>
          <w:szCs w:val="12"/>
          <w:lang w:eastAsia="ko-KR"/>
        </w:rPr>
        <w:t xml:space="preserve"> where </w:t>
      </w:r>
      <m:oMath>
        <m:sSub>
          <m:sSubPr>
            <m:ctrlPr>
              <w:rPr>
                <w:rFonts w:ascii="Cambria Math" w:hAnsi="Cambria Math"/>
                <w:i/>
                <w:szCs w:val="12"/>
                <w:lang w:eastAsia="ko-KR"/>
              </w:rPr>
            </m:ctrlPr>
          </m:sSubPr>
          <m:e>
            <m:r>
              <w:rPr>
                <w:rFonts w:ascii="Cambria Math" w:hAnsi="Cambria Math"/>
                <w:szCs w:val="12"/>
                <w:lang w:eastAsia="ko-KR"/>
              </w:rPr>
              <m:t>I</m:t>
            </m:r>
          </m:e>
          <m:sub>
            <m:r>
              <m:rPr>
                <m:sty m:val="p"/>
              </m:rPr>
              <w:rPr>
                <w:rFonts w:ascii="Cambria Math" w:hAnsi="Cambria Math"/>
                <w:szCs w:val="12"/>
                <w:lang w:eastAsia="ko-KR"/>
              </w:rPr>
              <m:t>SI</m:t>
            </m:r>
          </m:sub>
        </m:sSub>
      </m:oMath>
      <w:r w:rsidR="00813C1D" w:rsidRPr="00813C1D">
        <w:rPr>
          <w:szCs w:val="12"/>
          <w:lang w:eastAsia="ko-KR"/>
        </w:rPr>
        <w:t>,</w:t>
      </w:r>
      <w:r w:rsidR="00813C1D" w:rsidRPr="00813C1D">
        <w:rPr>
          <w:i/>
          <w:szCs w:val="12"/>
          <w:lang w:eastAsia="ko-KR"/>
        </w:rPr>
        <w:t xml:space="preserve"> </w:t>
      </w:r>
      <m:oMath>
        <m:sSub>
          <m:sSubPr>
            <m:ctrlPr>
              <w:rPr>
                <w:rFonts w:ascii="Cambria Math" w:hAnsi="Cambria Math"/>
                <w:i/>
                <w:szCs w:val="12"/>
                <w:lang w:eastAsia="ko-KR"/>
              </w:rPr>
            </m:ctrlPr>
          </m:sSubPr>
          <m:e>
            <m:r>
              <w:rPr>
                <w:rFonts w:ascii="Cambria Math" w:hAnsi="Cambria Math"/>
                <w:szCs w:val="12"/>
                <w:lang w:eastAsia="ko-KR"/>
              </w:rPr>
              <m:t>I</m:t>
            </m:r>
          </m:e>
          <m:sub>
            <m:r>
              <m:rPr>
                <m:sty m:val="p"/>
              </m:rPr>
              <w:rPr>
                <w:rFonts w:ascii="Cambria Math" w:hAnsi="Cambria Math"/>
                <w:szCs w:val="12"/>
                <w:lang w:eastAsia="ko-KR"/>
              </w:rPr>
              <m:t>co</m:t>
            </m:r>
            <m:r>
              <w:rPr>
                <w:rFonts w:ascii="Cambria Math" w:hAnsi="Cambria Math"/>
                <w:szCs w:val="12"/>
                <w:lang w:eastAsia="ko-KR"/>
              </w:rPr>
              <m:t>-</m:t>
            </m:r>
            <m:r>
              <m:rPr>
                <m:sty m:val="p"/>
              </m:rPr>
              <w:rPr>
                <w:rFonts w:ascii="Cambria Math" w:hAnsi="Cambria Math"/>
                <w:szCs w:val="12"/>
                <w:lang w:eastAsia="ko-KR"/>
              </w:rPr>
              <m:t>site</m:t>
            </m:r>
          </m:sub>
        </m:sSub>
      </m:oMath>
      <w:r w:rsidR="00813C1D" w:rsidRPr="00813C1D">
        <w:rPr>
          <w:szCs w:val="12"/>
          <w:lang w:eastAsia="ko-KR"/>
        </w:rPr>
        <w:t xml:space="preserve">, </w:t>
      </w:r>
      <m:oMath>
        <m:sSub>
          <m:sSubPr>
            <m:ctrlPr>
              <w:rPr>
                <w:rFonts w:ascii="Cambria Math" w:hAnsi="Cambria Math"/>
                <w:i/>
                <w:szCs w:val="12"/>
                <w:lang w:eastAsia="ko-KR"/>
              </w:rPr>
            </m:ctrlPr>
          </m:sSubPr>
          <m:e>
            <m:r>
              <w:rPr>
                <w:rFonts w:ascii="Cambria Math" w:hAnsi="Cambria Math"/>
                <w:szCs w:val="12"/>
                <w:lang w:eastAsia="ko-KR"/>
              </w:rPr>
              <m:t>I</m:t>
            </m:r>
          </m:e>
          <m:sub>
            <m:r>
              <m:rPr>
                <m:sty m:val="p"/>
              </m:rPr>
              <w:rPr>
                <w:rFonts w:ascii="Cambria Math" w:hAnsi="Cambria Math"/>
                <w:szCs w:val="12"/>
                <w:lang w:eastAsia="ko-KR"/>
              </w:rPr>
              <m:t>gNB</m:t>
            </m:r>
            <m:r>
              <w:rPr>
                <w:rFonts w:ascii="Cambria Math" w:hAnsi="Cambria Math"/>
                <w:szCs w:val="12"/>
                <w:lang w:eastAsia="ko-KR"/>
              </w:rPr>
              <m:t>-</m:t>
            </m:r>
            <m:r>
              <m:rPr>
                <m:sty m:val="p"/>
              </m:rPr>
              <w:rPr>
                <w:rFonts w:ascii="Cambria Math" w:hAnsi="Cambria Math"/>
                <w:szCs w:val="12"/>
                <w:lang w:eastAsia="ko-KR"/>
              </w:rPr>
              <m:t>gNB</m:t>
            </m:r>
          </m:sub>
        </m:sSub>
      </m:oMath>
      <w:r w:rsidR="00813C1D" w:rsidRPr="00813C1D">
        <w:rPr>
          <w:szCs w:val="12"/>
          <w:lang w:eastAsia="ko-KR"/>
        </w:rPr>
        <w:t>,</w:t>
      </w:r>
      <w:r w:rsidR="00813C1D" w:rsidRPr="00813C1D">
        <w:rPr>
          <w:i/>
          <w:szCs w:val="12"/>
          <w:lang w:eastAsia="ko-KR"/>
        </w:rPr>
        <w:t xml:space="preserve"> </w:t>
      </w:r>
      <m:oMath>
        <m:sSub>
          <m:sSubPr>
            <m:ctrlPr>
              <w:rPr>
                <w:rFonts w:ascii="Cambria Math" w:hAnsi="Cambria Math"/>
                <w:i/>
                <w:szCs w:val="12"/>
                <w:lang w:eastAsia="ko-KR"/>
              </w:rPr>
            </m:ctrlPr>
          </m:sSubPr>
          <m:e>
            <m:r>
              <w:rPr>
                <w:rFonts w:ascii="Cambria Math" w:hAnsi="Cambria Math"/>
                <w:szCs w:val="12"/>
                <w:lang w:eastAsia="ko-KR"/>
              </w:rPr>
              <m:t>I</m:t>
            </m:r>
          </m:e>
          <m:sub>
            <m:r>
              <m:rPr>
                <m:sty m:val="p"/>
              </m:rPr>
              <w:rPr>
                <w:rFonts w:ascii="Cambria Math" w:hAnsi="Cambria Math"/>
                <w:szCs w:val="12"/>
                <w:lang w:eastAsia="ko-KR"/>
              </w:rPr>
              <m:t>UE</m:t>
            </m:r>
            <m:r>
              <w:rPr>
                <w:rFonts w:ascii="Cambria Math" w:hAnsi="Cambria Math"/>
                <w:szCs w:val="12"/>
                <w:lang w:eastAsia="ko-KR"/>
              </w:rPr>
              <m:t>-</m:t>
            </m:r>
            <m:r>
              <m:rPr>
                <m:sty m:val="p"/>
              </m:rPr>
              <w:rPr>
                <w:rFonts w:ascii="Cambria Math" w:hAnsi="Cambria Math"/>
                <w:szCs w:val="12"/>
                <w:lang w:eastAsia="ko-KR"/>
              </w:rPr>
              <m:t>gNB</m:t>
            </m:r>
          </m:sub>
        </m:sSub>
      </m:oMath>
      <w:r w:rsidR="00813C1D" w:rsidRPr="00813C1D">
        <w:rPr>
          <w:szCs w:val="12"/>
          <w:lang w:eastAsia="ko-KR"/>
        </w:rPr>
        <w:t xml:space="preserve"> are self-interference, co-site inter-sector interference, inter-site gNB-gNB co-channel inter-subband CLI and UE-gNB interference (in linear scale), respectively</w:t>
      </w:r>
      <w:r w:rsidR="00353AC4">
        <w:rPr>
          <w:szCs w:val="12"/>
          <w:lang w:eastAsia="ko-KR"/>
        </w:rPr>
        <w:t xml:space="preserve">. </w:t>
      </w:r>
    </w:p>
    <w:p w14:paraId="38AC39DC" w14:textId="77777777" w:rsidR="00813C1D" w:rsidRDefault="00813C1D" w:rsidP="00813C1D">
      <w:pPr>
        <w:jc w:val="both"/>
        <w:rPr>
          <w:szCs w:val="12"/>
          <w:lang w:eastAsia="ko-KR"/>
        </w:rPr>
      </w:pPr>
    </w:p>
    <w:p w14:paraId="7E87AFC2" w14:textId="1900D226" w:rsidR="00A95A00" w:rsidRPr="009F1556" w:rsidRDefault="00CC48E0" w:rsidP="00A95A00">
      <w:pPr>
        <w:jc w:val="both"/>
        <w:rPr>
          <w:szCs w:val="12"/>
          <w:lang w:eastAsia="ko-KR"/>
        </w:rPr>
      </w:pPr>
      <m:oMath>
        <m:sSubSup>
          <m:sSubSupPr>
            <m:ctrlPr>
              <w:rPr>
                <w:rFonts w:ascii="Cambria Math" w:hAnsi="Cambria Math"/>
                <w:i/>
                <w:szCs w:val="12"/>
                <w:lang w:eastAsia="ko-KR"/>
              </w:rPr>
            </m:ctrlPr>
          </m:sSubSupPr>
          <m:e>
            <m:r>
              <w:rPr>
                <w:rFonts w:ascii="Cambria Math" w:hAnsi="Cambria Math"/>
                <w:szCs w:val="12"/>
                <w:lang w:eastAsia="ko-KR"/>
              </w:rPr>
              <m:t>N</m:t>
            </m:r>
          </m:e>
          <m:sub>
            <m:r>
              <m:rPr>
                <m:sty m:val="p"/>
              </m:rPr>
              <w:rPr>
                <w:rFonts w:ascii="Cambria Math" w:hAnsi="Cambria Math"/>
                <w:szCs w:val="12"/>
                <w:lang w:eastAsia="ko-KR"/>
              </w:rPr>
              <m:t>TDD</m:t>
            </m:r>
          </m:sub>
          <m:sup/>
        </m:sSubSup>
      </m:oMath>
      <w:r w:rsidR="00353AC4" w:rsidRPr="00353AC4">
        <w:rPr>
          <w:szCs w:val="12"/>
          <w:lang w:eastAsia="ko-KR"/>
        </w:rPr>
        <w:t xml:space="preserve"> and </w:t>
      </w:r>
      <m:oMath>
        <m:sSubSup>
          <m:sSubSupPr>
            <m:ctrlPr>
              <w:rPr>
                <w:rFonts w:ascii="Cambria Math" w:hAnsi="Cambria Math"/>
                <w:i/>
                <w:szCs w:val="12"/>
                <w:lang w:eastAsia="ko-KR"/>
              </w:rPr>
            </m:ctrlPr>
          </m:sSubSupPr>
          <m:e>
            <m:r>
              <w:rPr>
                <w:rFonts w:ascii="Cambria Math" w:hAnsi="Cambria Math"/>
                <w:szCs w:val="12"/>
                <w:lang w:eastAsia="ko-KR"/>
              </w:rPr>
              <m:t>N</m:t>
            </m:r>
          </m:e>
          <m:sub>
            <m:r>
              <m:rPr>
                <m:sty m:val="p"/>
              </m:rPr>
              <w:rPr>
                <w:rFonts w:ascii="Cambria Math" w:hAnsi="Cambria Math"/>
                <w:szCs w:val="12"/>
                <w:lang w:eastAsia="ko-KR"/>
              </w:rPr>
              <m:t>SBFD</m:t>
            </m:r>
          </m:sub>
          <m:sup/>
        </m:sSubSup>
      </m:oMath>
      <w:r w:rsidR="00353AC4" w:rsidRPr="00353AC4">
        <w:rPr>
          <w:szCs w:val="12"/>
          <w:lang w:eastAsia="ko-KR"/>
        </w:rPr>
        <w:t xml:space="preserve"> can be derived based on statistic in SLS</w:t>
      </w:r>
      <w:r w:rsidR="00353AC4">
        <w:rPr>
          <w:szCs w:val="12"/>
          <w:lang w:eastAsia="ko-KR"/>
        </w:rPr>
        <w:t xml:space="preserve"> statistics.  For </w:t>
      </w:r>
      <w:proofErr w:type="spellStart"/>
      <w:r w:rsidR="00353AC4">
        <w:rPr>
          <w:szCs w:val="12"/>
          <w:lang w:eastAsia="ko-KR"/>
        </w:rPr>
        <w:t>UMa</w:t>
      </w:r>
      <w:proofErr w:type="spellEnd"/>
      <w:r w:rsidR="00353AC4">
        <w:rPr>
          <w:szCs w:val="12"/>
          <w:lang w:eastAsia="ko-KR"/>
        </w:rPr>
        <w:t xml:space="preserve"> deploymen</w:t>
      </w:r>
      <w:r w:rsidR="00DE40D4">
        <w:rPr>
          <w:szCs w:val="12"/>
          <w:lang w:eastAsia="ko-KR"/>
        </w:rPr>
        <w:t xml:space="preserve">t, the </w:t>
      </w:r>
      <w:r w:rsidR="00B42B87">
        <w:rPr>
          <w:szCs w:val="12"/>
          <w:lang w:eastAsia="ko-KR"/>
        </w:rPr>
        <w:t xml:space="preserve">CDF plots of the </w:t>
      </w:r>
      <w:r w:rsidR="00DE40D4">
        <w:rPr>
          <w:szCs w:val="12"/>
          <w:lang w:eastAsia="ko-KR"/>
        </w:rPr>
        <w:t>overall Interference over noise (</w:t>
      </w:r>
      <w:r w:rsidR="00AC62B9">
        <w:rPr>
          <w:szCs w:val="12"/>
          <w:lang w:eastAsia="ko-KR"/>
        </w:rPr>
        <w:t xml:space="preserve">INR) was </w:t>
      </w:r>
      <w:r w:rsidR="0093090F">
        <w:rPr>
          <w:szCs w:val="12"/>
          <w:lang w:eastAsia="ko-KR"/>
        </w:rPr>
        <w:t>collected for the different loads</w:t>
      </w:r>
      <w:r w:rsidR="009F1556">
        <w:rPr>
          <w:szCs w:val="12"/>
          <w:lang w:eastAsia="ko-KR"/>
        </w:rPr>
        <w:t xml:space="preserve"> and used for </w:t>
      </w:r>
      <w:r w:rsidR="00292919">
        <w:rPr>
          <w:szCs w:val="12"/>
          <w:lang w:eastAsia="ko-KR"/>
        </w:rPr>
        <w:t>interference modelling for both TDD and SBFD symbols</w:t>
      </w:r>
      <w:r w:rsidR="006E7AA6">
        <w:rPr>
          <w:szCs w:val="12"/>
          <w:lang w:eastAsia="ko-KR"/>
        </w:rPr>
        <w:t xml:space="preserve"> as show</w:t>
      </w:r>
      <w:r w:rsidR="006E7AA6" w:rsidRPr="00A3186D">
        <w:rPr>
          <w:color w:val="000000" w:themeColor="text1"/>
          <w:szCs w:val="12"/>
          <w:lang w:eastAsia="ko-KR"/>
        </w:rPr>
        <w:t xml:space="preserve">n in </w:t>
      </w:r>
      <w:r w:rsidR="006E7AA6" w:rsidRPr="00A3186D">
        <w:rPr>
          <w:color w:val="000000" w:themeColor="text1"/>
          <w:szCs w:val="12"/>
          <w:lang w:eastAsia="ko-KR"/>
        </w:rPr>
        <w:fldChar w:fldCharType="begin"/>
      </w:r>
      <w:r w:rsidR="006E7AA6" w:rsidRPr="00A3186D">
        <w:rPr>
          <w:color w:val="000000" w:themeColor="text1"/>
          <w:szCs w:val="12"/>
          <w:lang w:eastAsia="ko-KR"/>
        </w:rPr>
        <w:instrText xml:space="preserve"> REF _Ref127481760 \h </w:instrText>
      </w:r>
      <w:r w:rsidR="00A3186D">
        <w:rPr>
          <w:color w:val="000000" w:themeColor="text1"/>
          <w:szCs w:val="12"/>
          <w:lang w:eastAsia="ko-KR"/>
        </w:rPr>
        <w:instrText xml:space="preserve"> \* MERGEFORMAT </w:instrText>
      </w:r>
      <w:r w:rsidR="006E7AA6" w:rsidRPr="00A3186D">
        <w:rPr>
          <w:color w:val="000000" w:themeColor="text1"/>
          <w:szCs w:val="12"/>
          <w:lang w:eastAsia="ko-KR"/>
        </w:rPr>
      </w:r>
      <w:r w:rsidR="006E7AA6" w:rsidRPr="00A3186D">
        <w:rPr>
          <w:color w:val="000000" w:themeColor="text1"/>
          <w:szCs w:val="12"/>
          <w:lang w:eastAsia="ko-KR"/>
        </w:rPr>
        <w:fldChar w:fldCharType="separate"/>
      </w:r>
      <w:r w:rsidR="00A23035" w:rsidRPr="00A3186D">
        <w:rPr>
          <w:color w:val="000000" w:themeColor="text1"/>
          <w:szCs w:val="20"/>
        </w:rPr>
        <w:t xml:space="preserve">Figure </w:t>
      </w:r>
      <w:r w:rsidR="00A23035">
        <w:rPr>
          <w:color w:val="000000" w:themeColor="text1"/>
          <w:szCs w:val="20"/>
        </w:rPr>
        <w:t>4</w:t>
      </w:r>
      <w:r w:rsidR="00A23035" w:rsidRPr="00A3186D">
        <w:rPr>
          <w:color w:val="000000" w:themeColor="text1"/>
          <w:szCs w:val="20"/>
        </w:rPr>
        <w:noBreakHyphen/>
      </w:r>
      <w:r w:rsidR="00A23035">
        <w:rPr>
          <w:color w:val="000000" w:themeColor="text1"/>
          <w:szCs w:val="20"/>
        </w:rPr>
        <w:t>1</w:t>
      </w:r>
      <w:r w:rsidR="006E7AA6" w:rsidRPr="00A3186D">
        <w:rPr>
          <w:color w:val="000000" w:themeColor="text1"/>
          <w:szCs w:val="12"/>
          <w:lang w:eastAsia="ko-KR"/>
        </w:rPr>
        <w:fldChar w:fldCharType="end"/>
      </w:r>
    </w:p>
    <w:p w14:paraId="366E908D" w14:textId="77777777" w:rsidR="00A95A00" w:rsidRPr="0056730B" w:rsidRDefault="00A95A00" w:rsidP="00A95A00">
      <w:pPr>
        <w:rPr>
          <w:szCs w:val="12"/>
          <w:lang w:val="en-GB" w:eastAsia="ko-KR"/>
        </w:rPr>
      </w:pPr>
    </w:p>
    <w:p w14:paraId="16F37FB0" w14:textId="0B049DE3" w:rsidR="00D12523" w:rsidRPr="0056730B" w:rsidRDefault="00D12523" w:rsidP="00D12523">
      <w:pPr>
        <w:keepNext/>
        <w:jc w:val="center"/>
        <w:rPr>
          <w:szCs w:val="20"/>
        </w:rPr>
      </w:pPr>
      <w:r w:rsidRPr="00D12523">
        <w:rPr>
          <w:noProof/>
          <w:szCs w:val="20"/>
        </w:rPr>
        <w:drawing>
          <wp:inline distT="0" distB="0" distL="0" distR="0" wp14:anchorId="4B29B7CD" wp14:editId="5055C670">
            <wp:extent cx="3828779" cy="30425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3843430" cy="3054213"/>
                    </a:xfrm>
                    <a:prstGeom prst="rect">
                      <a:avLst/>
                    </a:prstGeom>
                  </pic:spPr>
                </pic:pic>
              </a:graphicData>
            </a:graphic>
          </wp:inline>
        </w:drawing>
      </w:r>
    </w:p>
    <w:p w14:paraId="4C4A5332" w14:textId="2CE9E8CD" w:rsidR="00A95A00" w:rsidRPr="00A3186D" w:rsidRDefault="00A95A00" w:rsidP="00A95A00">
      <w:pPr>
        <w:pStyle w:val="Caption"/>
        <w:jc w:val="center"/>
        <w:rPr>
          <w:color w:val="000000" w:themeColor="text1"/>
          <w:szCs w:val="12"/>
          <w:lang w:val="en-GB" w:eastAsia="ko-KR"/>
        </w:rPr>
      </w:pPr>
      <w:bookmarkStart w:id="170" w:name="_Ref127481760"/>
      <w:r w:rsidRPr="00A3186D">
        <w:rPr>
          <w:color w:val="000000" w:themeColor="text1"/>
          <w:szCs w:val="20"/>
        </w:rPr>
        <w:t xml:space="preserve">Figure </w:t>
      </w:r>
      <w:r w:rsidR="00320B9D" w:rsidRPr="00A3186D">
        <w:rPr>
          <w:color w:val="000000" w:themeColor="text1"/>
          <w:szCs w:val="20"/>
        </w:rPr>
        <w:fldChar w:fldCharType="begin"/>
      </w:r>
      <w:r w:rsidR="00320B9D" w:rsidRPr="00A3186D">
        <w:rPr>
          <w:color w:val="000000" w:themeColor="text1"/>
          <w:szCs w:val="20"/>
        </w:rPr>
        <w:instrText xml:space="preserve"> STYLEREF 1 \s </w:instrText>
      </w:r>
      <w:r w:rsidR="00320B9D" w:rsidRPr="00A3186D">
        <w:rPr>
          <w:color w:val="000000" w:themeColor="text1"/>
          <w:szCs w:val="20"/>
        </w:rPr>
        <w:fldChar w:fldCharType="separate"/>
      </w:r>
      <w:r w:rsidR="00A23035">
        <w:rPr>
          <w:noProof/>
          <w:color w:val="000000" w:themeColor="text1"/>
          <w:szCs w:val="20"/>
        </w:rPr>
        <w:t>4</w:t>
      </w:r>
      <w:r w:rsidR="00320B9D" w:rsidRPr="00A3186D">
        <w:rPr>
          <w:color w:val="000000" w:themeColor="text1"/>
          <w:szCs w:val="20"/>
        </w:rPr>
        <w:fldChar w:fldCharType="end"/>
      </w:r>
      <w:r w:rsidR="00320B9D" w:rsidRPr="00A3186D">
        <w:rPr>
          <w:color w:val="000000" w:themeColor="text1"/>
          <w:szCs w:val="20"/>
        </w:rPr>
        <w:noBreakHyphen/>
      </w:r>
      <w:r w:rsidR="000907CC" w:rsidRPr="00A3186D">
        <w:rPr>
          <w:color w:val="000000" w:themeColor="text1"/>
          <w:szCs w:val="20"/>
        </w:rPr>
        <w:fldChar w:fldCharType="begin"/>
      </w:r>
      <w:r w:rsidR="000907CC" w:rsidRPr="00A3186D">
        <w:rPr>
          <w:color w:val="000000" w:themeColor="text1"/>
          <w:szCs w:val="20"/>
        </w:rPr>
        <w:instrText xml:space="preserve"> SEQ Figure \* ARABIC \s 1 </w:instrText>
      </w:r>
      <w:r w:rsidR="000907CC" w:rsidRPr="00A3186D">
        <w:rPr>
          <w:color w:val="000000" w:themeColor="text1"/>
          <w:szCs w:val="20"/>
        </w:rPr>
        <w:fldChar w:fldCharType="separate"/>
      </w:r>
      <w:r w:rsidR="00B07A2D" w:rsidRPr="00A3186D">
        <w:rPr>
          <w:color w:val="000000" w:themeColor="text1"/>
          <w:szCs w:val="20"/>
        </w:rPr>
        <w:t>1</w:t>
      </w:r>
      <w:r w:rsidR="000907CC" w:rsidRPr="00A3186D">
        <w:rPr>
          <w:color w:val="000000" w:themeColor="text1"/>
          <w:szCs w:val="20"/>
        </w:rPr>
        <w:fldChar w:fldCharType="end"/>
      </w:r>
      <w:bookmarkEnd w:id="170"/>
      <w:r w:rsidRPr="00A3186D">
        <w:rPr>
          <w:color w:val="000000" w:themeColor="text1"/>
          <w:szCs w:val="20"/>
        </w:rPr>
        <w:t xml:space="preserve">: INR CDF plots of interference </w:t>
      </w:r>
      <w:r w:rsidR="00B643AB" w:rsidRPr="00A3186D">
        <w:rPr>
          <w:color w:val="000000" w:themeColor="text1"/>
          <w:szCs w:val="20"/>
        </w:rPr>
        <w:t xml:space="preserve">in </w:t>
      </w:r>
      <w:r w:rsidR="00A3186D" w:rsidRPr="00A3186D">
        <w:rPr>
          <w:color w:val="000000" w:themeColor="text1"/>
          <w:szCs w:val="20"/>
        </w:rPr>
        <w:t xml:space="preserve">SBFD vs TDD </w:t>
      </w:r>
      <w:r w:rsidRPr="00A3186D">
        <w:rPr>
          <w:color w:val="000000" w:themeColor="text1"/>
          <w:szCs w:val="20"/>
        </w:rPr>
        <w:t>for different loads</w:t>
      </w:r>
    </w:p>
    <w:p w14:paraId="044FA55E" w14:textId="77777777" w:rsidR="00A95A00" w:rsidRPr="00A95A00" w:rsidRDefault="00A95A00" w:rsidP="00A95A00">
      <w:pPr>
        <w:rPr>
          <w:lang w:val="en-GB" w:eastAsia="zh-CN"/>
        </w:rPr>
      </w:pPr>
    </w:p>
    <w:p w14:paraId="49E87BAA" w14:textId="33391730" w:rsidR="00602D35" w:rsidRPr="00602D35" w:rsidRDefault="00602D35" w:rsidP="00602D35">
      <w:pPr>
        <w:pStyle w:val="Heading3"/>
        <w:rPr>
          <w:lang w:eastAsia="zh-CN"/>
        </w:rPr>
      </w:pPr>
      <w:r>
        <w:rPr>
          <w:lang w:eastAsia="zh-CN"/>
        </w:rPr>
        <w:t>Evaluation Results</w:t>
      </w:r>
    </w:p>
    <w:p w14:paraId="08A525B4" w14:textId="789558E3" w:rsidR="005A186E" w:rsidRDefault="00A330D8" w:rsidP="00DE5055">
      <w:pPr>
        <w:jc w:val="both"/>
        <w:rPr>
          <w:szCs w:val="20"/>
          <w:lang w:eastAsia="zh-CN"/>
        </w:rPr>
      </w:pPr>
      <w:r w:rsidRPr="0056730B">
        <w:rPr>
          <w:szCs w:val="20"/>
          <w:lang w:eastAsia="zh-CN"/>
        </w:rPr>
        <w:t>In this section, we discuss the results for PUSCH coverage study</w:t>
      </w:r>
      <w:r w:rsidR="0029294A" w:rsidRPr="0056730B">
        <w:rPr>
          <w:szCs w:val="20"/>
          <w:lang w:eastAsia="zh-CN"/>
        </w:rPr>
        <w:t xml:space="preserve"> in SBFD</w:t>
      </w:r>
      <w:r w:rsidR="005639DB">
        <w:rPr>
          <w:szCs w:val="20"/>
          <w:lang w:eastAsia="zh-CN"/>
        </w:rPr>
        <w:t>. W</w:t>
      </w:r>
      <w:r w:rsidR="003775A2">
        <w:rPr>
          <w:szCs w:val="20"/>
          <w:lang w:eastAsia="zh-CN"/>
        </w:rPr>
        <w:t xml:space="preserve">e evaluated the following </w:t>
      </w:r>
      <w:proofErr w:type="gramStart"/>
      <w:r w:rsidR="009B1243">
        <w:rPr>
          <w:szCs w:val="20"/>
          <w:lang w:eastAsia="zh-CN"/>
        </w:rPr>
        <w:t>cases</w:t>
      </w:r>
      <w:proofErr w:type="gramEnd"/>
    </w:p>
    <w:p w14:paraId="4CB9F947" w14:textId="77777777" w:rsidR="002C0682" w:rsidRDefault="002C0682" w:rsidP="00DE5055">
      <w:pPr>
        <w:jc w:val="both"/>
        <w:rPr>
          <w:szCs w:val="20"/>
          <w:lang w:eastAsia="zh-CN"/>
        </w:rPr>
      </w:pPr>
    </w:p>
    <w:p w14:paraId="22893DAD" w14:textId="4FADE487" w:rsidR="003775A2" w:rsidRDefault="002A3220" w:rsidP="00082D58">
      <w:pPr>
        <w:pStyle w:val="ListParagraph"/>
        <w:numPr>
          <w:ilvl w:val="0"/>
          <w:numId w:val="54"/>
        </w:numPr>
        <w:jc w:val="both"/>
        <w:rPr>
          <w:sz w:val="20"/>
          <w:szCs w:val="20"/>
          <w:lang w:eastAsia="zh-CN"/>
        </w:rPr>
      </w:pPr>
      <w:r>
        <w:rPr>
          <w:sz w:val="20"/>
          <w:szCs w:val="20"/>
          <w:lang w:eastAsia="zh-CN"/>
        </w:rPr>
        <w:t>Case 2</w:t>
      </w:r>
      <w:r w:rsidR="00B35880">
        <w:rPr>
          <w:sz w:val="20"/>
          <w:szCs w:val="20"/>
          <w:lang w:eastAsia="zh-CN"/>
        </w:rPr>
        <w:t xml:space="preserve">: </w:t>
      </w:r>
      <w:r w:rsidR="004A5D0E">
        <w:rPr>
          <w:sz w:val="20"/>
          <w:szCs w:val="20"/>
          <w:lang w:eastAsia="zh-CN"/>
        </w:rPr>
        <w:t xml:space="preserve">PUSCH </w:t>
      </w:r>
      <w:r w:rsidR="00FF531F">
        <w:rPr>
          <w:sz w:val="20"/>
          <w:szCs w:val="20"/>
          <w:lang w:eastAsia="zh-CN"/>
        </w:rPr>
        <w:t>repetition</w:t>
      </w:r>
      <w:r w:rsidR="004A5D0E">
        <w:rPr>
          <w:sz w:val="20"/>
          <w:szCs w:val="20"/>
          <w:lang w:eastAsia="zh-CN"/>
        </w:rPr>
        <w:t xml:space="preserve"> </w:t>
      </w:r>
      <w:r w:rsidR="0010630B">
        <w:rPr>
          <w:sz w:val="20"/>
          <w:szCs w:val="20"/>
          <w:lang w:eastAsia="zh-CN"/>
        </w:rPr>
        <w:t xml:space="preserve">type-A </w:t>
      </w:r>
      <w:r w:rsidR="004A5D0E">
        <w:rPr>
          <w:sz w:val="20"/>
          <w:szCs w:val="20"/>
          <w:lang w:eastAsia="zh-CN"/>
        </w:rPr>
        <w:t xml:space="preserve">without joint channel estimation </w:t>
      </w:r>
      <w:r w:rsidR="00FF531F">
        <w:rPr>
          <w:sz w:val="20"/>
          <w:szCs w:val="20"/>
          <w:lang w:eastAsia="zh-CN"/>
        </w:rPr>
        <w:t>(JCE)</w:t>
      </w:r>
    </w:p>
    <w:p w14:paraId="07F3456B" w14:textId="6E208B0D" w:rsidR="00FF531F" w:rsidRPr="00FF531F" w:rsidRDefault="002A3220" w:rsidP="00FF531F">
      <w:pPr>
        <w:pStyle w:val="ListParagraph"/>
        <w:numPr>
          <w:ilvl w:val="0"/>
          <w:numId w:val="54"/>
        </w:numPr>
        <w:jc w:val="both"/>
        <w:rPr>
          <w:sz w:val="20"/>
          <w:szCs w:val="20"/>
          <w:lang w:eastAsia="zh-CN"/>
        </w:rPr>
      </w:pPr>
      <w:r>
        <w:rPr>
          <w:sz w:val="20"/>
          <w:szCs w:val="20"/>
          <w:lang w:eastAsia="zh-CN"/>
        </w:rPr>
        <w:t>Case 4</w:t>
      </w:r>
      <w:r w:rsidR="00FF531F" w:rsidRPr="00FF531F">
        <w:rPr>
          <w:sz w:val="20"/>
          <w:szCs w:val="20"/>
          <w:lang w:eastAsia="zh-CN"/>
        </w:rPr>
        <w:t xml:space="preserve">: PUSCH repetition </w:t>
      </w:r>
      <w:r w:rsidR="0010630B">
        <w:rPr>
          <w:sz w:val="20"/>
          <w:szCs w:val="20"/>
          <w:lang w:eastAsia="zh-CN"/>
        </w:rPr>
        <w:t>type-A</w:t>
      </w:r>
      <w:r w:rsidR="0010630B" w:rsidRPr="00FF531F">
        <w:rPr>
          <w:sz w:val="20"/>
          <w:szCs w:val="20"/>
          <w:lang w:eastAsia="zh-CN"/>
        </w:rPr>
        <w:t xml:space="preserve"> </w:t>
      </w:r>
      <w:r w:rsidR="00FF531F" w:rsidRPr="00FF531F">
        <w:rPr>
          <w:sz w:val="20"/>
          <w:szCs w:val="20"/>
          <w:lang w:eastAsia="zh-CN"/>
        </w:rPr>
        <w:t xml:space="preserve">with </w:t>
      </w:r>
      <w:r w:rsidR="00FF531F">
        <w:rPr>
          <w:sz w:val="20"/>
          <w:szCs w:val="20"/>
          <w:lang w:eastAsia="zh-CN"/>
        </w:rPr>
        <w:t>JCE</w:t>
      </w:r>
    </w:p>
    <w:p w14:paraId="08F9F012" w14:textId="58F03747" w:rsidR="00FF531F" w:rsidRDefault="002A3220" w:rsidP="00082D58">
      <w:pPr>
        <w:pStyle w:val="ListParagraph"/>
        <w:numPr>
          <w:ilvl w:val="0"/>
          <w:numId w:val="54"/>
        </w:numPr>
        <w:jc w:val="both"/>
        <w:rPr>
          <w:sz w:val="20"/>
          <w:szCs w:val="20"/>
          <w:lang w:eastAsia="zh-CN"/>
        </w:rPr>
      </w:pPr>
      <w:r>
        <w:rPr>
          <w:sz w:val="20"/>
          <w:szCs w:val="20"/>
          <w:lang w:eastAsia="zh-CN"/>
        </w:rPr>
        <w:t>Case 5</w:t>
      </w:r>
      <w:r w:rsidR="00FF531F">
        <w:rPr>
          <w:sz w:val="20"/>
          <w:szCs w:val="20"/>
          <w:lang w:eastAsia="zh-CN"/>
        </w:rPr>
        <w:t xml:space="preserve">: </w:t>
      </w:r>
      <w:r w:rsidR="00662560">
        <w:rPr>
          <w:sz w:val="20"/>
          <w:szCs w:val="20"/>
          <w:lang w:eastAsia="zh-CN"/>
        </w:rPr>
        <w:t xml:space="preserve">PUSCH </w:t>
      </w:r>
      <w:proofErr w:type="spellStart"/>
      <w:r w:rsidR="00662560">
        <w:rPr>
          <w:sz w:val="20"/>
          <w:szCs w:val="20"/>
          <w:lang w:eastAsia="zh-CN"/>
        </w:rPr>
        <w:t>TBoMS</w:t>
      </w:r>
      <w:proofErr w:type="spellEnd"/>
      <w:r w:rsidR="00662560">
        <w:rPr>
          <w:sz w:val="20"/>
          <w:szCs w:val="20"/>
          <w:lang w:eastAsia="zh-CN"/>
        </w:rPr>
        <w:t xml:space="preserve"> with JCE </w:t>
      </w:r>
    </w:p>
    <w:p w14:paraId="6141269A" w14:textId="77777777" w:rsidR="005A186E" w:rsidRPr="004C7036" w:rsidRDefault="005A186E" w:rsidP="000F49CB">
      <w:pPr>
        <w:pStyle w:val="ListParagraph"/>
        <w:jc w:val="both"/>
        <w:rPr>
          <w:szCs w:val="20"/>
          <w:lang w:eastAsia="zh-CN"/>
        </w:rPr>
      </w:pPr>
    </w:p>
    <w:p w14:paraId="50E055B2" w14:textId="17E0D4C5" w:rsidR="005A186E" w:rsidRDefault="00D37593" w:rsidP="00DE5055">
      <w:pPr>
        <w:jc w:val="both"/>
        <w:rPr>
          <w:szCs w:val="20"/>
          <w:lang w:eastAsia="zh-CN"/>
        </w:rPr>
      </w:pPr>
      <w:r w:rsidRPr="0056730B">
        <w:rPr>
          <w:szCs w:val="20"/>
          <w:lang w:eastAsia="zh-CN"/>
        </w:rPr>
        <w:t xml:space="preserve">The simulation assumption for this study is listed in </w:t>
      </w:r>
      <w:r>
        <w:rPr>
          <w:szCs w:val="20"/>
          <w:lang w:eastAsia="zh-CN"/>
        </w:rPr>
        <w:fldChar w:fldCharType="begin"/>
      </w:r>
      <w:r>
        <w:rPr>
          <w:szCs w:val="20"/>
          <w:lang w:eastAsia="zh-CN"/>
        </w:rPr>
        <w:instrText xml:space="preserve"> REF _Ref131753953 \h </w:instrText>
      </w:r>
      <w:r>
        <w:rPr>
          <w:szCs w:val="20"/>
          <w:lang w:eastAsia="zh-CN"/>
        </w:rPr>
      </w:r>
      <w:r>
        <w:rPr>
          <w:szCs w:val="20"/>
          <w:lang w:eastAsia="zh-CN"/>
        </w:rPr>
        <w:fldChar w:fldCharType="separate"/>
      </w:r>
      <w:r w:rsidR="00A23035" w:rsidRPr="0056730B">
        <w:rPr>
          <w:szCs w:val="20"/>
        </w:rPr>
        <w:t xml:space="preserve">Table </w:t>
      </w:r>
      <w:r w:rsidR="00A23035">
        <w:rPr>
          <w:noProof/>
          <w:szCs w:val="20"/>
        </w:rPr>
        <w:t>7</w:t>
      </w:r>
      <w:r w:rsidR="00A23035">
        <w:rPr>
          <w:szCs w:val="20"/>
        </w:rPr>
        <w:noBreakHyphen/>
      </w:r>
      <w:r w:rsidR="00A23035">
        <w:rPr>
          <w:noProof/>
          <w:szCs w:val="20"/>
        </w:rPr>
        <w:t>7</w:t>
      </w:r>
      <w:r>
        <w:rPr>
          <w:szCs w:val="20"/>
          <w:lang w:eastAsia="zh-CN"/>
        </w:rPr>
        <w:fldChar w:fldCharType="end"/>
      </w:r>
      <w:r>
        <w:rPr>
          <w:szCs w:val="20"/>
          <w:lang w:eastAsia="zh-CN"/>
        </w:rPr>
        <w:t xml:space="preserve"> </w:t>
      </w:r>
      <w:r w:rsidRPr="0056730B">
        <w:rPr>
          <w:szCs w:val="20"/>
          <w:lang w:eastAsia="zh-CN"/>
        </w:rPr>
        <w:t>i</w:t>
      </w:r>
      <w:r>
        <w:rPr>
          <w:szCs w:val="20"/>
          <w:lang w:eastAsia="zh-CN"/>
        </w:rPr>
        <w:t>n</w:t>
      </w:r>
      <w:r w:rsidRPr="0056730B">
        <w:rPr>
          <w:szCs w:val="20"/>
          <w:lang w:eastAsia="zh-CN"/>
        </w:rPr>
        <w:t xml:space="preserve"> the appendix. </w:t>
      </w:r>
      <w:r w:rsidR="00096C4E">
        <w:rPr>
          <w:szCs w:val="20"/>
          <w:lang w:eastAsia="zh-CN"/>
        </w:rPr>
        <w:t>Note that f</w:t>
      </w:r>
      <w:r w:rsidR="00597B87">
        <w:rPr>
          <w:szCs w:val="20"/>
          <w:lang w:eastAsia="zh-CN"/>
        </w:rPr>
        <w:t xml:space="preserve">or </w:t>
      </w:r>
      <w:r w:rsidR="00B31733">
        <w:rPr>
          <w:szCs w:val="20"/>
          <w:lang w:eastAsia="zh-CN"/>
        </w:rPr>
        <w:t>cas</w:t>
      </w:r>
      <w:r w:rsidR="00CD176D">
        <w:rPr>
          <w:szCs w:val="20"/>
          <w:lang w:eastAsia="zh-CN"/>
        </w:rPr>
        <w:t>es 4</w:t>
      </w:r>
      <w:r w:rsidR="009A6283">
        <w:rPr>
          <w:szCs w:val="20"/>
          <w:lang w:eastAsia="zh-CN"/>
        </w:rPr>
        <w:t xml:space="preserve"> and </w:t>
      </w:r>
      <w:r w:rsidR="00CD176D">
        <w:rPr>
          <w:szCs w:val="20"/>
          <w:lang w:eastAsia="zh-CN"/>
        </w:rPr>
        <w:t>5</w:t>
      </w:r>
      <w:r w:rsidR="00597B87">
        <w:rPr>
          <w:szCs w:val="20"/>
          <w:lang w:eastAsia="zh-CN"/>
        </w:rPr>
        <w:t xml:space="preserve">, we considered option-2 where </w:t>
      </w:r>
      <w:r w:rsidR="00D7566E">
        <w:rPr>
          <w:szCs w:val="20"/>
          <w:lang w:eastAsia="zh-CN"/>
        </w:rPr>
        <w:t>the</w:t>
      </w:r>
      <w:r w:rsidR="00597B87">
        <w:rPr>
          <w:szCs w:val="20"/>
          <w:lang w:eastAsia="zh-CN"/>
        </w:rPr>
        <w:t xml:space="preserve"> </w:t>
      </w:r>
      <w:r w:rsidR="00C8547E" w:rsidRPr="00C8547E">
        <w:rPr>
          <w:szCs w:val="20"/>
          <w:lang w:eastAsia="zh-CN"/>
        </w:rPr>
        <w:t>joint channel estimation is applied across SBFD and non-SBFD slots</w:t>
      </w:r>
      <w:r w:rsidR="00D7566E">
        <w:rPr>
          <w:szCs w:val="20"/>
          <w:lang w:eastAsia="zh-CN"/>
        </w:rPr>
        <w:t>.</w:t>
      </w:r>
    </w:p>
    <w:p w14:paraId="501A7FCA" w14:textId="3DA3E1F2" w:rsidR="005A186E" w:rsidRDefault="005A186E" w:rsidP="000F49CB">
      <w:pPr>
        <w:pStyle w:val="Heading4"/>
        <w:rPr>
          <w:lang w:eastAsia="zh-CN"/>
        </w:rPr>
      </w:pPr>
      <w:r>
        <w:rPr>
          <w:lang w:eastAsia="zh-CN"/>
        </w:rPr>
        <w:t>Scheme</w:t>
      </w:r>
      <w:r w:rsidR="00003335">
        <w:rPr>
          <w:lang w:eastAsia="zh-CN"/>
        </w:rPr>
        <w:t>1: PUSCH repetition without JCE</w:t>
      </w:r>
    </w:p>
    <w:p w14:paraId="10D18484" w14:textId="77777777" w:rsidR="00003335" w:rsidRDefault="00003335" w:rsidP="00DE5055">
      <w:pPr>
        <w:jc w:val="both"/>
        <w:rPr>
          <w:szCs w:val="20"/>
          <w:lang w:eastAsia="zh-CN"/>
        </w:rPr>
      </w:pPr>
    </w:p>
    <w:p w14:paraId="1E6A433D" w14:textId="49BFF10A" w:rsidR="00BC4C96" w:rsidRPr="0056730B" w:rsidRDefault="00307FE1" w:rsidP="00DE5055">
      <w:pPr>
        <w:jc w:val="both"/>
        <w:rPr>
          <w:szCs w:val="20"/>
          <w:lang w:eastAsia="zh-CN"/>
        </w:rPr>
      </w:pPr>
      <w:r w:rsidRPr="00DE5055">
        <w:rPr>
          <w:szCs w:val="20"/>
          <w:lang w:eastAsia="zh-CN"/>
        </w:rPr>
        <w:fldChar w:fldCharType="begin"/>
      </w:r>
      <w:r w:rsidRPr="00DE5055">
        <w:rPr>
          <w:szCs w:val="20"/>
          <w:lang w:eastAsia="zh-CN"/>
        </w:rPr>
        <w:instrText xml:space="preserve"> REF _Ref131613121 \h </w:instrText>
      </w:r>
      <w:r w:rsidR="00BC7AD5" w:rsidRPr="00DE5055">
        <w:rPr>
          <w:szCs w:val="20"/>
          <w:lang w:eastAsia="zh-CN"/>
        </w:rPr>
        <w:instrText xml:space="preserve"> \* MERGEFORMAT </w:instrText>
      </w:r>
      <w:r w:rsidRPr="00DE5055">
        <w:rPr>
          <w:szCs w:val="20"/>
          <w:lang w:eastAsia="zh-CN"/>
        </w:rPr>
      </w:r>
      <w:r w:rsidRPr="00DE5055">
        <w:rPr>
          <w:szCs w:val="20"/>
          <w:lang w:eastAsia="zh-CN"/>
        </w:rPr>
        <w:fldChar w:fldCharType="separate"/>
      </w:r>
      <w:r w:rsidR="00A23035" w:rsidRPr="00A23035">
        <w:rPr>
          <w:szCs w:val="20"/>
        </w:rPr>
        <w:t>Figure 4</w:t>
      </w:r>
      <w:r w:rsidR="00A23035" w:rsidRPr="00A23035">
        <w:rPr>
          <w:szCs w:val="20"/>
        </w:rPr>
        <w:noBreakHyphen/>
        <w:t>2</w:t>
      </w:r>
      <w:r w:rsidRPr="00DE5055">
        <w:rPr>
          <w:szCs w:val="20"/>
          <w:lang w:eastAsia="zh-CN"/>
        </w:rPr>
        <w:fldChar w:fldCharType="end"/>
      </w:r>
      <w:r w:rsidRPr="00DE5055">
        <w:rPr>
          <w:szCs w:val="20"/>
          <w:lang w:eastAsia="zh-CN"/>
        </w:rPr>
        <w:t xml:space="preserve"> </w:t>
      </w:r>
      <w:r w:rsidR="00696D6A" w:rsidRPr="00DE5055">
        <w:rPr>
          <w:szCs w:val="20"/>
          <w:lang w:eastAsia="zh-CN"/>
        </w:rPr>
        <w:t xml:space="preserve">shows the </w:t>
      </w:r>
      <w:r w:rsidR="00BA0937" w:rsidRPr="00DE5055">
        <w:rPr>
          <w:szCs w:val="20"/>
          <w:lang w:eastAsia="zh-CN"/>
        </w:rPr>
        <w:t>PUSCH</w:t>
      </w:r>
      <w:r w:rsidR="00BC4C96" w:rsidRPr="00DE5055">
        <w:rPr>
          <w:szCs w:val="20"/>
          <w:lang w:eastAsia="zh-CN"/>
        </w:rPr>
        <w:t xml:space="preserve"> </w:t>
      </w:r>
      <w:r w:rsidR="001D00FF" w:rsidRPr="00DE5055">
        <w:rPr>
          <w:szCs w:val="20"/>
          <w:lang w:eastAsia="zh-CN"/>
        </w:rPr>
        <w:t>T</w:t>
      </w:r>
      <w:r w:rsidR="00723561" w:rsidRPr="00DE5055">
        <w:rPr>
          <w:szCs w:val="20"/>
          <w:lang w:eastAsia="zh-CN"/>
        </w:rPr>
        <w:t xml:space="preserve">B error rate </w:t>
      </w:r>
      <w:r w:rsidR="00A219E7" w:rsidRPr="00DE5055">
        <w:rPr>
          <w:szCs w:val="20"/>
          <w:lang w:eastAsia="zh-CN"/>
        </w:rPr>
        <w:t>for SBFD</w:t>
      </w:r>
      <w:r w:rsidR="00CB7D8B" w:rsidRPr="00DE5055">
        <w:rPr>
          <w:szCs w:val="20"/>
          <w:lang w:eastAsia="zh-CN"/>
        </w:rPr>
        <w:t xml:space="preserve"> </w:t>
      </w:r>
      <w:r w:rsidR="0034135E">
        <w:rPr>
          <w:szCs w:val="20"/>
          <w:lang w:eastAsia="zh-CN"/>
        </w:rPr>
        <w:t xml:space="preserve">PUSCH repetition </w:t>
      </w:r>
      <w:r w:rsidR="0055187F">
        <w:rPr>
          <w:szCs w:val="20"/>
          <w:lang w:eastAsia="zh-CN"/>
        </w:rPr>
        <w:t xml:space="preserve">type-A without JCE </w:t>
      </w:r>
      <w:r w:rsidR="00CB7D8B" w:rsidRPr="00DE5055">
        <w:rPr>
          <w:szCs w:val="20"/>
          <w:lang w:eastAsia="zh-CN"/>
        </w:rPr>
        <w:t xml:space="preserve">at different loading </w:t>
      </w:r>
      <w:r w:rsidR="00696D6A" w:rsidRPr="00DE5055">
        <w:rPr>
          <w:szCs w:val="20"/>
          <w:lang w:eastAsia="zh-CN"/>
        </w:rPr>
        <w:t xml:space="preserve">compared to </w:t>
      </w:r>
      <w:r w:rsidR="00047A91" w:rsidRPr="00DE5055">
        <w:rPr>
          <w:szCs w:val="20"/>
          <w:lang w:eastAsia="zh-CN"/>
        </w:rPr>
        <w:t>static TDD</w:t>
      </w:r>
      <w:r w:rsidR="00696D6A" w:rsidRPr="00DE5055">
        <w:rPr>
          <w:szCs w:val="20"/>
          <w:lang w:eastAsia="zh-CN"/>
        </w:rPr>
        <w:t xml:space="preserve">. For </w:t>
      </w:r>
      <w:r w:rsidR="00BC7AD5" w:rsidRPr="00DE5055">
        <w:rPr>
          <w:szCs w:val="20"/>
          <w:lang w:eastAsia="zh-CN"/>
        </w:rPr>
        <w:t>target 10%</w:t>
      </w:r>
      <w:r w:rsidR="00CE4552" w:rsidRPr="00DE5055">
        <w:rPr>
          <w:szCs w:val="20"/>
          <w:lang w:eastAsia="zh-CN"/>
        </w:rPr>
        <w:t xml:space="preserve"> </w:t>
      </w:r>
      <w:r w:rsidR="00F37B52" w:rsidRPr="00DE5055">
        <w:rPr>
          <w:szCs w:val="20"/>
          <w:lang w:eastAsia="zh-CN"/>
        </w:rPr>
        <w:t>TBER, PUSCH</w:t>
      </w:r>
      <w:r w:rsidR="00CE4552" w:rsidRPr="00DE5055">
        <w:rPr>
          <w:szCs w:val="20"/>
          <w:lang w:eastAsia="zh-CN"/>
        </w:rPr>
        <w:t xml:space="preserve"> </w:t>
      </w:r>
      <w:r w:rsidR="005C1551" w:rsidRPr="00DE5055">
        <w:rPr>
          <w:szCs w:val="20"/>
          <w:lang w:eastAsia="zh-CN"/>
        </w:rPr>
        <w:t xml:space="preserve">repetition </w:t>
      </w:r>
      <w:r w:rsidR="00CE4552" w:rsidRPr="00DE5055">
        <w:rPr>
          <w:szCs w:val="20"/>
          <w:lang w:eastAsia="zh-CN"/>
        </w:rPr>
        <w:t xml:space="preserve">with low load achieves </w:t>
      </w:r>
      <w:r w:rsidR="00534EB3" w:rsidRPr="00DE5055">
        <w:rPr>
          <w:szCs w:val="20"/>
          <w:lang w:eastAsia="zh-CN"/>
        </w:rPr>
        <w:t xml:space="preserve">roughly </w:t>
      </w:r>
      <w:r w:rsidR="00DE5055" w:rsidRPr="00DE5055">
        <w:rPr>
          <w:szCs w:val="20"/>
          <w:lang w:eastAsia="zh-CN"/>
        </w:rPr>
        <w:t>5</w:t>
      </w:r>
      <w:r w:rsidR="00534EB3" w:rsidRPr="00DE5055">
        <w:rPr>
          <w:szCs w:val="20"/>
          <w:lang w:eastAsia="zh-CN"/>
        </w:rPr>
        <w:t xml:space="preserve"> dB gai</w:t>
      </w:r>
      <w:r w:rsidR="00AC777A" w:rsidRPr="00DE5055">
        <w:rPr>
          <w:szCs w:val="20"/>
          <w:lang w:eastAsia="zh-CN"/>
        </w:rPr>
        <w:t xml:space="preserve">n compared to static TDD. </w:t>
      </w:r>
      <w:r w:rsidR="00C853FA" w:rsidRPr="00DE5055">
        <w:rPr>
          <w:szCs w:val="20"/>
          <w:lang w:eastAsia="zh-CN"/>
        </w:rPr>
        <w:t>As expected, t</w:t>
      </w:r>
      <w:r w:rsidR="00E45F6F" w:rsidRPr="00DE5055">
        <w:rPr>
          <w:szCs w:val="20"/>
          <w:lang w:eastAsia="zh-CN"/>
        </w:rPr>
        <w:t>h</w:t>
      </w:r>
      <w:r w:rsidR="001B06E1" w:rsidRPr="00DE5055">
        <w:rPr>
          <w:szCs w:val="20"/>
          <w:lang w:eastAsia="zh-CN"/>
        </w:rPr>
        <w:t xml:space="preserve">is gain </w:t>
      </w:r>
      <w:r w:rsidR="00DE5055" w:rsidRPr="00DE5055">
        <w:rPr>
          <w:szCs w:val="20"/>
          <w:lang w:eastAsia="zh-CN"/>
        </w:rPr>
        <w:t>is almost the same across the different load scenario</w:t>
      </w:r>
      <w:r w:rsidR="00AB3B30" w:rsidRPr="00DE5055">
        <w:rPr>
          <w:szCs w:val="20"/>
          <w:lang w:eastAsia="zh-CN"/>
        </w:rPr>
        <w:t xml:space="preserve">. </w:t>
      </w:r>
      <w:r w:rsidR="006F5C6E" w:rsidRPr="00DE5055">
        <w:rPr>
          <w:szCs w:val="20"/>
          <w:lang w:eastAsia="zh-CN"/>
        </w:rPr>
        <w:t>The coverage</w:t>
      </w:r>
      <w:r w:rsidR="0060027F" w:rsidRPr="00DE5055">
        <w:rPr>
          <w:szCs w:val="20"/>
          <w:lang w:eastAsia="zh-CN"/>
        </w:rPr>
        <w:t xml:space="preserve"> metrics</w:t>
      </w:r>
      <w:r w:rsidR="00913311" w:rsidRPr="00DE5055">
        <w:rPr>
          <w:szCs w:val="20"/>
          <w:lang w:eastAsia="zh-CN"/>
        </w:rPr>
        <w:t xml:space="preserve"> </w:t>
      </w:r>
      <w:r w:rsidR="00DA62F3" w:rsidRPr="00DE5055">
        <w:rPr>
          <w:szCs w:val="20"/>
          <w:lang w:eastAsia="zh-CN"/>
        </w:rPr>
        <w:t xml:space="preserve">for </w:t>
      </w:r>
      <w:r w:rsidR="004A56C6" w:rsidRPr="00DE5055">
        <w:rPr>
          <w:szCs w:val="20"/>
          <w:lang w:eastAsia="zh-CN"/>
        </w:rPr>
        <w:t xml:space="preserve">SBFD and static TDD </w:t>
      </w:r>
      <w:r w:rsidR="00913311" w:rsidRPr="00DE5055">
        <w:rPr>
          <w:szCs w:val="20"/>
          <w:lang w:eastAsia="zh-CN"/>
        </w:rPr>
        <w:t>are summarized in</w:t>
      </w:r>
      <w:r w:rsidR="004B0D3D" w:rsidRPr="00DE5055">
        <w:rPr>
          <w:szCs w:val="20"/>
          <w:lang w:eastAsia="zh-CN"/>
        </w:rPr>
        <w:t xml:space="preserve"> </w:t>
      </w:r>
      <w:r w:rsidR="00DE5055" w:rsidRPr="00DE5055">
        <w:rPr>
          <w:szCs w:val="20"/>
          <w:lang w:eastAsia="zh-CN"/>
        </w:rPr>
        <w:fldChar w:fldCharType="begin"/>
      </w:r>
      <w:r w:rsidR="00DE5055" w:rsidRPr="00DE5055">
        <w:rPr>
          <w:szCs w:val="20"/>
          <w:lang w:eastAsia="zh-CN"/>
        </w:rPr>
        <w:instrText xml:space="preserve"> REF _Ref134816481 \h </w:instrText>
      </w:r>
      <w:r w:rsidR="00DE5055">
        <w:rPr>
          <w:szCs w:val="20"/>
          <w:lang w:eastAsia="zh-CN"/>
        </w:rPr>
        <w:instrText xml:space="preserve"> \* MERGEFORMAT </w:instrText>
      </w:r>
      <w:r w:rsidR="00DE5055" w:rsidRPr="00DE5055">
        <w:rPr>
          <w:szCs w:val="20"/>
          <w:lang w:eastAsia="zh-CN"/>
        </w:rPr>
      </w:r>
      <w:r w:rsidR="00DE5055" w:rsidRPr="00DE5055">
        <w:rPr>
          <w:szCs w:val="20"/>
          <w:lang w:eastAsia="zh-CN"/>
        </w:rPr>
        <w:fldChar w:fldCharType="separate"/>
      </w:r>
      <w:r w:rsidR="00A23035" w:rsidRPr="0056730B">
        <w:rPr>
          <w:szCs w:val="20"/>
        </w:rPr>
        <w:t xml:space="preserve">Table </w:t>
      </w:r>
      <w:r w:rsidR="00A23035">
        <w:rPr>
          <w:szCs w:val="20"/>
        </w:rPr>
        <w:t>4</w:t>
      </w:r>
      <w:r w:rsidR="00A23035">
        <w:rPr>
          <w:szCs w:val="20"/>
        </w:rPr>
        <w:noBreakHyphen/>
        <w:t>1</w:t>
      </w:r>
      <w:r w:rsidR="00DE5055" w:rsidRPr="00DE5055">
        <w:rPr>
          <w:szCs w:val="20"/>
          <w:lang w:eastAsia="zh-CN"/>
        </w:rPr>
        <w:fldChar w:fldCharType="end"/>
      </w:r>
    </w:p>
    <w:p w14:paraId="1BF1BC4B" w14:textId="3848E60B" w:rsidR="00935FD0" w:rsidRPr="0056730B" w:rsidRDefault="00695024" w:rsidP="00340E2C">
      <w:pPr>
        <w:keepNext/>
        <w:jc w:val="center"/>
        <w:rPr>
          <w:szCs w:val="20"/>
        </w:rPr>
      </w:pPr>
      <w:r w:rsidRPr="00695024">
        <w:rPr>
          <w:noProof/>
          <w:szCs w:val="20"/>
        </w:rPr>
        <w:lastRenderedPageBreak/>
        <w:drawing>
          <wp:inline distT="0" distB="0" distL="0" distR="0" wp14:anchorId="5FADF5B5" wp14:editId="7D56BCAA">
            <wp:extent cx="5347855" cy="4568531"/>
            <wp:effectExtent l="0" t="0" r="0" b="0"/>
            <wp:docPr id="4" name="Picture 4" descr="A picture containing text, line, pl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text, line, plot, diagram&#10;&#10;Description automatically generated"/>
                    <pic:cNvPicPr/>
                  </pic:nvPicPr>
                  <pic:blipFill>
                    <a:blip r:embed="rId177"/>
                    <a:stretch>
                      <a:fillRect/>
                    </a:stretch>
                  </pic:blipFill>
                  <pic:spPr>
                    <a:xfrm>
                      <a:off x="0" y="0"/>
                      <a:ext cx="5360162" cy="4579045"/>
                    </a:xfrm>
                    <a:prstGeom prst="rect">
                      <a:avLst/>
                    </a:prstGeom>
                  </pic:spPr>
                </pic:pic>
              </a:graphicData>
            </a:graphic>
          </wp:inline>
        </w:drawing>
      </w:r>
    </w:p>
    <w:p w14:paraId="3FEBFF96" w14:textId="3577BFE6" w:rsidR="00BC4C96" w:rsidRPr="00523D79" w:rsidRDefault="00935FD0" w:rsidP="00E67D13">
      <w:pPr>
        <w:pStyle w:val="Caption"/>
        <w:jc w:val="center"/>
        <w:rPr>
          <w:color w:val="000000" w:themeColor="text1"/>
          <w:szCs w:val="20"/>
        </w:rPr>
      </w:pPr>
      <w:bookmarkStart w:id="171" w:name="_Ref142643480"/>
      <w:bookmarkStart w:id="172" w:name="_Ref131613121"/>
      <w:r w:rsidRPr="00523D79">
        <w:rPr>
          <w:color w:val="000000" w:themeColor="text1"/>
          <w:szCs w:val="20"/>
        </w:rPr>
        <w:t xml:space="preserve">Figure </w:t>
      </w:r>
      <w:r w:rsidR="00320B9D">
        <w:rPr>
          <w:color w:val="000000" w:themeColor="text1"/>
          <w:szCs w:val="20"/>
        </w:rPr>
        <w:fldChar w:fldCharType="begin"/>
      </w:r>
      <w:r w:rsidR="00320B9D">
        <w:rPr>
          <w:color w:val="000000" w:themeColor="text1"/>
          <w:szCs w:val="20"/>
        </w:rPr>
        <w:instrText xml:space="preserve"> STYLEREF 1 \s </w:instrText>
      </w:r>
      <w:r w:rsidR="00320B9D">
        <w:rPr>
          <w:color w:val="000000" w:themeColor="text1"/>
          <w:szCs w:val="20"/>
        </w:rPr>
        <w:fldChar w:fldCharType="separate"/>
      </w:r>
      <w:r w:rsidR="00A23035">
        <w:rPr>
          <w:noProof/>
          <w:color w:val="000000" w:themeColor="text1"/>
          <w:szCs w:val="20"/>
        </w:rPr>
        <w:t>4</w:t>
      </w:r>
      <w:r w:rsidR="00320B9D">
        <w:rPr>
          <w:color w:val="000000" w:themeColor="text1"/>
          <w:szCs w:val="20"/>
        </w:rPr>
        <w:fldChar w:fldCharType="end"/>
      </w:r>
      <w:r w:rsidR="00320B9D">
        <w:rPr>
          <w:color w:val="000000" w:themeColor="text1"/>
          <w:szCs w:val="20"/>
        </w:rPr>
        <w:noBreakHyphen/>
      </w:r>
      <w:bookmarkEnd w:id="171"/>
      <w:r w:rsidR="000907CC">
        <w:rPr>
          <w:color w:val="000000" w:themeColor="text1"/>
          <w:szCs w:val="20"/>
        </w:rPr>
        <w:fldChar w:fldCharType="begin"/>
      </w:r>
      <w:r w:rsidR="000907CC">
        <w:rPr>
          <w:color w:val="000000" w:themeColor="text1"/>
          <w:szCs w:val="20"/>
        </w:rPr>
        <w:instrText xml:space="preserve"> SEQ Figure \* ARABIC \s 1 </w:instrText>
      </w:r>
      <w:r w:rsidR="000907CC">
        <w:rPr>
          <w:color w:val="000000" w:themeColor="text1"/>
          <w:szCs w:val="20"/>
        </w:rPr>
        <w:fldChar w:fldCharType="separate"/>
      </w:r>
      <w:r w:rsidR="00B07A2D">
        <w:rPr>
          <w:color w:val="000000" w:themeColor="text1"/>
          <w:szCs w:val="20"/>
        </w:rPr>
        <w:t>2</w:t>
      </w:r>
      <w:r w:rsidR="000907CC">
        <w:rPr>
          <w:color w:val="000000" w:themeColor="text1"/>
          <w:szCs w:val="20"/>
        </w:rPr>
        <w:fldChar w:fldCharType="end"/>
      </w:r>
      <w:bookmarkEnd w:id="172"/>
      <w:r w:rsidR="007742DA" w:rsidRPr="00523D79">
        <w:rPr>
          <w:color w:val="000000" w:themeColor="text1"/>
          <w:szCs w:val="20"/>
        </w:rPr>
        <w:t xml:space="preserve"> TBER</w:t>
      </w:r>
      <w:r w:rsidR="00E67D13" w:rsidRPr="00523D79">
        <w:rPr>
          <w:color w:val="000000" w:themeColor="text1"/>
          <w:szCs w:val="20"/>
        </w:rPr>
        <w:t xml:space="preserve"> for</w:t>
      </w:r>
      <w:r w:rsidRPr="00523D79">
        <w:rPr>
          <w:color w:val="000000" w:themeColor="text1"/>
          <w:szCs w:val="20"/>
        </w:rPr>
        <w:t xml:space="preserve"> SBFD </w:t>
      </w:r>
      <w:r w:rsidR="005F226A">
        <w:rPr>
          <w:color w:val="000000" w:themeColor="text1"/>
          <w:szCs w:val="20"/>
        </w:rPr>
        <w:t xml:space="preserve">repetition </w:t>
      </w:r>
      <w:r w:rsidR="00E67D13" w:rsidRPr="00523D79">
        <w:rPr>
          <w:color w:val="000000" w:themeColor="text1"/>
          <w:szCs w:val="20"/>
        </w:rPr>
        <w:t xml:space="preserve">at low, </w:t>
      </w:r>
      <w:r w:rsidR="00CB7D8B" w:rsidRPr="00523D79">
        <w:rPr>
          <w:color w:val="000000" w:themeColor="text1"/>
          <w:szCs w:val="20"/>
        </w:rPr>
        <w:t>medium,</w:t>
      </w:r>
      <w:r w:rsidR="00E67D13" w:rsidRPr="00523D79">
        <w:rPr>
          <w:color w:val="000000" w:themeColor="text1"/>
          <w:szCs w:val="20"/>
        </w:rPr>
        <w:t xml:space="preserve"> and high load </w:t>
      </w:r>
      <w:r w:rsidRPr="00523D79">
        <w:rPr>
          <w:color w:val="000000" w:themeColor="text1"/>
          <w:szCs w:val="20"/>
        </w:rPr>
        <w:t>vs static TDD</w:t>
      </w:r>
    </w:p>
    <w:p w14:paraId="021D21A9" w14:textId="77777777" w:rsidR="000E227C" w:rsidRPr="0056730B" w:rsidRDefault="000E227C" w:rsidP="004A774C">
      <w:pPr>
        <w:rPr>
          <w:szCs w:val="20"/>
        </w:rPr>
      </w:pPr>
    </w:p>
    <w:p w14:paraId="509A42F8" w14:textId="776ED0D9" w:rsidR="004A56C6" w:rsidRPr="0056730B" w:rsidRDefault="004A56C6" w:rsidP="004A56C6">
      <w:pPr>
        <w:pStyle w:val="Caption"/>
        <w:keepNext/>
        <w:jc w:val="center"/>
        <w:rPr>
          <w:szCs w:val="20"/>
        </w:rPr>
      </w:pPr>
      <w:bookmarkStart w:id="173" w:name="_Ref134816481"/>
      <w:r w:rsidRPr="0056730B">
        <w:rPr>
          <w:szCs w:val="20"/>
        </w:rPr>
        <w:t xml:space="preserve">Table </w:t>
      </w:r>
      <w:r w:rsidR="0059421C">
        <w:rPr>
          <w:szCs w:val="20"/>
        </w:rPr>
        <w:fldChar w:fldCharType="begin"/>
      </w:r>
      <w:r w:rsidR="0059421C">
        <w:rPr>
          <w:szCs w:val="20"/>
        </w:rPr>
        <w:instrText xml:space="preserve"> STYLEREF 1 \s </w:instrText>
      </w:r>
      <w:r w:rsidR="0059421C">
        <w:rPr>
          <w:szCs w:val="20"/>
        </w:rPr>
        <w:fldChar w:fldCharType="separate"/>
      </w:r>
      <w:r w:rsidR="00A23035">
        <w:rPr>
          <w:noProof/>
          <w:szCs w:val="20"/>
        </w:rPr>
        <w:t>4</w:t>
      </w:r>
      <w:r w:rsidR="0059421C">
        <w:rPr>
          <w:szCs w:val="20"/>
        </w:rPr>
        <w:fldChar w:fldCharType="end"/>
      </w:r>
      <w:r w:rsidR="0059421C">
        <w:rPr>
          <w:szCs w:val="20"/>
        </w:rPr>
        <w:noBreakHyphen/>
      </w:r>
      <w:r w:rsidR="0059421C">
        <w:rPr>
          <w:szCs w:val="20"/>
        </w:rPr>
        <w:fldChar w:fldCharType="begin"/>
      </w:r>
      <w:r w:rsidR="0059421C">
        <w:rPr>
          <w:szCs w:val="20"/>
        </w:rPr>
        <w:instrText xml:space="preserve"> SEQ Table \* ARABIC \s 1 </w:instrText>
      </w:r>
      <w:r w:rsidR="0059421C">
        <w:rPr>
          <w:szCs w:val="20"/>
        </w:rPr>
        <w:fldChar w:fldCharType="separate"/>
      </w:r>
      <w:r w:rsidR="00A23035">
        <w:rPr>
          <w:noProof/>
          <w:szCs w:val="20"/>
        </w:rPr>
        <w:t>1</w:t>
      </w:r>
      <w:r w:rsidR="0059421C">
        <w:rPr>
          <w:szCs w:val="20"/>
        </w:rPr>
        <w:fldChar w:fldCharType="end"/>
      </w:r>
      <w:bookmarkEnd w:id="173"/>
      <w:r w:rsidRPr="0056730B">
        <w:rPr>
          <w:szCs w:val="20"/>
        </w:rPr>
        <w:t xml:space="preserve">: SBFD </w:t>
      </w:r>
      <w:r w:rsidR="00387DD1">
        <w:rPr>
          <w:szCs w:val="20"/>
        </w:rPr>
        <w:t xml:space="preserve">repetition </w:t>
      </w:r>
      <w:r w:rsidRPr="0056730B">
        <w:rPr>
          <w:szCs w:val="20"/>
        </w:rPr>
        <w:t>coverage gain (Case 2)</w:t>
      </w:r>
    </w:p>
    <w:tbl>
      <w:tblPr>
        <w:tblStyle w:val="TableGrid"/>
        <w:tblW w:w="10080" w:type="dxa"/>
        <w:tblLook w:val="04A0" w:firstRow="1" w:lastRow="0" w:firstColumn="1" w:lastColumn="0" w:noHBand="0" w:noVBand="1"/>
      </w:tblPr>
      <w:tblGrid>
        <w:gridCol w:w="1638"/>
        <w:gridCol w:w="1242"/>
        <w:gridCol w:w="1440"/>
        <w:gridCol w:w="1440"/>
        <w:gridCol w:w="1440"/>
        <w:gridCol w:w="1440"/>
        <w:gridCol w:w="1440"/>
      </w:tblGrid>
      <w:tr w:rsidR="00644CFD" w:rsidRPr="0056730B" w14:paraId="00A39A7E" w14:textId="77777777" w:rsidTr="00644CFD">
        <w:tc>
          <w:tcPr>
            <w:tcW w:w="1638" w:type="dxa"/>
          </w:tcPr>
          <w:p w14:paraId="7D605970" w14:textId="77777777" w:rsidR="00644CFD" w:rsidRPr="0056730B" w:rsidRDefault="00644CFD" w:rsidP="00644CFD">
            <w:pPr>
              <w:jc w:val="center"/>
              <w:rPr>
                <w:szCs w:val="20"/>
              </w:rPr>
            </w:pPr>
          </w:p>
        </w:tc>
        <w:tc>
          <w:tcPr>
            <w:tcW w:w="4122" w:type="dxa"/>
            <w:gridSpan w:val="3"/>
          </w:tcPr>
          <w:p w14:paraId="7ED6372C" w14:textId="26ACBAAF" w:rsidR="00644CFD" w:rsidRPr="00644CFD" w:rsidRDefault="00644CFD" w:rsidP="00644CFD">
            <w:pPr>
              <w:jc w:val="center"/>
              <w:rPr>
                <w:b/>
                <w:szCs w:val="20"/>
              </w:rPr>
            </w:pPr>
            <w:r w:rsidRPr="00644CFD">
              <w:rPr>
                <w:b/>
                <w:szCs w:val="20"/>
              </w:rPr>
              <w:t>Static TDD</w:t>
            </w:r>
          </w:p>
        </w:tc>
        <w:tc>
          <w:tcPr>
            <w:tcW w:w="4320" w:type="dxa"/>
            <w:gridSpan w:val="3"/>
          </w:tcPr>
          <w:p w14:paraId="3DC66F2B" w14:textId="1E9380C7" w:rsidR="00644CFD" w:rsidRPr="00644CFD" w:rsidRDefault="00644CFD" w:rsidP="00644CFD">
            <w:pPr>
              <w:jc w:val="center"/>
              <w:rPr>
                <w:b/>
                <w:szCs w:val="20"/>
              </w:rPr>
            </w:pPr>
            <w:r w:rsidRPr="00644CFD">
              <w:rPr>
                <w:b/>
                <w:szCs w:val="20"/>
              </w:rPr>
              <w:t>SBFD</w:t>
            </w:r>
          </w:p>
        </w:tc>
      </w:tr>
      <w:tr w:rsidR="006C63CD" w:rsidRPr="0056730B" w14:paraId="3CD9E4B1" w14:textId="77777777" w:rsidTr="00644CFD">
        <w:tc>
          <w:tcPr>
            <w:tcW w:w="1638" w:type="dxa"/>
            <w:shd w:val="clear" w:color="auto" w:fill="D5DCE4" w:themeFill="text2" w:themeFillTint="33"/>
            <w:vAlign w:val="center"/>
          </w:tcPr>
          <w:p w14:paraId="4CA87B6B" w14:textId="77777777" w:rsidR="006C63CD" w:rsidRPr="0056730B" w:rsidRDefault="006C63CD" w:rsidP="00644CFD">
            <w:pPr>
              <w:jc w:val="center"/>
              <w:rPr>
                <w:szCs w:val="20"/>
              </w:rPr>
            </w:pPr>
          </w:p>
        </w:tc>
        <w:tc>
          <w:tcPr>
            <w:tcW w:w="1242" w:type="dxa"/>
            <w:shd w:val="clear" w:color="auto" w:fill="D5DCE4" w:themeFill="text2" w:themeFillTint="33"/>
            <w:vAlign w:val="center"/>
          </w:tcPr>
          <w:p w14:paraId="181E4FB6" w14:textId="77777777" w:rsidR="006C63CD" w:rsidRPr="00644CFD" w:rsidRDefault="006C63CD" w:rsidP="00644CFD">
            <w:pPr>
              <w:jc w:val="center"/>
              <w:rPr>
                <w:szCs w:val="20"/>
              </w:rPr>
            </w:pPr>
            <w:r w:rsidRPr="00644CFD">
              <w:rPr>
                <w:szCs w:val="20"/>
              </w:rPr>
              <w:t>Low load</w:t>
            </w:r>
          </w:p>
        </w:tc>
        <w:tc>
          <w:tcPr>
            <w:tcW w:w="1440" w:type="dxa"/>
            <w:shd w:val="clear" w:color="auto" w:fill="D5DCE4" w:themeFill="text2" w:themeFillTint="33"/>
            <w:vAlign w:val="center"/>
          </w:tcPr>
          <w:p w14:paraId="2B813514" w14:textId="77777777" w:rsidR="006C63CD" w:rsidRPr="00644CFD" w:rsidRDefault="006C63CD" w:rsidP="00644CFD">
            <w:pPr>
              <w:jc w:val="center"/>
              <w:rPr>
                <w:szCs w:val="20"/>
              </w:rPr>
            </w:pPr>
            <w:r w:rsidRPr="00644CFD">
              <w:rPr>
                <w:szCs w:val="20"/>
              </w:rPr>
              <w:t>Medium load</w:t>
            </w:r>
          </w:p>
        </w:tc>
        <w:tc>
          <w:tcPr>
            <w:tcW w:w="1440" w:type="dxa"/>
            <w:shd w:val="clear" w:color="auto" w:fill="D5DCE4" w:themeFill="text2" w:themeFillTint="33"/>
            <w:vAlign w:val="center"/>
          </w:tcPr>
          <w:p w14:paraId="5F186C73" w14:textId="77777777" w:rsidR="006C63CD" w:rsidRPr="00644CFD" w:rsidRDefault="006C63CD" w:rsidP="00644CFD">
            <w:pPr>
              <w:jc w:val="center"/>
              <w:rPr>
                <w:szCs w:val="20"/>
              </w:rPr>
            </w:pPr>
            <w:r w:rsidRPr="00644CFD">
              <w:rPr>
                <w:szCs w:val="20"/>
              </w:rPr>
              <w:t>High load</w:t>
            </w:r>
          </w:p>
        </w:tc>
        <w:tc>
          <w:tcPr>
            <w:tcW w:w="1440" w:type="dxa"/>
            <w:shd w:val="clear" w:color="auto" w:fill="D5DCE4" w:themeFill="text2" w:themeFillTint="33"/>
            <w:vAlign w:val="center"/>
          </w:tcPr>
          <w:p w14:paraId="3263A8B5" w14:textId="77777777" w:rsidR="006C63CD" w:rsidRPr="00644CFD" w:rsidRDefault="006C63CD" w:rsidP="00644CFD">
            <w:pPr>
              <w:jc w:val="center"/>
              <w:rPr>
                <w:szCs w:val="20"/>
              </w:rPr>
            </w:pPr>
            <w:r w:rsidRPr="00644CFD">
              <w:rPr>
                <w:szCs w:val="20"/>
              </w:rPr>
              <w:t>Low load</w:t>
            </w:r>
          </w:p>
        </w:tc>
        <w:tc>
          <w:tcPr>
            <w:tcW w:w="1440" w:type="dxa"/>
            <w:shd w:val="clear" w:color="auto" w:fill="D5DCE4" w:themeFill="text2" w:themeFillTint="33"/>
            <w:vAlign w:val="center"/>
          </w:tcPr>
          <w:p w14:paraId="640568F5" w14:textId="77777777" w:rsidR="006C63CD" w:rsidRPr="00644CFD" w:rsidRDefault="006C63CD" w:rsidP="00644CFD">
            <w:pPr>
              <w:jc w:val="center"/>
              <w:rPr>
                <w:szCs w:val="20"/>
              </w:rPr>
            </w:pPr>
            <w:r w:rsidRPr="00644CFD">
              <w:rPr>
                <w:szCs w:val="20"/>
              </w:rPr>
              <w:t>Medium Load</w:t>
            </w:r>
          </w:p>
        </w:tc>
        <w:tc>
          <w:tcPr>
            <w:tcW w:w="1440" w:type="dxa"/>
            <w:shd w:val="clear" w:color="auto" w:fill="D5DCE4" w:themeFill="text2" w:themeFillTint="33"/>
            <w:vAlign w:val="center"/>
          </w:tcPr>
          <w:p w14:paraId="76FF57D8" w14:textId="77777777" w:rsidR="006C63CD" w:rsidRPr="00644CFD" w:rsidRDefault="006C63CD" w:rsidP="00644CFD">
            <w:pPr>
              <w:jc w:val="center"/>
              <w:rPr>
                <w:szCs w:val="20"/>
              </w:rPr>
            </w:pPr>
            <w:r w:rsidRPr="00644CFD">
              <w:rPr>
                <w:szCs w:val="20"/>
              </w:rPr>
              <w:t>High load</w:t>
            </w:r>
          </w:p>
        </w:tc>
      </w:tr>
      <w:tr w:rsidR="006C63CD" w:rsidRPr="0056730B" w14:paraId="525388E3" w14:textId="77777777" w:rsidTr="00644CFD">
        <w:tc>
          <w:tcPr>
            <w:tcW w:w="1638" w:type="dxa"/>
            <w:shd w:val="clear" w:color="auto" w:fill="D5DCE4" w:themeFill="text2" w:themeFillTint="33"/>
            <w:vAlign w:val="center"/>
          </w:tcPr>
          <w:p w14:paraId="0E273172" w14:textId="77777777" w:rsidR="006C63CD" w:rsidRPr="00644CFD" w:rsidRDefault="006C63CD" w:rsidP="00644CFD">
            <w:pPr>
              <w:jc w:val="center"/>
              <w:rPr>
                <w:color w:val="000000"/>
                <w:sz w:val="18"/>
                <w:szCs w:val="18"/>
              </w:rPr>
            </w:pPr>
            <w:r w:rsidRPr="00644CFD">
              <w:rPr>
                <w:color w:val="000000"/>
                <w:sz w:val="18"/>
                <w:szCs w:val="18"/>
              </w:rPr>
              <w:t xml:space="preserve">Required SINR (dB) per </w:t>
            </w:r>
            <w:proofErr w:type="spellStart"/>
            <w:r w:rsidRPr="00644CFD">
              <w:rPr>
                <w:color w:val="000000"/>
                <w:sz w:val="18"/>
                <w:szCs w:val="18"/>
              </w:rPr>
              <w:t>RxAnt</w:t>
            </w:r>
            <w:proofErr w:type="spellEnd"/>
          </w:p>
        </w:tc>
        <w:tc>
          <w:tcPr>
            <w:tcW w:w="1242" w:type="dxa"/>
            <w:vAlign w:val="center"/>
          </w:tcPr>
          <w:p w14:paraId="10A09F69" w14:textId="77777777" w:rsidR="006C63CD" w:rsidRPr="00E47C1C" w:rsidRDefault="006C63CD" w:rsidP="00644CFD">
            <w:pPr>
              <w:jc w:val="center"/>
              <w:rPr>
                <w:szCs w:val="20"/>
              </w:rPr>
            </w:pPr>
            <w:r w:rsidRPr="00E47C1C">
              <w:rPr>
                <w:szCs w:val="20"/>
              </w:rPr>
              <w:t>-8.08</w:t>
            </w:r>
          </w:p>
        </w:tc>
        <w:tc>
          <w:tcPr>
            <w:tcW w:w="1440" w:type="dxa"/>
            <w:vAlign w:val="center"/>
          </w:tcPr>
          <w:p w14:paraId="7D102D12" w14:textId="77777777" w:rsidR="006C63CD" w:rsidRPr="00E47C1C" w:rsidRDefault="006C63CD" w:rsidP="00644CFD">
            <w:pPr>
              <w:jc w:val="center"/>
              <w:rPr>
                <w:szCs w:val="20"/>
              </w:rPr>
            </w:pPr>
            <w:r w:rsidRPr="00E47C1C">
              <w:rPr>
                <w:szCs w:val="20"/>
              </w:rPr>
              <w:t>-6.77</w:t>
            </w:r>
          </w:p>
        </w:tc>
        <w:tc>
          <w:tcPr>
            <w:tcW w:w="1440" w:type="dxa"/>
            <w:vAlign w:val="center"/>
          </w:tcPr>
          <w:p w14:paraId="709E1900" w14:textId="77777777" w:rsidR="006C63CD" w:rsidRPr="00E47C1C" w:rsidRDefault="006C63CD" w:rsidP="00644CFD">
            <w:pPr>
              <w:jc w:val="center"/>
              <w:rPr>
                <w:szCs w:val="20"/>
              </w:rPr>
            </w:pPr>
            <w:r w:rsidRPr="00E47C1C">
              <w:rPr>
                <w:szCs w:val="20"/>
              </w:rPr>
              <w:t>-6.39</w:t>
            </w:r>
          </w:p>
        </w:tc>
        <w:tc>
          <w:tcPr>
            <w:tcW w:w="1440" w:type="dxa"/>
            <w:vAlign w:val="center"/>
          </w:tcPr>
          <w:p w14:paraId="7C3212CD" w14:textId="77777777" w:rsidR="006C63CD" w:rsidRPr="00E47C1C" w:rsidRDefault="006C63CD" w:rsidP="00644CFD">
            <w:pPr>
              <w:jc w:val="center"/>
              <w:rPr>
                <w:szCs w:val="20"/>
              </w:rPr>
            </w:pPr>
            <w:r w:rsidRPr="00E47C1C">
              <w:rPr>
                <w:szCs w:val="20"/>
              </w:rPr>
              <w:t>-13.38</w:t>
            </w:r>
          </w:p>
        </w:tc>
        <w:tc>
          <w:tcPr>
            <w:tcW w:w="1440" w:type="dxa"/>
            <w:vAlign w:val="center"/>
          </w:tcPr>
          <w:p w14:paraId="280841C7" w14:textId="77777777" w:rsidR="006C63CD" w:rsidRPr="00E47C1C" w:rsidRDefault="006C63CD" w:rsidP="00644CFD">
            <w:pPr>
              <w:jc w:val="center"/>
              <w:rPr>
                <w:szCs w:val="20"/>
              </w:rPr>
            </w:pPr>
            <w:r w:rsidRPr="00E47C1C">
              <w:rPr>
                <w:szCs w:val="20"/>
              </w:rPr>
              <w:t>-11.45</w:t>
            </w:r>
          </w:p>
        </w:tc>
        <w:tc>
          <w:tcPr>
            <w:tcW w:w="1440" w:type="dxa"/>
            <w:vAlign w:val="center"/>
          </w:tcPr>
          <w:p w14:paraId="5FD03A25" w14:textId="77777777" w:rsidR="006C63CD" w:rsidRPr="00E47C1C" w:rsidRDefault="006C63CD" w:rsidP="00644CFD">
            <w:pPr>
              <w:jc w:val="center"/>
              <w:rPr>
                <w:szCs w:val="20"/>
              </w:rPr>
            </w:pPr>
            <w:r w:rsidRPr="00E47C1C">
              <w:rPr>
                <w:szCs w:val="20"/>
              </w:rPr>
              <w:t>-11.13</w:t>
            </w:r>
          </w:p>
        </w:tc>
      </w:tr>
      <w:tr w:rsidR="006C63CD" w:rsidRPr="0056730B" w14:paraId="2E7C7B32" w14:textId="77777777" w:rsidTr="00644CFD">
        <w:tc>
          <w:tcPr>
            <w:tcW w:w="1638" w:type="dxa"/>
            <w:shd w:val="clear" w:color="auto" w:fill="D5DCE4" w:themeFill="text2" w:themeFillTint="33"/>
            <w:vAlign w:val="center"/>
          </w:tcPr>
          <w:p w14:paraId="69B7586F" w14:textId="77777777" w:rsidR="006C63CD" w:rsidRPr="00644CFD" w:rsidRDefault="006C63CD" w:rsidP="00644CFD">
            <w:pPr>
              <w:jc w:val="center"/>
              <w:rPr>
                <w:color w:val="000000"/>
                <w:sz w:val="18"/>
                <w:szCs w:val="18"/>
              </w:rPr>
            </w:pPr>
            <w:r w:rsidRPr="00644CFD">
              <w:rPr>
                <w:color w:val="000000"/>
                <w:sz w:val="18"/>
                <w:szCs w:val="18"/>
              </w:rPr>
              <w:t>MCL (dB)</w:t>
            </w:r>
          </w:p>
        </w:tc>
        <w:tc>
          <w:tcPr>
            <w:tcW w:w="1242" w:type="dxa"/>
            <w:vAlign w:val="center"/>
          </w:tcPr>
          <w:p w14:paraId="39C890B6" w14:textId="12E78DF6" w:rsidR="006C63CD" w:rsidRPr="00644CFD" w:rsidRDefault="004F00D2" w:rsidP="00644CFD">
            <w:pPr>
              <w:jc w:val="center"/>
              <w:rPr>
                <w:szCs w:val="20"/>
              </w:rPr>
            </w:pPr>
            <w:r w:rsidRPr="00644CFD">
              <w:rPr>
                <w:szCs w:val="20"/>
              </w:rPr>
              <w:t>129.</w:t>
            </w:r>
            <w:r w:rsidR="006B0043">
              <w:rPr>
                <w:szCs w:val="20"/>
              </w:rPr>
              <w:t>75</w:t>
            </w:r>
          </w:p>
        </w:tc>
        <w:tc>
          <w:tcPr>
            <w:tcW w:w="1440" w:type="dxa"/>
            <w:vAlign w:val="center"/>
          </w:tcPr>
          <w:p w14:paraId="5E646FA8" w14:textId="583DE1AB" w:rsidR="006C63CD" w:rsidRPr="00644CFD" w:rsidRDefault="00BE4338" w:rsidP="00644CFD">
            <w:pPr>
              <w:jc w:val="center"/>
              <w:rPr>
                <w:szCs w:val="20"/>
              </w:rPr>
            </w:pPr>
            <w:r w:rsidRPr="00644CFD">
              <w:rPr>
                <w:szCs w:val="20"/>
              </w:rPr>
              <w:t>128.</w:t>
            </w:r>
            <w:r w:rsidR="006B0043">
              <w:rPr>
                <w:szCs w:val="20"/>
              </w:rPr>
              <w:t>44</w:t>
            </w:r>
          </w:p>
        </w:tc>
        <w:tc>
          <w:tcPr>
            <w:tcW w:w="1440" w:type="dxa"/>
            <w:vAlign w:val="center"/>
          </w:tcPr>
          <w:p w14:paraId="4E1C5C31" w14:textId="07FC08B4" w:rsidR="006C63CD" w:rsidRPr="00644CFD" w:rsidRDefault="00811744" w:rsidP="00644CFD">
            <w:pPr>
              <w:jc w:val="center"/>
              <w:rPr>
                <w:szCs w:val="20"/>
              </w:rPr>
            </w:pPr>
            <w:r w:rsidRPr="00644CFD">
              <w:rPr>
                <w:szCs w:val="20"/>
              </w:rPr>
              <w:t>12</w:t>
            </w:r>
            <w:r>
              <w:rPr>
                <w:szCs w:val="20"/>
              </w:rPr>
              <w:t>8</w:t>
            </w:r>
            <w:r w:rsidR="00AB25D8" w:rsidRPr="00644CFD">
              <w:rPr>
                <w:szCs w:val="20"/>
              </w:rPr>
              <w:t>.</w:t>
            </w:r>
            <w:r>
              <w:rPr>
                <w:szCs w:val="20"/>
              </w:rPr>
              <w:t>06</w:t>
            </w:r>
          </w:p>
        </w:tc>
        <w:tc>
          <w:tcPr>
            <w:tcW w:w="1440" w:type="dxa"/>
            <w:vAlign w:val="center"/>
          </w:tcPr>
          <w:p w14:paraId="3109ADAD" w14:textId="29C78762" w:rsidR="006C63CD" w:rsidRPr="00644CFD" w:rsidRDefault="009F597C" w:rsidP="00644CFD">
            <w:pPr>
              <w:jc w:val="center"/>
              <w:rPr>
                <w:szCs w:val="20"/>
              </w:rPr>
            </w:pPr>
            <w:r w:rsidRPr="00644CFD">
              <w:rPr>
                <w:szCs w:val="20"/>
              </w:rPr>
              <w:t>13</w:t>
            </w:r>
            <w:r>
              <w:rPr>
                <w:szCs w:val="20"/>
              </w:rPr>
              <w:t>5</w:t>
            </w:r>
            <w:r w:rsidR="007A4C26" w:rsidRPr="00644CFD">
              <w:rPr>
                <w:szCs w:val="20"/>
              </w:rPr>
              <w:t>.</w:t>
            </w:r>
            <w:r>
              <w:rPr>
                <w:szCs w:val="20"/>
              </w:rPr>
              <w:t>05</w:t>
            </w:r>
          </w:p>
        </w:tc>
        <w:tc>
          <w:tcPr>
            <w:tcW w:w="1440" w:type="dxa"/>
            <w:vAlign w:val="center"/>
          </w:tcPr>
          <w:p w14:paraId="5B589293" w14:textId="5EDCCF53" w:rsidR="006C63CD" w:rsidRPr="00644CFD" w:rsidRDefault="009F597C" w:rsidP="00644CFD">
            <w:pPr>
              <w:jc w:val="center"/>
              <w:rPr>
                <w:szCs w:val="20"/>
              </w:rPr>
            </w:pPr>
            <w:r w:rsidRPr="00644CFD">
              <w:rPr>
                <w:szCs w:val="20"/>
              </w:rPr>
              <w:t>13</w:t>
            </w:r>
            <w:r>
              <w:rPr>
                <w:szCs w:val="20"/>
              </w:rPr>
              <w:t>3</w:t>
            </w:r>
            <w:r w:rsidR="00F06A30" w:rsidRPr="00644CFD">
              <w:rPr>
                <w:szCs w:val="20"/>
              </w:rPr>
              <w:t>.</w:t>
            </w:r>
            <w:r w:rsidR="006B269B">
              <w:rPr>
                <w:szCs w:val="20"/>
              </w:rPr>
              <w:t>12</w:t>
            </w:r>
          </w:p>
        </w:tc>
        <w:tc>
          <w:tcPr>
            <w:tcW w:w="1440" w:type="dxa"/>
            <w:vAlign w:val="center"/>
          </w:tcPr>
          <w:p w14:paraId="6FFBEB3D" w14:textId="580A9B90" w:rsidR="006C63CD" w:rsidRPr="00644CFD" w:rsidRDefault="00591646" w:rsidP="00644CFD">
            <w:pPr>
              <w:jc w:val="center"/>
              <w:rPr>
                <w:szCs w:val="20"/>
              </w:rPr>
            </w:pPr>
            <w:r w:rsidRPr="00644CFD">
              <w:rPr>
                <w:szCs w:val="20"/>
              </w:rPr>
              <w:t>132.</w:t>
            </w:r>
            <w:r w:rsidR="004C7A00">
              <w:rPr>
                <w:szCs w:val="20"/>
              </w:rPr>
              <w:t>8</w:t>
            </w:r>
          </w:p>
        </w:tc>
      </w:tr>
      <w:tr w:rsidR="006C63CD" w:rsidRPr="0056730B" w14:paraId="6EE2E1AE" w14:textId="77777777">
        <w:tc>
          <w:tcPr>
            <w:tcW w:w="1638" w:type="dxa"/>
            <w:shd w:val="clear" w:color="auto" w:fill="D5DCE4" w:themeFill="text2" w:themeFillTint="33"/>
            <w:vAlign w:val="center"/>
          </w:tcPr>
          <w:p w14:paraId="788F06B3" w14:textId="77777777" w:rsidR="006C63CD" w:rsidRPr="00644CFD" w:rsidRDefault="006C63CD" w:rsidP="00644CFD">
            <w:pPr>
              <w:jc w:val="center"/>
              <w:rPr>
                <w:szCs w:val="20"/>
              </w:rPr>
            </w:pPr>
            <w:r w:rsidRPr="00644CFD">
              <w:rPr>
                <w:szCs w:val="20"/>
              </w:rPr>
              <w:t>MIL (dB)</w:t>
            </w:r>
          </w:p>
        </w:tc>
        <w:tc>
          <w:tcPr>
            <w:tcW w:w="1242" w:type="dxa"/>
          </w:tcPr>
          <w:p w14:paraId="2201038E" w14:textId="7F8C60DD" w:rsidR="006C63CD" w:rsidRPr="000F49CB" w:rsidRDefault="004F00D2" w:rsidP="00644CFD">
            <w:pPr>
              <w:jc w:val="center"/>
              <w:rPr>
                <w:szCs w:val="20"/>
                <w:highlight w:val="yellow"/>
              </w:rPr>
            </w:pPr>
            <w:r w:rsidRPr="009101CC">
              <w:t>135.</w:t>
            </w:r>
            <w:r w:rsidR="009150A2" w:rsidRPr="009101CC">
              <w:t>55</w:t>
            </w:r>
          </w:p>
        </w:tc>
        <w:tc>
          <w:tcPr>
            <w:tcW w:w="1440" w:type="dxa"/>
          </w:tcPr>
          <w:p w14:paraId="1BF22240" w14:textId="476CFE30" w:rsidR="006C63CD" w:rsidRPr="000F49CB" w:rsidRDefault="009150A2" w:rsidP="00644CFD">
            <w:pPr>
              <w:jc w:val="center"/>
              <w:rPr>
                <w:szCs w:val="20"/>
                <w:highlight w:val="yellow"/>
              </w:rPr>
            </w:pPr>
            <w:r w:rsidRPr="009101CC">
              <w:t>134.24</w:t>
            </w:r>
          </w:p>
        </w:tc>
        <w:tc>
          <w:tcPr>
            <w:tcW w:w="1440" w:type="dxa"/>
          </w:tcPr>
          <w:p w14:paraId="3318A58D" w14:textId="3B6053AD" w:rsidR="006C63CD" w:rsidRPr="000F49CB" w:rsidRDefault="00AB25D8" w:rsidP="00644CFD">
            <w:pPr>
              <w:jc w:val="center"/>
              <w:rPr>
                <w:szCs w:val="20"/>
                <w:highlight w:val="yellow"/>
              </w:rPr>
            </w:pPr>
            <w:r w:rsidRPr="009101CC">
              <w:t>133.</w:t>
            </w:r>
            <w:r w:rsidR="009150A2" w:rsidRPr="009101CC">
              <w:t>86</w:t>
            </w:r>
          </w:p>
        </w:tc>
        <w:tc>
          <w:tcPr>
            <w:tcW w:w="1440" w:type="dxa"/>
          </w:tcPr>
          <w:p w14:paraId="5393E3D2" w14:textId="7976DE53" w:rsidR="006C63CD" w:rsidRPr="000F49CB" w:rsidRDefault="007A4C26" w:rsidP="00644CFD">
            <w:pPr>
              <w:jc w:val="center"/>
              <w:rPr>
                <w:szCs w:val="20"/>
                <w:highlight w:val="yellow"/>
              </w:rPr>
            </w:pPr>
            <w:r w:rsidRPr="009101CC">
              <w:t>140.</w:t>
            </w:r>
            <w:r w:rsidR="009150A2" w:rsidRPr="009101CC">
              <w:t>85</w:t>
            </w:r>
          </w:p>
        </w:tc>
        <w:tc>
          <w:tcPr>
            <w:tcW w:w="1440" w:type="dxa"/>
          </w:tcPr>
          <w:p w14:paraId="6B97C1B5" w14:textId="603C051F" w:rsidR="006C63CD" w:rsidRPr="000F49CB" w:rsidRDefault="00F06A30" w:rsidP="00644CFD">
            <w:pPr>
              <w:jc w:val="center"/>
              <w:rPr>
                <w:szCs w:val="20"/>
                <w:highlight w:val="yellow"/>
              </w:rPr>
            </w:pPr>
            <w:r w:rsidRPr="009101CC">
              <w:t>138.</w:t>
            </w:r>
            <w:r w:rsidR="009150A2" w:rsidRPr="009101CC">
              <w:t>92</w:t>
            </w:r>
          </w:p>
        </w:tc>
        <w:tc>
          <w:tcPr>
            <w:tcW w:w="1440" w:type="dxa"/>
          </w:tcPr>
          <w:p w14:paraId="37EF3577" w14:textId="799D508C" w:rsidR="006C63CD" w:rsidRPr="000F49CB" w:rsidRDefault="00591646" w:rsidP="00644CFD">
            <w:pPr>
              <w:jc w:val="center"/>
              <w:rPr>
                <w:szCs w:val="20"/>
                <w:highlight w:val="yellow"/>
              </w:rPr>
            </w:pPr>
            <w:r w:rsidRPr="009101CC">
              <w:t>138.</w:t>
            </w:r>
            <w:r w:rsidR="009150A2" w:rsidRPr="009101CC">
              <w:t>60</w:t>
            </w:r>
          </w:p>
        </w:tc>
      </w:tr>
      <w:tr w:rsidR="006C63CD" w:rsidRPr="0056730B" w14:paraId="23043C09" w14:textId="77777777">
        <w:trPr>
          <w:trHeight w:val="395"/>
        </w:trPr>
        <w:tc>
          <w:tcPr>
            <w:tcW w:w="1638" w:type="dxa"/>
            <w:shd w:val="clear" w:color="auto" w:fill="D5DCE4" w:themeFill="text2" w:themeFillTint="33"/>
            <w:vAlign w:val="center"/>
          </w:tcPr>
          <w:p w14:paraId="10F8CD0B" w14:textId="77777777" w:rsidR="006C63CD" w:rsidRPr="00644CFD" w:rsidRDefault="006C63CD" w:rsidP="00644CFD">
            <w:pPr>
              <w:jc w:val="center"/>
              <w:rPr>
                <w:szCs w:val="20"/>
              </w:rPr>
            </w:pPr>
            <w:r w:rsidRPr="00644CFD">
              <w:rPr>
                <w:szCs w:val="20"/>
              </w:rPr>
              <w:t>Available Path Loss (dB)</w:t>
            </w:r>
          </w:p>
        </w:tc>
        <w:tc>
          <w:tcPr>
            <w:tcW w:w="1242" w:type="dxa"/>
          </w:tcPr>
          <w:p w14:paraId="09C994C4" w14:textId="23280658" w:rsidR="006C63CD" w:rsidRPr="000F49CB" w:rsidRDefault="00153F95" w:rsidP="00644CFD">
            <w:pPr>
              <w:jc w:val="center"/>
              <w:rPr>
                <w:szCs w:val="20"/>
                <w:highlight w:val="yellow"/>
              </w:rPr>
            </w:pPr>
            <w:r w:rsidRPr="009101CC">
              <w:t>104.</w:t>
            </w:r>
            <w:r w:rsidR="009150A2" w:rsidRPr="009101CC">
              <w:t>82</w:t>
            </w:r>
          </w:p>
        </w:tc>
        <w:tc>
          <w:tcPr>
            <w:tcW w:w="1440" w:type="dxa"/>
          </w:tcPr>
          <w:p w14:paraId="155CD855" w14:textId="51881EA2" w:rsidR="006C63CD" w:rsidRPr="000F49CB" w:rsidRDefault="00BE4338" w:rsidP="00644CFD">
            <w:pPr>
              <w:jc w:val="center"/>
              <w:rPr>
                <w:szCs w:val="20"/>
                <w:highlight w:val="yellow"/>
              </w:rPr>
            </w:pPr>
            <w:r w:rsidRPr="009101CC">
              <w:t>103.</w:t>
            </w:r>
            <w:r w:rsidR="009150A2" w:rsidRPr="009101CC">
              <w:t>51</w:t>
            </w:r>
          </w:p>
        </w:tc>
        <w:tc>
          <w:tcPr>
            <w:tcW w:w="1440" w:type="dxa"/>
          </w:tcPr>
          <w:p w14:paraId="25E3E00A" w14:textId="6E0BFD52" w:rsidR="006C63CD" w:rsidRPr="000F49CB" w:rsidRDefault="009150A2" w:rsidP="00644CFD">
            <w:pPr>
              <w:jc w:val="center"/>
              <w:rPr>
                <w:szCs w:val="20"/>
                <w:highlight w:val="yellow"/>
              </w:rPr>
            </w:pPr>
            <w:r w:rsidRPr="009101CC">
              <w:t>103.13</w:t>
            </w:r>
          </w:p>
        </w:tc>
        <w:tc>
          <w:tcPr>
            <w:tcW w:w="1440" w:type="dxa"/>
          </w:tcPr>
          <w:p w14:paraId="3216AB16" w14:textId="5D023623" w:rsidR="006C63CD" w:rsidRPr="000F49CB" w:rsidRDefault="009150A2" w:rsidP="00644CFD">
            <w:pPr>
              <w:jc w:val="center"/>
              <w:rPr>
                <w:szCs w:val="20"/>
                <w:highlight w:val="yellow"/>
              </w:rPr>
            </w:pPr>
            <w:r w:rsidRPr="009101CC">
              <w:t>110.12</w:t>
            </w:r>
          </w:p>
        </w:tc>
        <w:tc>
          <w:tcPr>
            <w:tcW w:w="1440" w:type="dxa"/>
          </w:tcPr>
          <w:p w14:paraId="2AAE4176" w14:textId="38E3C697" w:rsidR="006C63CD" w:rsidRPr="000F49CB" w:rsidRDefault="009150A2" w:rsidP="00644CFD">
            <w:pPr>
              <w:jc w:val="center"/>
              <w:rPr>
                <w:szCs w:val="20"/>
                <w:highlight w:val="yellow"/>
              </w:rPr>
            </w:pPr>
            <w:r w:rsidRPr="009101CC">
              <w:t>108.19</w:t>
            </w:r>
          </w:p>
        </w:tc>
        <w:tc>
          <w:tcPr>
            <w:tcW w:w="1440" w:type="dxa"/>
          </w:tcPr>
          <w:p w14:paraId="7A1216DE" w14:textId="15465B96" w:rsidR="006C63CD" w:rsidRPr="000F49CB" w:rsidRDefault="00591646" w:rsidP="00644CFD">
            <w:pPr>
              <w:jc w:val="center"/>
              <w:rPr>
                <w:szCs w:val="20"/>
                <w:highlight w:val="yellow"/>
              </w:rPr>
            </w:pPr>
            <w:r w:rsidRPr="009101CC">
              <w:t>107</w:t>
            </w:r>
            <w:r w:rsidR="00644CFD" w:rsidRPr="009101CC">
              <w:t>.</w:t>
            </w:r>
            <w:r w:rsidR="009150A2" w:rsidRPr="009101CC">
              <w:t>87</w:t>
            </w:r>
          </w:p>
        </w:tc>
      </w:tr>
      <w:tr w:rsidR="006C63CD" w:rsidRPr="0056730B" w14:paraId="1E4A3625" w14:textId="77777777" w:rsidTr="00EE23F9">
        <w:tc>
          <w:tcPr>
            <w:tcW w:w="1638" w:type="dxa"/>
            <w:shd w:val="clear" w:color="auto" w:fill="D5DCE4" w:themeFill="text2" w:themeFillTint="33"/>
            <w:vAlign w:val="center"/>
          </w:tcPr>
          <w:p w14:paraId="747FE2A2" w14:textId="77777777" w:rsidR="006C63CD" w:rsidRPr="00644CFD" w:rsidRDefault="006C63CD" w:rsidP="00644CFD">
            <w:pPr>
              <w:jc w:val="center"/>
              <w:rPr>
                <w:szCs w:val="20"/>
              </w:rPr>
            </w:pPr>
            <w:r w:rsidRPr="00644CFD">
              <w:rPr>
                <w:szCs w:val="20"/>
              </w:rPr>
              <w:t>Overall gain</w:t>
            </w:r>
          </w:p>
        </w:tc>
        <w:tc>
          <w:tcPr>
            <w:tcW w:w="1242" w:type="dxa"/>
            <w:vAlign w:val="center"/>
          </w:tcPr>
          <w:p w14:paraId="692657FC" w14:textId="207D6996" w:rsidR="006C63CD" w:rsidRPr="0056730B" w:rsidRDefault="00E45C63" w:rsidP="00644CFD">
            <w:pPr>
              <w:jc w:val="center"/>
              <w:rPr>
                <w:sz w:val="18"/>
                <w:szCs w:val="18"/>
              </w:rPr>
            </w:pPr>
            <w:r>
              <w:rPr>
                <w:sz w:val="18"/>
                <w:szCs w:val="18"/>
              </w:rPr>
              <w:t>-</w:t>
            </w:r>
          </w:p>
        </w:tc>
        <w:tc>
          <w:tcPr>
            <w:tcW w:w="1440" w:type="dxa"/>
            <w:vAlign w:val="center"/>
          </w:tcPr>
          <w:p w14:paraId="7F0A578D" w14:textId="39BF5783" w:rsidR="006C63CD" w:rsidRPr="0056730B" w:rsidRDefault="00E45C63" w:rsidP="00644CFD">
            <w:pPr>
              <w:jc w:val="center"/>
              <w:rPr>
                <w:szCs w:val="20"/>
              </w:rPr>
            </w:pPr>
            <w:r>
              <w:rPr>
                <w:szCs w:val="20"/>
              </w:rPr>
              <w:t>-</w:t>
            </w:r>
          </w:p>
        </w:tc>
        <w:tc>
          <w:tcPr>
            <w:tcW w:w="1440" w:type="dxa"/>
            <w:vAlign w:val="center"/>
          </w:tcPr>
          <w:p w14:paraId="4ACDC9D6" w14:textId="409E615F" w:rsidR="006C63CD" w:rsidRPr="0056730B" w:rsidRDefault="00E45C63" w:rsidP="00644CFD">
            <w:pPr>
              <w:jc w:val="center"/>
              <w:rPr>
                <w:szCs w:val="20"/>
              </w:rPr>
            </w:pPr>
            <w:r>
              <w:rPr>
                <w:szCs w:val="20"/>
              </w:rPr>
              <w:t>-</w:t>
            </w:r>
          </w:p>
        </w:tc>
        <w:tc>
          <w:tcPr>
            <w:tcW w:w="1440" w:type="dxa"/>
            <w:shd w:val="clear" w:color="auto" w:fill="A8D08D" w:themeFill="accent6" w:themeFillTint="99"/>
            <w:vAlign w:val="center"/>
          </w:tcPr>
          <w:p w14:paraId="53C4FC45" w14:textId="2DD0FF4B" w:rsidR="006C63CD" w:rsidRPr="0056730B" w:rsidRDefault="00004C60" w:rsidP="00644CFD">
            <w:pPr>
              <w:jc w:val="center"/>
              <w:rPr>
                <w:szCs w:val="20"/>
              </w:rPr>
            </w:pPr>
            <w:r>
              <w:rPr>
                <w:szCs w:val="20"/>
              </w:rPr>
              <w:t xml:space="preserve">5.3 </w:t>
            </w:r>
            <w:r w:rsidR="006C63CD" w:rsidRPr="0056730B">
              <w:rPr>
                <w:szCs w:val="20"/>
              </w:rPr>
              <w:t>dB</w:t>
            </w:r>
          </w:p>
        </w:tc>
        <w:tc>
          <w:tcPr>
            <w:tcW w:w="1440" w:type="dxa"/>
            <w:shd w:val="clear" w:color="auto" w:fill="A8D08D" w:themeFill="accent6" w:themeFillTint="99"/>
            <w:vAlign w:val="center"/>
          </w:tcPr>
          <w:p w14:paraId="470EC1A0" w14:textId="1351DD3C" w:rsidR="006C63CD" w:rsidRPr="0056730B" w:rsidRDefault="00A46DF3" w:rsidP="00644CFD">
            <w:pPr>
              <w:jc w:val="center"/>
              <w:rPr>
                <w:szCs w:val="20"/>
              </w:rPr>
            </w:pPr>
            <w:r>
              <w:rPr>
                <w:szCs w:val="20"/>
              </w:rPr>
              <w:t xml:space="preserve">4.68 </w:t>
            </w:r>
            <w:r w:rsidR="006C63CD" w:rsidRPr="0056730B">
              <w:rPr>
                <w:szCs w:val="20"/>
              </w:rPr>
              <w:t>dB</w:t>
            </w:r>
          </w:p>
        </w:tc>
        <w:tc>
          <w:tcPr>
            <w:tcW w:w="1440" w:type="dxa"/>
            <w:shd w:val="clear" w:color="auto" w:fill="A8D08D" w:themeFill="accent6" w:themeFillTint="99"/>
            <w:vAlign w:val="center"/>
          </w:tcPr>
          <w:p w14:paraId="1C26F9CF" w14:textId="29FEB92F" w:rsidR="006C63CD" w:rsidRPr="0056730B" w:rsidRDefault="00A46DF3" w:rsidP="00644CFD">
            <w:pPr>
              <w:jc w:val="center"/>
              <w:rPr>
                <w:szCs w:val="20"/>
              </w:rPr>
            </w:pPr>
            <w:r>
              <w:rPr>
                <w:szCs w:val="20"/>
              </w:rPr>
              <w:t>4.</w:t>
            </w:r>
            <w:r w:rsidR="00387DD1">
              <w:rPr>
                <w:szCs w:val="20"/>
              </w:rPr>
              <w:t xml:space="preserve">74 </w:t>
            </w:r>
            <w:r w:rsidR="006C63CD" w:rsidRPr="0056730B">
              <w:rPr>
                <w:szCs w:val="20"/>
              </w:rPr>
              <w:t>dB</w:t>
            </w:r>
          </w:p>
        </w:tc>
      </w:tr>
    </w:tbl>
    <w:p w14:paraId="71499AE8" w14:textId="77777777" w:rsidR="004A774C" w:rsidRDefault="004A774C" w:rsidP="004A774C">
      <w:pPr>
        <w:rPr>
          <w:szCs w:val="20"/>
        </w:rPr>
      </w:pPr>
    </w:p>
    <w:p w14:paraId="773ED24C" w14:textId="77777777" w:rsidR="008366F7" w:rsidRDefault="008366F7" w:rsidP="004A774C">
      <w:pPr>
        <w:rPr>
          <w:szCs w:val="20"/>
        </w:rPr>
      </w:pPr>
    </w:p>
    <w:p w14:paraId="1B19EBD0" w14:textId="2C12F9B2" w:rsidR="00734879" w:rsidRDefault="00734879" w:rsidP="00AD3EDB">
      <w:pPr>
        <w:jc w:val="both"/>
        <w:rPr>
          <w:b/>
          <w:szCs w:val="20"/>
          <w:lang w:val="en-GB" w:eastAsia="ko-KR"/>
        </w:rPr>
      </w:pPr>
      <w:r w:rsidRPr="000D043F">
        <w:rPr>
          <w:rFonts w:eastAsia="Batang"/>
          <w:b/>
          <w:szCs w:val="20"/>
          <w:u w:val="single"/>
          <w:lang w:val="en-GB"/>
        </w:rPr>
        <w:t xml:space="preserve">Observation </w:t>
      </w:r>
      <w:r w:rsidRPr="000D043F">
        <w:rPr>
          <w:rFonts w:eastAsia="Batang"/>
          <w:b/>
          <w:szCs w:val="20"/>
          <w:u w:val="single"/>
          <w:lang w:val="en-GB"/>
        </w:rPr>
        <w:fldChar w:fldCharType="begin"/>
      </w:r>
      <w:r w:rsidRPr="000D043F">
        <w:rPr>
          <w:rFonts w:eastAsia="Batang"/>
          <w:b/>
          <w:szCs w:val="20"/>
          <w:u w:val="single"/>
          <w:lang w:val="en-GB"/>
        </w:rPr>
        <w:instrText xml:space="preserve"> seq obser </w:instrText>
      </w:r>
      <w:r w:rsidRPr="000D043F">
        <w:rPr>
          <w:rFonts w:eastAsia="Batang"/>
          <w:b/>
          <w:szCs w:val="20"/>
          <w:u w:val="single"/>
          <w:lang w:val="en-GB"/>
        </w:rPr>
        <w:fldChar w:fldCharType="separate"/>
      </w:r>
      <w:r w:rsidR="00A23035">
        <w:rPr>
          <w:rFonts w:eastAsia="Batang"/>
          <w:b/>
          <w:noProof/>
          <w:szCs w:val="20"/>
          <w:u w:val="single"/>
          <w:lang w:val="en-GB"/>
        </w:rPr>
        <w:t>60</w:t>
      </w:r>
      <w:r w:rsidRPr="000D043F">
        <w:rPr>
          <w:rFonts w:eastAsia="Batang"/>
          <w:b/>
          <w:szCs w:val="20"/>
          <w:u w:val="single"/>
          <w:lang w:val="en-GB"/>
        </w:rPr>
        <w:fldChar w:fldCharType="end"/>
      </w:r>
      <w:r w:rsidRPr="000D043F">
        <w:rPr>
          <w:b/>
          <w:szCs w:val="20"/>
          <w:lang w:val="en-GB" w:eastAsia="ko-KR"/>
        </w:rPr>
        <w:t xml:space="preserve">: </w:t>
      </w:r>
      <w:r w:rsidR="00393805">
        <w:rPr>
          <w:b/>
          <w:szCs w:val="20"/>
          <w:lang w:val="en-GB" w:eastAsia="ko-KR"/>
        </w:rPr>
        <w:t xml:space="preserve">For </w:t>
      </w:r>
      <w:r w:rsidR="004E3D82">
        <w:rPr>
          <w:b/>
          <w:szCs w:val="20"/>
          <w:lang w:val="en-GB" w:eastAsia="ko-KR"/>
        </w:rPr>
        <w:t xml:space="preserve">SBFD </w:t>
      </w:r>
      <w:r w:rsidR="004B65BF">
        <w:rPr>
          <w:b/>
          <w:szCs w:val="20"/>
          <w:lang w:val="en-GB" w:eastAsia="ko-KR"/>
        </w:rPr>
        <w:t>UL coverage</w:t>
      </w:r>
      <w:r w:rsidR="00E137D9">
        <w:rPr>
          <w:b/>
          <w:szCs w:val="20"/>
          <w:lang w:val="en-GB" w:eastAsia="ko-KR"/>
        </w:rPr>
        <w:t xml:space="preserve"> (Case 2) </w:t>
      </w:r>
      <w:r w:rsidR="004B65BF">
        <w:rPr>
          <w:b/>
          <w:szCs w:val="20"/>
          <w:lang w:val="en-GB" w:eastAsia="ko-KR"/>
        </w:rPr>
        <w:t xml:space="preserve">based on LLS, it is observed that </w:t>
      </w:r>
      <w:r w:rsidR="00393805">
        <w:rPr>
          <w:b/>
          <w:szCs w:val="20"/>
          <w:lang w:val="en-GB" w:eastAsia="ko-KR"/>
        </w:rPr>
        <w:t xml:space="preserve">SBFD can improve </w:t>
      </w:r>
      <w:r w:rsidR="00AD3EDB">
        <w:rPr>
          <w:b/>
          <w:szCs w:val="20"/>
          <w:lang w:val="en-GB" w:eastAsia="ko-KR"/>
        </w:rPr>
        <w:t xml:space="preserve">PUSCH </w:t>
      </w:r>
      <w:r>
        <w:rPr>
          <w:b/>
          <w:szCs w:val="20"/>
          <w:lang w:val="en-GB" w:eastAsia="ko-KR"/>
        </w:rPr>
        <w:t>UL coverage by 5</w:t>
      </w:r>
      <w:r w:rsidR="00474FCF">
        <w:rPr>
          <w:b/>
          <w:szCs w:val="20"/>
          <w:lang w:val="en-GB" w:eastAsia="ko-KR"/>
        </w:rPr>
        <w:t xml:space="preserve"> dB</w:t>
      </w:r>
      <w:r>
        <w:rPr>
          <w:b/>
          <w:szCs w:val="20"/>
          <w:lang w:val="en-GB" w:eastAsia="ko-KR"/>
        </w:rPr>
        <w:t xml:space="preserve"> </w:t>
      </w:r>
      <w:r w:rsidR="00F65F92">
        <w:rPr>
          <w:b/>
          <w:szCs w:val="20"/>
          <w:lang w:val="en-GB" w:eastAsia="ko-KR"/>
        </w:rPr>
        <w:t xml:space="preserve">using </w:t>
      </w:r>
      <w:r w:rsidR="00474FCF">
        <w:rPr>
          <w:b/>
          <w:szCs w:val="20"/>
          <w:lang w:val="en-GB" w:eastAsia="ko-KR"/>
        </w:rPr>
        <w:t xml:space="preserve">five </w:t>
      </w:r>
      <w:r w:rsidR="00C1661D">
        <w:rPr>
          <w:b/>
          <w:szCs w:val="20"/>
          <w:lang w:val="en-GB" w:eastAsia="ko-KR"/>
        </w:rPr>
        <w:t>repetitions</w:t>
      </w:r>
      <w:r w:rsidR="00F65F92">
        <w:rPr>
          <w:b/>
          <w:szCs w:val="20"/>
          <w:lang w:val="en-GB" w:eastAsia="ko-KR"/>
        </w:rPr>
        <w:t xml:space="preserve"> across SBFD and non-SBFD slots</w:t>
      </w:r>
      <w:r w:rsidR="00474FCF">
        <w:rPr>
          <w:b/>
          <w:szCs w:val="20"/>
          <w:lang w:val="en-GB" w:eastAsia="ko-KR"/>
        </w:rPr>
        <w:t xml:space="preserve"> (Alt 2</w:t>
      </w:r>
      <w:r w:rsidR="00CB5949">
        <w:rPr>
          <w:b/>
          <w:szCs w:val="20"/>
          <w:lang w:val="en-GB" w:eastAsia="ko-KR"/>
        </w:rPr>
        <w:t xml:space="preserve"> slot format</w:t>
      </w:r>
      <w:r w:rsidR="00474FCF">
        <w:rPr>
          <w:b/>
          <w:szCs w:val="20"/>
          <w:lang w:val="en-GB" w:eastAsia="ko-KR"/>
        </w:rPr>
        <w:t xml:space="preserve">) </w:t>
      </w:r>
      <w:r w:rsidR="0062140A">
        <w:rPr>
          <w:b/>
          <w:szCs w:val="20"/>
          <w:lang w:val="en-GB" w:eastAsia="ko-KR"/>
        </w:rPr>
        <w:t xml:space="preserve">as compared to </w:t>
      </w:r>
      <w:r w:rsidR="00CB5949">
        <w:rPr>
          <w:b/>
          <w:szCs w:val="20"/>
          <w:lang w:val="en-GB" w:eastAsia="ko-KR"/>
        </w:rPr>
        <w:t xml:space="preserve">single PUSCH transmission in UL slot in </w:t>
      </w:r>
      <w:r w:rsidR="0062140A">
        <w:rPr>
          <w:b/>
          <w:szCs w:val="20"/>
          <w:lang w:val="en-GB" w:eastAsia="ko-KR"/>
        </w:rPr>
        <w:t>semi-static TDD</w:t>
      </w:r>
      <w:r w:rsidR="00CB5949">
        <w:rPr>
          <w:b/>
          <w:szCs w:val="20"/>
          <w:lang w:val="en-GB" w:eastAsia="ko-KR"/>
        </w:rPr>
        <w:t xml:space="preserve">. </w:t>
      </w:r>
    </w:p>
    <w:p w14:paraId="18E72B8A" w14:textId="77777777" w:rsidR="004D4169" w:rsidRDefault="004D4169" w:rsidP="00AD3EDB">
      <w:pPr>
        <w:jc w:val="both"/>
        <w:rPr>
          <w:b/>
          <w:szCs w:val="20"/>
          <w:lang w:val="en-GB" w:eastAsia="ko-KR"/>
        </w:rPr>
      </w:pPr>
    </w:p>
    <w:p w14:paraId="6B9BC4F1" w14:textId="5D863F88" w:rsidR="0014551B" w:rsidRDefault="0014551B" w:rsidP="0014551B">
      <w:pPr>
        <w:pStyle w:val="Heading4"/>
        <w:rPr>
          <w:lang w:eastAsia="zh-CN"/>
        </w:rPr>
      </w:pPr>
      <w:r>
        <w:rPr>
          <w:lang w:eastAsia="zh-CN"/>
        </w:rPr>
        <w:lastRenderedPageBreak/>
        <w:t>Scheme</w:t>
      </w:r>
      <w:r w:rsidR="00AD02D4">
        <w:rPr>
          <w:lang w:eastAsia="zh-CN"/>
        </w:rPr>
        <w:t>3</w:t>
      </w:r>
      <w:r>
        <w:rPr>
          <w:lang w:eastAsia="zh-CN"/>
        </w:rPr>
        <w:t>: PUSCH repetition with JCE</w:t>
      </w:r>
    </w:p>
    <w:p w14:paraId="13769B1B" w14:textId="77777777" w:rsidR="004D4169" w:rsidRDefault="004D4169" w:rsidP="00AD3EDB">
      <w:pPr>
        <w:jc w:val="both"/>
        <w:rPr>
          <w:b/>
          <w:szCs w:val="20"/>
          <w:lang w:val="en-GB" w:eastAsia="ko-KR"/>
        </w:rPr>
      </w:pPr>
    </w:p>
    <w:p w14:paraId="31CDE4B1" w14:textId="77777777" w:rsidR="005F226A" w:rsidRDefault="00B23C57" w:rsidP="000F49CB">
      <w:pPr>
        <w:keepNext/>
        <w:jc w:val="both"/>
      </w:pPr>
      <w:r>
        <w:rPr>
          <w:b/>
          <w:noProof/>
          <w:szCs w:val="20"/>
          <w:lang w:val="en-GB" w:eastAsia="ko-KR"/>
        </w:rPr>
        <w:drawing>
          <wp:inline distT="0" distB="0" distL="0" distR="0" wp14:anchorId="1B4F248D" wp14:editId="502CEFFC">
            <wp:extent cx="5608320" cy="404605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621707" cy="4055713"/>
                    </a:xfrm>
                    <a:prstGeom prst="rect">
                      <a:avLst/>
                    </a:prstGeom>
                    <a:noFill/>
                    <a:ln>
                      <a:noFill/>
                    </a:ln>
                  </pic:spPr>
                </pic:pic>
              </a:graphicData>
            </a:graphic>
          </wp:inline>
        </w:drawing>
      </w:r>
    </w:p>
    <w:p w14:paraId="67E5BC2E" w14:textId="6B8A641E" w:rsidR="004D4169" w:rsidRDefault="005F226A" w:rsidP="00162B8F">
      <w:pPr>
        <w:pStyle w:val="Caption"/>
        <w:jc w:val="center"/>
      </w:pPr>
      <w:bookmarkStart w:id="174" w:name="_Ref142643488"/>
      <w:r>
        <w:t xml:space="preserve">Figure </w:t>
      </w:r>
      <w:fldSimple w:instr=" STYLEREF 1 \s ">
        <w:r w:rsidR="00A23035">
          <w:rPr>
            <w:noProof/>
          </w:rPr>
          <w:t>4</w:t>
        </w:r>
      </w:fldSimple>
      <w:r w:rsidR="00320B9D">
        <w:noBreakHyphen/>
      </w:r>
      <w:fldSimple w:instr=" SEQ Figure \* ARABIC \s 1 ">
        <w:r w:rsidR="00A23035">
          <w:rPr>
            <w:noProof/>
          </w:rPr>
          <w:t>3</w:t>
        </w:r>
      </w:fldSimple>
      <w:bookmarkEnd w:id="174"/>
      <w:r>
        <w:t xml:space="preserve"> </w:t>
      </w:r>
      <w:r w:rsidRPr="004C686B">
        <w:t xml:space="preserve">TBER for SBFD </w:t>
      </w:r>
      <w:r>
        <w:t xml:space="preserve">repetition with JCE </w:t>
      </w:r>
      <w:r w:rsidRPr="004C686B">
        <w:t>at low, medium, and high load vs static TDD</w:t>
      </w:r>
    </w:p>
    <w:p w14:paraId="770B710C" w14:textId="52AF95BD" w:rsidR="00B23161" w:rsidRPr="0056730B" w:rsidRDefault="005C7553" w:rsidP="00B23161">
      <w:pPr>
        <w:jc w:val="both"/>
        <w:rPr>
          <w:szCs w:val="20"/>
          <w:lang w:eastAsia="zh-CN"/>
        </w:rPr>
      </w:pPr>
      <w:r>
        <w:rPr>
          <w:szCs w:val="20"/>
          <w:lang w:eastAsia="zh-CN"/>
        </w:rPr>
        <w:fldChar w:fldCharType="begin"/>
      </w:r>
      <w:r>
        <w:rPr>
          <w:szCs w:val="20"/>
          <w:lang w:eastAsia="zh-CN"/>
        </w:rPr>
        <w:instrText xml:space="preserve"> REF _Ref142643488 \h </w:instrText>
      </w:r>
      <w:r>
        <w:rPr>
          <w:szCs w:val="20"/>
          <w:lang w:eastAsia="zh-CN"/>
        </w:rPr>
      </w:r>
      <w:r>
        <w:rPr>
          <w:szCs w:val="20"/>
          <w:lang w:eastAsia="zh-CN"/>
        </w:rPr>
        <w:fldChar w:fldCharType="separate"/>
      </w:r>
      <w:r w:rsidR="00A23035">
        <w:t xml:space="preserve">Figure </w:t>
      </w:r>
      <w:r w:rsidR="00A23035">
        <w:rPr>
          <w:noProof/>
        </w:rPr>
        <w:t>4</w:t>
      </w:r>
      <w:r w:rsidR="00A23035">
        <w:noBreakHyphen/>
      </w:r>
      <w:r w:rsidR="00A23035">
        <w:rPr>
          <w:noProof/>
        </w:rPr>
        <w:t>3</w:t>
      </w:r>
      <w:r>
        <w:rPr>
          <w:szCs w:val="20"/>
          <w:lang w:eastAsia="zh-CN"/>
        </w:rPr>
        <w:fldChar w:fldCharType="end"/>
      </w:r>
      <w:r w:rsidR="00B23161" w:rsidRPr="00DE5055">
        <w:rPr>
          <w:szCs w:val="20"/>
          <w:lang w:eastAsia="zh-CN"/>
        </w:rPr>
        <w:t xml:space="preserve"> shows the PUSCH TB error rate for SBFD </w:t>
      </w:r>
      <w:r w:rsidR="00B23161">
        <w:rPr>
          <w:szCs w:val="20"/>
          <w:lang w:eastAsia="zh-CN"/>
        </w:rPr>
        <w:t xml:space="preserve">PUSCH repetition type-A with JCE </w:t>
      </w:r>
      <w:r w:rsidR="00B86947">
        <w:rPr>
          <w:szCs w:val="20"/>
          <w:lang w:eastAsia="zh-CN"/>
        </w:rPr>
        <w:t xml:space="preserve">across SBFD and non-SBFD slots </w:t>
      </w:r>
      <w:r w:rsidR="00B23161" w:rsidRPr="00DE5055">
        <w:rPr>
          <w:szCs w:val="20"/>
          <w:lang w:eastAsia="zh-CN"/>
        </w:rPr>
        <w:t xml:space="preserve">at different loading compared to static TDD. For target 10% TBER, PUSCH repetition with low load achieves roughly </w:t>
      </w:r>
      <w:r w:rsidR="00207B94">
        <w:rPr>
          <w:szCs w:val="20"/>
          <w:lang w:eastAsia="zh-CN"/>
        </w:rPr>
        <w:t>6</w:t>
      </w:r>
      <w:r w:rsidR="00B23161" w:rsidRPr="00DE5055">
        <w:rPr>
          <w:szCs w:val="20"/>
          <w:lang w:eastAsia="zh-CN"/>
        </w:rPr>
        <w:t xml:space="preserve"> dB gain compared to static TDD.</w:t>
      </w:r>
      <w:r w:rsidR="00862FE5">
        <w:rPr>
          <w:szCs w:val="20"/>
          <w:lang w:eastAsia="zh-CN"/>
        </w:rPr>
        <w:t xml:space="preserve"> </w:t>
      </w:r>
      <w:r w:rsidR="0039135B">
        <w:rPr>
          <w:szCs w:val="20"/>
          <w:lang w:eastAsia="zh-CN"/>
        </w:rPr>
        <w:t xml:space="preserve">The </w:t>
      </w:r>
      <w:r w:rsidR="00862FE5">
        <w:rPr>
          <w:szCs w:val="20"/>
          <w:lang w:eastAsia="zh-CN"/>
        </w:rPr>
        <w:t xml:space="preserve">gain </w:t>
      </w:r>
      <w:r w:rsidR="007D28E0">
        <w:rPr>
          <w:szCs w:val="20"/>
          <w:lang w:eastAsia="zh-CN"/>
        </w:rPr>
        <w:t>is around 5 dB for high load.</w:t>
      </w:r>
      <w:r w:rsidR="00B23161" w:rsidRPr="00DE5055">
        <w:rPr>
          <w:szCs w:val="20"/>
          <w:lang w:eastAsia="zh-CN"/>
        </w:rPr>
        <w:t xml:space="preserve"> The coverage metrics for SBFD and static TDD are summarized in </w:t>
      </w:r>
      <w:r w:rsidR="006B6B26">
        <w:rPr>
          <w:szCs w:val="20"/>
          <w:lang w:eastAsia="zh-CN"/>
        </w:rPr>
        <w:fldChar w:fldCharType="begin"/>
      </w:r>
      <w:r w:rsidR="006B6B26">
        <w:rPr>
          <w:szCs w:val="20"/>
          <w:lang w:eastAsia="zh-CN"/>
        </w:rPr>
        <w:instrText xml:space="preserve"> REF _Ref142643760 \h </w:instrText>
      </w:r>
      <w:r w:rsidR="006B6B26">
        <w:rPr>
          <w:szCs w:val="20"/>
          <w:lang w:eastAsia="zh-CN"/>
        </w:rPr>
      </w:r>
      <w:r w:rsidR="006B6B26">
        <w:rPr>
          <w:szCs w:val="20"/>
          <w:lang w:eastAsia="zh-CN"/>
        </w:rPr>
        <w:fldChar w:fldCharType="separate"/>
      </w:r>
      <w:r w:rsidR="00A23035" w:rsidRPr="0056730B">
        <w:rPr>
          <w:szCs w:val="20"/>
        </w:rPr>
        <w:t xml:space="preserve">Table </w:t>
      </w:r>
      <w:r w:rsidR="00A23035">
        <w:rPr>
          <w:noProof/>
          <w:szCs w:val="20"/>
        </w:rPr>
        <w:t>4</w:t>
      </w:r>
      <w:r w:rsidR="00A23035">
        <w:noBreakHyphen/>
      </w:r>
      <w:r w:rsidR="00A23035">
        <w:rPr>
          <w:noProof/>
        </w:rPr>
        <w:t>2</w:t>
      </w:r>
      <w:r w:rsidR="006B6B26">
        <w:rPr>
          <w:szCs w:val="20"/>
          <w:lang w:eastAsia="zh-CN"/>
        </w:rPr>
        <w:fldChar w:fldCharType="end"/>
      </w:r>
      <w:r w:rsidR="006B6B26">
        <w:rPr>
          <w:szCs w:val="20"/>
          <w:lang w:eastAsia="zh-CN"/>
        </w:rPr>
        <w:t>.</w:t>
      </w:r>
    </w:p>
    <w:p w14:paraId="29ADE34C" w14:textId="77777777" w:rsidR="00B23161" w:rsidRDefault="00B23161" w:rsidP="00AD02D4">
      <w:pPr>
        <w:pStyle w:val="Caption"/>
        <w:keepNext/>
        <w:jc w:val="center"/>
        <w:rPr>
          <w:szCs w:val="20"/>
        </w:rPr>
      </w:pPr>
    </w:p>
    <w:p w14:paraId="11D71DCF" w14:textId="4812E060" w:rsidR="00AD02D4" w:rsidRPr="0056730B" w:rsidRDefault="00AD02D4" w:rsidP="006E5876">
      <w:pPr>
        <w:pStyle w:val="Caption"/>
        <w:jc w:val="center"/>
        <w:rPr>
          <w:szCs w:val="20"/>
        </w:rPr>
      </w:pPr>
      <w:bookmarkStart w:id="175" w:name="_Ref142643760"/>
      <w:r w:rsidRPr="0056730B">
        <w:rPr>
          <w:szCs w:val="20"/>
        </w:rPr>
        <w:t xml:space="preserve">Table </w:t>
      </w:r>
      <w:r>
        <w:rPr>
          <w:szCs w:val="20"/>
        </w:rPr>
        <w:fldChar w:fldCharType="begin"/>
      </w:r>
      <w:r>
        <w:rPr>
          <w:szCs w:val="20"/>
        </w:rPr>
        <w:instrText xml:space="preserve"> STYLEREF 1 \s </w:instrText>
      </w:r>
      <w:r>
        <w:rPr>
          <w:szCs w:val="20"/>
        </w:rPr>
        <w:fldChar w:fldCharType="separate"/>
      </w:r>
      <w:r w:rsidR="00A23035">
        <w:rPr>
          <w:noProof/>
          <w:szCs w:val="20"/>
        </w:rPr>
        <w:t>4</w:t>
      </w:r>
      <w:r>
        <w:rPr>
          <w:szCs w:val="20"/>
        </w:rPr>
        <w:fldChar w:fldCharType="end"/>
      </w:r>
      <w:r w:rsidR="006E5876">
        <w:noBreakHyphen/>
      </w:r>
      <w:fldSimple w:instr=" SEQ Table \* ARABIC \s 1 ">
        <w:r w:rsidR="00A23035">
          <w:rPr>
            <w:noProof/>
          </w:rPr>
          <w:t>2</w:t>
        </w:r>
      </w:fldSimple>
      <w:bookmarkEnd w:id="175"/>
      <w:r w:rsidRPr="0056730B">
        <w:rPr>
          <w:szCs w:val="20"/>
        </w:rPr>
        <w:t xml:space="preserve"> SBFD </w:t>
      </w:r>
      <w:r>
        <w:rPr>
          <w:szCs w:val="20"/>
        </w:rPr>
        <w:t xml:space="preserve">repetition </w:t>
      </w:r>
      <w:r w:rsidR="00EA278E">
        <w:rPr>
          <w:szCs w:val="20"/>
        </w:rPr>
        <w:t>with JCE</w:t>
      </w:r>
      <w:r>
        <w:rPr>
          <w:szCs w:val="20"/>
        </w:rPr>
        <w:t xml:space="preserve"> </w:t>
      </w:r>
      <w:r w:rsidRPr="0056730B">
        <w:rPr>
          <w:szCs w:val="20"/>
        </w:rPr>
        <w:t xml:space="preserve">coverage gain (Case </w:t>
      </w:r>
      <w:r w:rsidR="00626700">
        <w:rPr>
          <w:szCs w:val="20"/>
        </w:rPr>
        <w:t>4</w:t>
      </w:r>
      <w:r w:rsidRPr="0056730B">
        <w:rPr>
          <w:szCs w:val="20"/>
        </w:rPr>
        <w:t>)</w:t>
      </w:r>
    </w:p>
    <w:tbl>
      <w:tblPr>
        <w:tblStyle w:val="TableGrid"/>
        <w:tblW w:w="10080" w:type="dxa"/>
        <w:tblLook w:val="04A0" w:firstRow="1" w:lastRow="0" w:firstColumn="1" w:lastColumn="0" w:noHBand="0" w:noVBand="1"/>
      </w:tblPr>
      <w:tblGrid>
        <w:gridCol w:w="1638"/>
        <w:gridCol w:w="1242"/>
        <w:gridCol w:w="1440"/>
        <w:gridCol w:w="1440"/>
        <w:gridCol w:w="1440"/>
        <w:gridCol w:w="1440"/>
        <w:gridCol w:w="1440"/>
      </w:tblGrid>
      <w:tr w:rsidR="00AD02D4" w:rsidRPr="0056730B" w14:paraId="072E92AF" w14:textId="77777777">
        <w:tc>
          <w:tcPr>
            <w:tcW w:w="1638" w:type="dxa"/>
          </w:tcPr>
          <w:p w14:paraId="049F5730" w14:textId="77777777" w:rsidR="00AD02D4" w:rsidRPr="0056730B" w:rsidRDefault="00AD02D4">
            <w:pPr>
              <w:jc w:val="center"/>
              <w:rPr>
                <w:szCs w:val="20"/>
              </w:rPr>
            </w:pPr>
          </w:p>
        </w:tc>
        <w:tc>
          <w:tcPr>
            <w:tcW w:w="4122" w:type="dxa"/>
            <w:gridSpan w:val="3"/>
          </w:tcPr>
          <w:p w14:paraId="6FE06D67" w14:textId="77777777" w:rsidR="00AD02D4" w:rsidRPr="00644CFD" w:rsidRDefault="00AD02D4">
            <w:pPr>
              <w:jc w:val="center"/>
              <w:rPr>
                <w:b/>
                <w:szCs w:val="20"/>
              </w:rPr>
            </w:pPr>
            <w:r w:rsidRPr="00644CFD">
              <w:rPr>
                <w:b/>
                <w:szCs w:val="20"/>
              </w:rPr>
              <w:t>Static TDD</w:t>
            </w:r>
          </w:p>
        </w:tc>
        <w:tc>
          <w:tcPr>
            <w:tcW w:w="4320" w:type="dxa"/>
            <w:gridSpan w:val="3"/>
          </w:tcPr>
          <w:p w14:paraId="0FD205A0" w14:textId="77777777" w:rsidR="00AD02D4" w:rsidRPr="00644CFD" w:rsidRDefault="00AD02D4">
            <w:pPr>
              <w:jc w:val="center"/>
              <w:rPr>
                <w:b/>
                <w:szCs w:val="20"/>
              </w:rPr>
            </w:pPr>
            <w:r w:rsidRPr="00644CFD">
              <w:rPr>
                <w:b/>
                <w:szCs w:val="20"/>
              </w:rPr>
              <w:t>SBFD</w:t>
            </w:r>
          </w:p>
        </w:tc>
      </w:tr>
      <w:tr w:rsidR="00AD02D4" w:rsidRPr="0056730B" w14:paraId="57E4E518" w14:textId="77777777">
        <w:tc>
          <w:tcPr>
            <w:tcW w:w="1638" w:type="dxa"/>
            <w:shd w:val="clear" w:color="auto" w:fill="D5DCE4" w:themeFill="text2" w:themeFillTint="33"/>
            <w:vAlign w:val="center"/>
          </w:tcPr>
          <w:p w14:paraId="20BE08F6" w14:textId="77777777" w:rsidR="00AD02D4" w:rsidRPr="0056730B" w:rsidRDefault="00AD02D4">
            <w:pPr>
              <w:jc w:val="center"/>
              <w:rPr>
                <w:szCs w:val="20"/>
              </w:rPr>
            </w:pPr>
          </w:p>
        </w:tc>
        <w:tc>
          <w:tcPr>
            <w:tcW w:w="1242" w:type="dxa"/>
            <w:shd w:val="clear" w:color="auto" w:fill="D5DCE4" w:themeFill="text2" w:themeFillTint="33"/>
            <w:vAlign w:val="center"/>
          </w:tcPr>
          <w:p w14:paraId="356A807D" w14:textId="77777777" w:rsidR="00AD02D4" w:rsidRPr="00644CFD" w:rsidRDefault="00AD02D4">
            <w:pPr>
              <w:jc w:val="center"/>
              <w:rPr>
                <w:szCs w:val="20"/>
              </w:rPr>
            </w:pPr>
            <w:r w:rsidRPr="00644CFD">
              <w:rPr>
                <w:szCs w:val="20"/>
              </w:rPr>
              <w:t>Low load</w:t>
            </w:r>
          </w:p>
        </w:tc>
        <w:tc>
          <w:tcPr>
            <w:tcW w:w="1440" w:type="dxa"/>
            <w:shd w:val="clear" w:color="auto" w:fill="D5DCE4" w:themeFill="text2" w:themeFillTint="33"/>
            <w:vAlign w:val="center"/>
          </w:tcPr>
          <w:p w14:paraId="51CFFAF3" w14:textId="77777777" w:rsidR="00AD02D4" w:rsidRPr="00644CFD" w:rsidRDefault="00AD02D4">
            <w:pPr>
              <w:jc w:val="center"/>
              <w:rPr>
                <w:szCs w:val="20"/>
              </w:rPr>
            </w:pPr>
            <w:r w:rsidRPr="00644CFD">
              <w:rPr>
                <w:szCs w:val="20"/>
              </w:rPr>
              <w:t>Medium load</w:t>
            </w:r>
          </w:p>
        </w:tc>
        <w:tc>
          <w:tcPr>
            <w:tcW w:w="1440" w:type="dxa"/>
            <w:shd w:val="clear" w:color="auto" w:fill="D5DCE4" w:themeFill="text2" w:themeFillTint="33"/>
            <w:vAlign w:val="center"/>
          </w:tcPr>
          <w:p w14:paraId="32DB1751" w14:textId="77777777" w:rsidR="00AD02D4" w:rsidRPr="00644CFD" w:rsidRDefault="00AD02D4">
            <w:pPr>
              <w:jc w:val="center"/>
              <w:rPr>
                <w:szCs w:val="20"/>
              </w:rPr>
            </w:pPr>
            <w:r w:rsidRPr="00644CFD">
              <w:rPr>
                <w:szCs w:val="20"/>
              </w:rPr>
              <w:t>High load</w:t>
            </w:r>
          </w:p>
        </w:tc>
        <w:tc>
          <w:tcPr>
            <w:tcW w:w="1440" w:type="dxa"/>
            <w:shd w:val="clear" w:color="auto" w:fill="D5DCE4" w:themeFill="text2" w:themeFillTint="33"/>
            <w:vAlign w:val="center"/>
          </w:tcPr>
          <w:p w14:paraId="1A1A4C81" w14:textId="77777777" w:rsidR="00AD02D4" w:rsidRPr="00644CFD" w:rsidRDefault="00AD02D4">
            <w:pPr>
              <w:jc w:val="center"/>
              <w:rPr>
                <w:szCs w:val="20"/>
              </w:rPr>
            </w:pPr>
            <w:r w:rsidRPr="00644CFD">
              <w:rPr>
                <w:szCs w:val="20"/>
              </w:rPr>
              <w:t>Low load</w:t>
            </w:r>
          </w:p>
        </w:tc>
        <w:tc>
          <w:tcPr>
            <w:tcW w:w="1440" w:type="dxa"/>
            <w:shd w:val="clear" w:color="auto" w:fill="D5DCE4" w:themeFill="text2" w:themeFillTint="33"/>
            <w:vAlign w:val="center"/>
          </w:tcPr>
          <w:p w14:paraId="7DF5AEAD" w14:textId="77777777" w:rsidR="00AD02D4" w:rsidRPr="00644CFD" w:rsidRDefault="00AD02D4">
            <w:pPr>
              <w:jc w:val="center"/>
              <w:rPr>
                <w:szCs w:val="20"/>
              </w:rPr>
            </w:pPr>
            <w:r w:rsidRPr="00644CFD">
              <w:rPr>
                <w:szCs w:val="20"/>
              </w:rPr>
              <w:t>Medium Load</w:t>
            </w:r>
          </w:p>
        </w:tc>
        <w:tc>
          <w:tcPr>
            <w:tcW w:w="1440" w:type="dxa"/>
            <w:shd w:val="clear" w:color="auto" w:fill="D5DCE4" w:themeFill="text2" w:themeFillTint="33"/>
            <w:vAlign w:val="center"/>
          </w:tcPr>
          <w:p w14:paraId="553B1D6E" w14:textId="77777777" w:rsidR="00AD02D4" w:rsidRPr="00644CFD" w:rsidRDefault="00AD02D4">
            <w:pPr>
              <w:jc w:val="center"/>
              <w:rPr>
                <w:szCs w:val="20"/>
              </w:rPr>
            </w:pPr>
            <w:r w:rsidRPr="00644CFD">
              <w:rPr>
                <w:szCs w:val="20"/>
              </w:rPr>
              <w:t>High load</w:t>
            </w:r>
          </w:p>
        </w:tc>
      </w:tr>
      <w:tr w:rsidR="00AD02D4" w:rsidRPr="0056730B" w14:paraId="0A9A88BA" w14:textId="77777777">
        <w:tc>
          <w:tcPr>
            <w:tcW w:w="1638" w:type="dxa"/>
            <w:shd w:val="clear" w:color="auto" w:fill="D5DCE4" w:themeFill="text2" w:themeFillTint="33"/>
            <w:vAlign w:val="center"/>
          </w:tcPr>
          <w:p w14:paraId="0335A549" w14:textId="77777777" w:rsidR="00AD02D4" w:rsidRPr="00644CFD" w:rsidRDefault="00AD02D4">
            <w:pPr>
              <w:jc w:val="center"/>
              <w:rPr>
                <w:color w:val="000000"/>
                <w:sz w:val="18"/>
                <w:szCs w:val="18"/>
              </w:rPr>
            </w:pPr>
            <w:r w:rsidRPr="00644CFD">
              <w:rPr>
                <w:color w:val="000000"/>
                <w:sz w:val="18"/>
                <w:szCs w:val="18"/>
              </w:rPr>
              <w:t xml:space="preserve">Required SINR (dB) per </w:t>
            </w:r>
            <w:proofErr w:type="spellStart"/>
            <w:r w:rsidRPr="00644CFD">
              <w:rPr>
                <w:color w:val="000000"/>
                <w:sz w:val="18"/>
                <w:szCs w:val="18"/>
              </w:rPr>
              <w:t>RxAnt</w:t>
            </w:r>
            <w:proofErr w:type="spellEnd"/>
          </w:p>
        </w:tc>
        <w:tc>
          <w:tcPr>
            <w:tcW w:w="1242" w:type="dxa"/>
            <w:vAlign w:val="center"/>
          </w:tcPr>
          <w:p w14:paraId="3C1293A6" w14:textId="17D0A9C3" w:rsidR="00AD02D4" w:rsidRPr="00E47C1C" w:rsidRDefault="00AD02D4">
            <w:pPr>
              <w:jc w:val="center"/>
              <w:rPr>
                <w:szCs w:val="20"/>
              </w:rPr>
            </w:pPr>
            <w:r w:rsidRPr="00E47C1C">
              <w:rPr>
                <w:szCs w:val="20"/>
              </w:rPr>
              <w:t>-</w:t>
            </w:r>
            <w:r w:rsidR="0011465B">
              <w:rPr>
                <w:szCs w:val="20"/>
              </w:rPr>
              <w:t>6.42</w:t>
            </w:r>
          </w:p>
        </w:tc>
        <w:tc>
          <w:tcPr>
            <w:tcW w:w="1440" w:type="dxa"/>
            <w:vAlign w:val="center"/>
          </w:tcPr>
          <w:p w14:paraId="2FB70EA4" w14:textId="50333519" w:rsidR="00AD02D4" w:rsidRPr="00E47C1C" w:rsidRDefault="00AD02D4">
            <w:pPr>
              <w:jc w:val="center"/>
              <w:rPr>
                <w:szCs w:val="20"/>
              </w:rPr>
            </w:pPr>
            <w:r w:rsidRPr="00E47C1C">
              <w:rPr>
                <w:szCs w:val="20"/>
              </w:rPr>
              <w:t>-</w:t>
            </w:r>
            <w:r w:rsidR="0011465B">
              <w:rPr>
                <w:szCs w:val="20"/>
              </w:rPr>
              <w:t>5</w:t>
            </w:r>
          </w:p>
        </w:tc>
        <w:tc>
          <w:tcPr>
            <w:tcW w:w="1440" w:type="dxa"/>
            <w:vAlign w:val="center"/>
          </w:tcPr>
          <w:p w14:paraId="1CB97110" w14:textId="117C5989" w:rsidR="00AD02D4" w:rsidRPr="00E47C1C" w:rsidRDefault="00AD02D4">
            <w:pPr>
              <w:jc w:val="center"/>
              <w:rPr>
                <w:szCs w:val="20"/>
              </w:rPr>
            </w:pPr>
            <w:r w:rsidRPr="00E47C1C">
              <w:rPr>
                <w:szCs w:val="20"/>
              </w:rPr>
              <w:t>-</w:t>
            </w:r>
            <w:r w:rsidR="0011465B">
              <w:rPr>
                <w:szCs w:val="20"/>
              </w:rPr>
              <w:t>4.63</w:t>
            </w:r>
          </w:p>
        </w:tc>
        <w:tc>
          <w:tcPr>
            <w:tcW w:w="1440" w:type="dxa"/>
            <w:vAlign w:val="center"/>
          </w:tcPr>
          <w:p w14:paraId="1133313B" w14:textId="45758E24" w:rsidR="00AD02D4" w:rsidRPr="00E47C1C" w:rsidRDefault="00AD02D4">
            <w:pPr>
              <w:jc w:val="center"/>
              <w:rPr>
                <w:szCs w:val="20"/>
              </w:rPr>
            </w:pPr>
            <w:r w:rsidRPr="00E47C1C">
              <w:rPr>
                <w:szCs w:val="20"/>
              </w:rPr>
              <w:t>-1</w:t>
            </w:r>
            <w:r w:rsidR="00B01C6E">
              <w:rPr>
                <w:szCs w:val="20"/>
              </w:rPr>
              <w:t>2</w:t>
            </w:r>
            <w:r w:rsidR="00D44180">
              <w:rPr>
                <w:szCs w:val="20"/>
              </w:rPr>
              <w:t>.3</w:t>
            </w:r>
          </w:p>
        </w:tc>
        <w:tc>
          <w:tcPr>
            <w:tcW w:w="1440" w:type="dxa"/>
            <w:vAlign w:val="center"/>
          </w:tcPr>
          <w:p w14:paraId="73F463AC" w14:textId="4A1691B2" w:rsidR="00AD02D4" w:rsidRPr="00E47C1C" w:rsidRDefault="00AD02D4">
            <w:pPr>
              <w:jc w:val="center"/>
              <w:rPr>
                <w:szCs w:val="20"/>
              </w:rPr>
            </w:pPr>
            <w:r w:rsidRPr="00E47C1C">
              <w:rPr>
                <w:szCs w:val="20"/>
              </w:rPr>
              <w:t>-1</w:t>
            </w:r>
            <w:r w:rsidR="00D44180">
              <w:rPr>
                <w:szCs w:val="20"/>
              </w:rPr>
              <w:t>0.5</w:t>
            </w:r>
          </w:p>
        </w:tc>
        <w:tc>
          <w:tcPr>
            <w:tcW w:w="1440" w:type="dxa"/>
            <w:vAlign w:val="center"/>
          </w:tcPr>
          <w:p w14:paraId="01A0A304" w14:textId="21D44073" w:rsidR="00AD02D4" w:rsidRPr="00E47C1C" w:rsidRDefault="00AD02D4">
            <w:pPr>
              <w:jc w:val="center"/>
              <w:rPr>
                <w:szCs w:val="20"/>
              </w:rPr>
            </w:pPr>
            <w:r w:rsidRPr="00E47C1C">
              <w:rPr>
                <w:szCs w:val="20"/>
              </w:rPr>
              <w:t>-</w:t>
            </w:r>
            <w:r w:rsidR="00D44180">
              <w:rPr>
                <w:szCs w:val="20"/>
              </w:rPr>
              <w:t>9.4</w:t>
            </w:r>
          </w:p>
        </w:tc>
      </w:tr>
      <w:tr w:rsidR="00AD02D4" w:rsidRPr="0056730B" w14:paraId="22371393" w14:textId="77777777">
        <w:tc>
          <w:tcPr>
            <w:tcW w:w="1638" w:type="dxa"/>
            <w:shd w:val="clear" w:color="auto" w:fill="D5DCE4" w:themeFill="text2" w:themeFillTint="33"/>
            <w:vAlign w:val="center"/>
          </w:tcPr>
          <w:p w14:paraId="657C0ADB" w14:textId="77777777" w:rsidR="00AD02D4" w:rsidRPr="00644CFD" w:rsidRDefault="00AD02D4">
            <w:pPr>
              <w:jc w:val="center"/>
              <w:rPr>
                <w:color w:val="000000"/>
                <w:sz w:val="18"/>
                <w:szCs w:val="18"/>
              </w:rPr>
            </w:pPr>
            <w:r w:rsidRPr="00644CFD">
              <w:rPr>
                <w:color w:val="000000"/>
                <w:sz w:val="18"/>
                <w:szCs w:val="18"/>
              </w:rPr>
              <w:t>MCL (dB)</w:t>
            </w:r>
          </w:p>
        </w:tc>
        <w:tc>
          <w:tcPr>
            <w:tcW w:w="1242" w:type="dxa"/>
            <w:vAlign w:val="center"/>
          </w:tcPr>
          <w:p w14:paraId="62B95D3E" w14:textId="2E75D5E8" w:rsidR="00AD02D4" w:rsidRPr="00644CFD" w:rsidRDefault="00AD02D4">
            <w:pPr>
              <w:jc w:val="center"/>
              <w:rPr>
                <w:szCs w:val="20"/>
              </w:rPr>
            </w:pPr>
            <w:r w:rsidRPr="00644CFD">
              <w:rPr>
                <w:szCs w:val="20"/>
              </w:rPr>
              <w:t>12</w:t>
            </w:r>
            <w:r w:rsidR="00D44180">
              <w:rPr>
                <w:szCs w:val="20"/>
              </w:rPr>
              <w:t>8.09</w:t>
            </w:r>
          </w:p>
        </w:tc>
        <w:tc>
          <w:tcPr>
            <w:tcW w:w="1440" w:type="dxa"/>
            <w:vAlign w:val="center"/>
          </w:tcPr>
          <w:p w14:paraId="7C3B0869" w14:textId="530A2679" w:rsidR="00AD02D4" w:rsidRPr="00644CFD" w:rsidRDefault="00AD02D4">
            <w:pPr>
              <w:jc w:val="center"/>
              <w:rPr>
                <w:szCs w:val="20"/>
              </w:rPr>
            </w:pPr>
            <w:r w:rsidRPr="00644CFD">
              <w:rPr>
                <w:szCs w:val="20"/>
              </w:rPr>
              <w:t>12</w:t>
            </w:r>
            <w:r w:rsidR="00D44180">
              <w:rPr>
                <w:szCs w:val="20"/>
              </w:rPr>
              <w:t>6.67</w:t>
            </w:r>
          </w:p>
        </w:tc>
        <w:tc>
          <w:tcPr>
            <w:tcW w:w="1440" w:type="dxa"/>
            <w:vAlign w:val="center"/>
          </w:tcPr>
          <w:p w14:paraId="7FBE8BC4" w14:textId="2361EC47" w:rsidR="00AD02D4" w:rsidRPr="00644CFD" w:rsidRDefault="00AD02D4">
            <w:pPr>
              <w:jc w:val="center"/>
              <w:rPr>
                <w:szCs w:val="20"/>
              </w:rPr>
            </w:pPr>
            <w:r w:rsidRPr="00644CFD">
              <w:rPr>
                <w:szCs w:val="20"/>
              </w:rPr>
              <w:t>12</w:t>
            </w:r>
            <w:r w:rsidR="00D44180">
              <w:rPr>
                <w:szCs w:val="20"/>
              </w:rPr>
              <w:t>6.3</w:t>
            </w:r>
          </w:p>
        </w:tc>
        <w:tc>
          <w:tcPr>
            <w:tcW w:w="1440" w:type="dxa"/>
            <w:vAlign w:val="center"/>
          </w:tcPr>
          <w:p w14:paraId="4C04E67F" w14:textId="4E274C57" w:rsidR="00AD02D4" w:rsidRPr="00644CFD" w:rsidRDefault="00AD02D4">
            <w:pPr>
              <w:jc w:val="center"/>
              <w:rPr>
                <w:szCs w:val="20"/>
              </w:rPr>
            </w:pPr>
            <w:r w:rsidRPr="00644CFD">
              <w:rPr>
                <w:szCs w:val="20"/>
              </w:rPr>
              <w:t>13</w:t>
            </w:r>
            <w:r w:rsidR="00D44180">
              <w:rPr>
                <w:szCs w:val="20"/>
              </w:rPr>
              <w:t>3.97</w:t>
            </w:r>
          </w:p>
        </w:tc>
        <w:tc>
          <w:tcPr>
            <w:tcW w:w="1440" w:type="dxa"/>
            <w:vAlign w:val="center"/>
          </w:tcPr>
          <w:p w14:paraId="730B7F8F" w14:textId="4BC610CE" w:rsidR="00AD02D4" w:rsidRPr="00644CFD" w:rsidRDefault="00AD02D4">
            <w:pPr>
              <w:jc w:val="center"/>
              <w:rPr>
                <w:szCs w:val="20"/>
              </w:rPr>
            </w:pPr>
            <w:r w:rsidRPr="00644CFD">
              <w:rPr>
                <w:szCs w:val="20"/>
              </w:rPr>
              <w:t>13</w:t>
            </w:r>
            <w:r w:rsidR="00864537">
              <w:rPr>
                <w:szCs w:val="20"/>
              </w:rPr>
              <w:t>2.17</w:t>
            </w:r>
          </w:p>
        </w:tc>
        <w:tc>
          <w:tcPr>
            <w:tcW w:w="1440" w:type="dxa"/>
            <w:vAlign w:val="center"/>
          </w:tcPr>
          <w:p w14:paraId="1B298098" w14:textId="33B4E393" w:rsidR="00AD02D4" w:rsidRPr="00644CFD" w:rsidRDefault="00AD02D4">
            <w:pPr>
              <w:jc w:val="center"/>
              <w:rPr>
                <w:szCs w:val="20"/>
              </w:rPr>
            </w:pPr>
            <w:r w:rsidRPr="00644CFD">
              <w:rPr>
                <w:szCs w:val="20"/>
              </w:rPr>
              <w:t>13</w:t>
            </w:r>
            <w:r w:rsidR="00864537">
              <w:rPr>
                <w:szCs w:val="20"/>
              </w:rPr>
              <w:t>1.07</w:t>
            </w:r>
          </w:p>
        </w:tc>
      </w:tr>
      <w:tr w:rsidR="00AD02D4" w:rsidRPr="0056730B" w14:paraId="2480A340" w14:textId="77777777">
        <w:tc>
          <w:tcPr>
            <w:tcW w:w="1638" w:type="dxa"/>
            <w:shd w:val="clear" w:color="auto" w:fill="D5DCE4" w:themeFill="text2" w:themeFillTint="33"/>
            <w:vAlign w:val="center"/>
          </w:tcPr>
          <w:p w14:paraId="35F6A567" w14:textId="77777777" w:rsidR="00AD02D4" w:rsidRPr="00644CFD" w:rsidRDefault="00AD02D4">
            <w:pPr>
              <w:jc w:val="center"/>
              <w:rPr>
                <w:szCs w:val="20"/>
              </w:rPr>
            </w:pPr>
            <w:r w:rsidRPr="00644CFD">
              <w:rPr>
                <w:szCs w:val="20"/>
              </w:rPr>
              <w:t>MIL (dB)</w:t>
            </w:r>
          </w:p>
        </w:tc>
        <w:tc>
          <w:tcPr>
            <w:tcW w:w="1242" w:type="dxa"/>
          </w:tcPr>
          <w:p w14:paraId="52342055" w14:textId="262ABA06" w:rsidR="00AD02D4" w:rsidRPr="00283491" w:rsidRDefault="00C369FE">
            <w:pPr>
              <w:jc w:val="center"/>
              <w:rPr>
                <w:szCs w:val="20"/>
                <w:highlight w:val="yellow"/>
              </w:rPr>
            </w:pPr>
            <w:r w:rsidRPr="009C55D1">
              <w:t>133.89</w:t>
            </w:r>
          </w:p>
        </w:tc>
        <w:tc>
          <w:tcPr>
            <w:tcW w:w="1440" w:type="dxa"/>
          </w:tcPr>
          <w:p w14:paraId="34C93465" w14:textId="502F43EE" w:rsidR="00AD02D4" w:rsidRPr="00283491" w:rsidRDefault="00C369FE">
            <w:pPr>
              <w:jc w:val="center"/>
              <w:rPr>
                <w:szCs w:val="20"/>
                <w:highlight w:val="yellow"/>
              </w:rPr>
            </w:pPr>
            <w:r w:rsidRPr="009C55D1">
              <w:t>132.47</w:t>
            </w:r>
          </w:p>
        </w:tc>
        <w:tc>
          <w:tcPr>
            <w:tcW w:w="1440" w:type="dxa"/>
          </w:tcPr>
          <w:p w14:paraId="25EBE687" w14:textId="404DF3CD" w:rsidR="00AD02D4" w:rsidRPr="00283491" w:rsidRDefault="00C369FE">
            <w:pPr>
              <w:jc w:val="center"/>
              <w:rPr>
                <w:szCs w:val="20"/>
                <w:highlight w:val="yellow"/>
              </w:rPr>
            </w:pPr>
            <w:r w:rsidRPr="009C55D1">
              <w:t>132.1</w:t>
            </w:r>
          </w:p>
        </w:tc>
        <w:tc>
          <w:tcPr>
            <w:tcW w:w="1440" w:type="dxa"/>
          </w:tcPr>
          <w:p w14:paraId="65F788BB" w14:textId="098EE05C" w:rsidR="00AD02D4" w:rsidRPr="00283491" w:rsidRDefault="00C369FE">
            <w:pPr>
              <w:jc w:val="center"/>
              <w:rPr>
                <w:szCs w:val="20"/>
                <w:highlight w:val="yellow"/>
              </w:rPr>
            </w:pPr>
            <w:r w:rsidRPr="009C55D1">
              <w:t>139.77</w:t>
            </w:r>
          </w:p>
        </w:tc>
        <w:tc>
          <w:tcPr>
            <w:tcW w:w="1440" w:type="dxa"/>
          </w:tcPr>
          <w:p w14:paraId="644556E8" w14:textId="4941D794" w:rsidR="00AD02D4" w:rsidRPr="00283491" w:rsidRDefault="00C369FE">
            <w:pPr>
              <w:jc w:val="center"/>
              <w:rPr>
                <w:szCs w:val="20"/>
                <w:highlight w:val="yellow"/>
              </w:rPr>
            </w:pPr>
            <w:r w:rsidRPr="009C55D1">
              <w:t>137.97</w:t>
            </w:r>
          </w:p>
        </w:tc>
        <w:tc>
          <w:tcPr>
            <w:tcW w:w="1440" w:type="dxa"/>
          </w:tcPr>
          <w:p w14:paraId="5323EE7A" w14:textId="7DF81E68" w:rsidR="00AD02D4" w:rsidRPr="00283491" w:rsidRDefault="00C369FE">
            <w:pPr>
              <w:jc w:val="center"/>
              <w:rPr>
                <w:szCs w:val="20"/>
                <w:highlight w:val="yellow"/>
              </w:rPr>
            </w:pPr>
            <w:r w:rsidRPr="009C55D1">
              <w:t>136.87</w:t>
            </w:r>
          </w:p>
        </w:tc>
      </w:tr>
      <w:tr w:rsidR="00AD02D4" w:rsidRPr="0056730B" w14:paraId="0CEF9517" w14:textId="77777777">
        <w:trPr>
          <w:trHeight w:val="395"/>
        </w:trPr>
        <w:tc>
          <w:tcPr>
            <w:tcW w:w="1638" w:type="dxa"/>
            <w:shd w:val="clear" w:color="auto" w:fill="D5DCE4" w:themeFill="text2" w:themeFillTint="33"/>
            <w:vAlign w:val="center"/>
          </w:tcPr>
          <w:p w14:paraId="76039B6C" w14:textId="77777777" w:rsidR="00AD02D4" w:rsidRPr="00644CFD" w:rsidRDefault="00AD02D4">
            <w:pPr>
              <w:jc w:val="center"/>
              <w:rPr>
                <w:szCs w:val="20"/>
              </w:rPr>
            </w:pPr>
            <w:r w:rsidRPr="00644CFD">
              <w:rPr>
                <w:szCs w:val="20"/>
              </w:rPr>
              <w:t>Available Path Loss (dB)</w:t>
            </w:r>
          </w:p>
        </w:tc>
        <w:tc>
          <w:tcPr>
            <w:tcW w:w="1242" w:type="dxa"/>
          </w:tcPr>
          <w:p w14:paraId="036E81E3" w14:textId="32B36D39" w:rsidR="00AD02D4" w:rsidRPr="00283491" w:rsidRDefault="00C369FE">
            <w:pPr>
              <w:jc w:val="center"/>
              <w:rPr>
                <w:szCs w:val="20"/>
                <w:highlight w:val="yellow"/>
              </w:rPr>
            </w:pPr>
            <w:r w:rsidRPr="009C55D1">
              <w:t>103.16</w:t>
            </w:r>
          </w:p>
        </w:tc>
        <w:tc>
          <w:tcPr>
            <w:tcW w:w="1440" w:type="dxa"/>
          </w:tcPr>
          <w:p w14:paraId="41799A7C" w14:textId="2871FDD9" w:rsidR="00AD02D4" w:rsidRPr="00283491" w:rsidRDefault="00C369FE">
            <w:pPr>
              <w:jc w:val="center"/>
              <w:rPr>
                <w:szCs w:val="20"/>
                <w:highlight w:val="yellow"/>
              </w:rPr>
            </w:pPr>
            <w:r w:rsidRPr="009C55D1">
              <w:t>101.74</w:t>
            </w:r>
          </w:p>
        </w:tc>
        <w:tc>
          <w:tcPr>
            <w:tcW w:w="1440" w:type="dxa"/>
          </w:tcPr>
          <w:p w14:paraId="712869A6" w14:textId="38243504" w:rsidR="00AD02D4" w:rsidRPr="00283491" w:rsidRDefault="00C369FE">
            <w:pPr>
              <w:jc w:val="center"/>
              <w:rPr>
                <w:szCs w:val="20"/>
                <w:highlight w:val="yellow"/>
              </w:rPr>
            </w:pPr>
            <w:r w:rsidRPr="009C55D1">
              <w:t>101.37</w:t>
            </w:r>
          </w:p>
        </w:tc>
        <w:tc>
          <w:tcPr>
            <w:tcW w:w="1440" w:type="dxa"/>
          </w:tcPr>
          <w:p w14:paraId="366A0702" w14:textId="6012A35B" w:rsidR="00AD02D4" w:rsidRPr="00283491" w:rsidRDefault="00C369FE">
            <w:pPr>
              <w:jc w:val="center"/>
              <w:rPr>
                <w:szCs w:val="20"/>
                <w:highlight w:val="yellow"/>
              </w:rPr>
            </w:pPr>
            <w:r w:rsidRPr="009C55D1">
              <w:t>109.04</w:t>
            </w:r>
          </w:p>
        </w:tc>
        <w:tc>
          <w:tcPr>
            <w:tcW w:w="1440" w:type="dxa"/>
          </w:tcPr>
          <w:p w14:paraId="1C9B9B64" w14:textId="4611D025" w:rsidR="00AD02D4" w:rsidRPr="00283491" w:rsidRDefault="00C369FE">
            <w:pPr>
              <w:jc w:val="center"/>
              <w:rPr>
                <w:szCs w:val="20"/>
                <w:highlight w:val="yellow"/>
              </w:rPr>
            </w:pPr>
            <w:r w:rsidRPr="009C55D1">
              <w:t>107.24</w:t>
            </w:r>
          </w:p>
        </w:tc>
        <w:tc>
          <w:tcPr>
            <w:tcW w:w="1440" w:type="dxa"/>
          </w:tcPr>
          <w:p w14:paraId="18A4FFA1" w14:textId="346AFF79" w:rsidR="00AD02D4" w:rsidRPr="00283491" w:rsidRDefault="00C369FE">
            <w:pPr>
              <w:jc w:val="center"/>
              <w:rPr>
                <w:szCs w:val="20"/>
                <w:highlight w:val="yellow"/>
              </w:rPr>
            </w:pPr>
            <w:r w:rsidRPr="009C55D1">
              <w:t>106.14</w:t>
            </w:r>
          </w:p>
        </w:tc>
      </w:tr>
      <w:tr w:rsidR="00AD02D4" w:rsidRPr="0056730B" w14:paraId="155A7275" w14:textId="77777777">
        <w:tc>
          <w:tcPr>
            <w:tcW w:w="1638" w:type="dxa"/>
            <w:shd w:val="clear" w:color="auto" w:fill="D5DCE4" w:themeFill="text2" w:themeFillTint="33"/>
            <w:vAlign w:val="center"/>
          </w:tcPr>
          <w:p w14:paraId="5E373F69" w14:textId="77777777" w:rsidR="00AD02D4" w:rsidRPr="00644CFD" w:rsidRDefault="00AD02D4">
            <w:pPr>
              <w:jc w:val="center"/>
              <w:rPr>
                <w:szCs w:val="20"/>
              </w:rPr>
            </w:pPr>
            <w:r w:rsidRPr="00644CFD">
              <w:rPr>
                <w:szCs w:val="20"/>
              </w:rPr>
              <w:t>Overall gain</w:t>
            </w:r>
          </w:p>
        </w:tc>
        <w:tc>
          <w:tcPr>
            <w:tcW w:w="1242" w:type="dxa"/>
            <w:vAlign w:val="center"/>
          </w:tcPr>
          <w:p w14:paraId="088897DC" w14:textId="77777777" w:rsidR="00AD02D4" w:rsidRPr="0056730B" w:rsidRDefault="00AD02D4">
            <w:pPr>
              <w:jc w:val="center"/>
              <w:rPr>
                <w:sz w:val="18"/>
                <w:szCs w:val="18"/>
              </w:rPr>
            </w:pPr>
            <w:r>
              <w:rPr>
                <w:sz w:val="18"/>
                <w:szCs w:val="18"/>
              </w:rPr>
              <w:t>-</w:t>
            </w:r>
          </w:p>
        </w:tc>
        <w:tc>
          <w:tcPr>
            <w:tcW w:w="1440" w:type="dxa"/>
            <w:vAlign w:val="center"/>
          </w:tcPr>
          <w:p w14:paraId="7B3677EF" w14:textId="77777777" w:rsidR="00AD02D4" w:rsidRPr="0056730B" w:rsidRDefault="00AD02D4">
            <w:pPr>
              <w:jc w:val="center"/>
              <w:rPr>
                <w:szCs w:val="20"/>
              </w:rPr>
            </w:pPr>
            <w:r>
              <w:rPr>
                <w:szCs w:val="20"/>
              </w:rPr>
              <w:t>-</w:t>
            </w:r>
          </w:p>
        </w:tc>
        <w:tc>
          <w:tcPr>
            <w:tcW w:w="1440" w:type="dxa"/>
            <w:vAlign w:val="center"/>
          </w:tcPr>
          <w:p w14:paraId="73A401AF" w14:textId="77777777" w:rsidR="00AD02D4" w:rsidRPr="0056730B" w:rsidRDefault="00AD02D4">
            <w:pPr>
              <w:jc w:val="center"/>
              <w:rPr>
                <w:szCs w:val="20"/>
              </w:rPr>
            </w:pPr>
            <w:r>
              <w:rPr>
                <w:szCs w:val="20"/>
              </w:rPr>
              <w:t>-</w:t>
            </w:r>
          </w:p>
        </w:tc>
        <w:tc>
          <w:tcPr>
            <w:tcW w:w="1440" w:type="dxa"/>
            <w:shd w:val="clear" w:color="auto" w:fill="A8D08D" w:themeFill="accent6" w:themeFillTint="99"/>
            <w:vAlign w:val="center"/>
          </w:tcPr>
          <w:p w14:paraId="75E18C22" w14:textId="00477079" w:rsidR="00AD02D4" w:rsidRPr="0056730B" w:rsidRDefault="00AD02D4">
            <w:pPr>
              <w:jc w:val="center"/>
              <w:rPr>
                <w:szCs w:val="20"/>
              </w:rPr>
            </w:pPr>
            <w:r>
              <w:rPr>
                <w:szCs w:val="20"/>
              </w:rPr>
              <w:t>5.</w:t>
            </w:r>
            <w:r w:rsidR="0011465B">
              <w:rPr>
                <w:szCs w:val="20"/>
              </w:rPr>
              <w:t>88</w:t>
            </w:r>
            <w:r>
              <w:rPr>
                <w:szCs w:val="20"/>
              </w:rPr>
              <w:t xml:space="preserve"> </w:t>
            </w:r>
            <w:r w:rsidRPr="0056730B">
              <w:rPr>
                <w:szCs w:val="20"/>
              </w:rPr>
              <w:t>dB</w:t>
            </w:r>
          </w:p>
        </w:tc>
        <w:tc>
          <w:tcPr>
            <w:tcW w:w="1440" w:type="dxa"/>
            <w:shd w:val="clear" w:color="auto" w:fill="A8D08D" w:themeFill="accent6" w:themeFillTint="99"/>
            <w:vAlign w:val="center"/>
          </w:tcPr>
          <w:p w14:paraId="68C9F467" w14:textId="7A4EDED8" w:rsidR="00AD02D4" w:rsidRPr="0056730B" w:rsidRDefault="0011465B">
            <w:pPr>
              <w:jc w:val="center"/>
              <w:rPr>
                <w:szCs w:val="20"/>
              </w:rPr>
            </w:pPr>
            <w:r>
              <w:rPr>
                <w:szCs w:val="20"/>
              </w:rPr>
              <w:t>5.5</w:t>
            </w:r>
            <w:r w:rsidR="00AD02D4">
              <w:rPr>
                <w:szCs w:val="20"/>
              </w:rPr>
              <w:t xml:space="preserve"> </w:t>
            </w:r>
            <w:r w:rsidR="00AD02D4" w:rsidRPr="0056730B">
              <w:rPr>
                <w:szCs w:val="20"/>
              </w:rPr>
              <w:t>dB</w:t>
            </w:r>
          </w:p>
        </w:tc>
        <w:tc>
          <w:tcPr>
            <w:tcW w:w="1440" w:type="dxa"/>
            <w:shd w:val="clear" w:color="auto" w:fill="A8D08D" w:themeFill="accent6" w:themeFillTint="99"/>
            <w:vAlign w:val="center"/>
          </w:tcPr>
          <w:p w14:paraId="26B1FD98" w14:textId="72856EDC" w:rsidR="00AD02D4" w:rsidRPr="0056730B" w:rsidRDefault="00AD02D4">
            <w:pPr>
              <w:jc w:val="center"/>
              <w:rPr>
                <w:szCs w:val="20"/>
              </w:rPr>
            </w:pPr>
            <w:r>
              <w:rPr>
                <w:szCs w:val="20"/>
              </w:rPr>
              <w:t>4.7</w:t>
            </w:r>
            <w:r w:rsidR="0011465B">
              <w:rPr>
                <w:szCs w:val="20"/>
              </w:rPr>
              <w:t>7</w:t>
            </w:r>
            <w:r>
              <w:rPr>
                <w:szCs w:val="20"/>
              </w:rPr>
              <w:t xml:space="preserve"> </w:t>
            </w:r>
            <w:r w:rsidRPr="0056730B">
              <w:rPr>
                <w:szCs w:val="20"/>
              </w:rPr>
              <w:t>dB</w:t>
            </w:r>
          </w:p>
        </w:tc>
      </w:tr>
    </w:tbl>
    <w:p w14:paraId="49E5BBDC" w14:textId="77777777" w:rsidR="00AD02D4" w:rsidRDefault="00AD02D4" w:rsidP="00AD02D4">
      <w:pPr>
        <w:rPr>
          <w:szCs w:val="20"/>
        </w:rPr>
      </w:pPr>
    </w:p>
    <w:p w14:paraId="0E491CE5" w14:textId="0AD13711" w:rsidR="00823F6C" w:rsidRDefault="00823F6C" w:rsidP="00823F6C">
      <w:pPr>
        <w:jc w:val="both"/>
        <w:rPr>
          <w:b/>
          <w:szCs w:val="20"/>
          <w:lang w:val="en-GB" w:eastAsia="ko-KR"/>
        </w:rPr>
      </w:pPr>
      <w:r w:rsidRPr="000D043F">
        <w:rPr>
          <w:rFonts w:eastAsia="Batang"/>
          <w:b/>
          <w:szCs w:val="20"/>
          <w:u w:val="single"/>
          <w:lang w:val="en-GB"/>
        </w:rPr>
        <w:lastRenderedPageBreak/>
        <w:t xml:space="preserve">Observation </w:t>
      </w:r>
      <w:r w:rsidRPr="000D043F">
        <w:rPr>
          <w:rFonts w:eastAsia="Batang"/>
          <w:b/>
          <w:szCs w:val="20"/>
          <w:u w:val="single"/>
          <w:lang w:val="en-GB"/>
        </w:rPr>
        <w:fldChar w:fldCharType="begin"/>
      </w:r>
      <w:r w:rsidRPr="000D043F">
        <w:rPr>
          <w:rFonts w:eastAsia="Batang"/>
          <w:b/>
          <w:szCs w:val="20"/>
          <w:u w:val="single"/>
          <w:lang w:val="en-GB"/>
        </w:rPr>
        <w:instrText xml:space="preserve"> seq obser </w:instrText>
      </w:r>
      <w:r w:rsidRPr="000D043F">
        <w:rPr>
          <w:rFonts w:eastAsia="Batang"/>
          <w:b/>
          <w:szCs w:val="20"/>
          <w:u w:val="single"/>
          <w:lang w:val="en-GB"/>
        </w:rPr>
        <w:fldChar w:fldCharType="separate"/>
      </w:r>
      <w:r w:rsidR="00A23035">
        <w:rPr>
          <w:rFonts w:eastAsia="Batang"/>
          <w:b/>
          <w:noProof/>
          <w:szCs w:val="20"/>
          <w:u w:val="single"/>
          <w:lang w:val="en-GB"/>
        </w:rPr>
        <w:t>61</w:t>
      </w:r>
      <w:r w:rsidRPr="000D043F">
        <w:rPr>
          <w:rFonts w:eastAsia="Batang"/>
          <w:b/>
          <w:szCs w:val="20"/>
          <w:u w:val="single"/>
          <w:lang w:val="en-GB"/>
        </w:rPr>
        <w:fldChar w:fldCharType="end"/>
      </w:r>
      <w:r w:rsidRPr="000D043F">
        <w:rPr>
          <w:b/>
          <w:szCs w:val="20"/>
          <w:lang w:val="en-GB" w:eastAsia="ko-KR"/>
        </w:rPr>
        <w:t xml:space="preserve">: </w:t>
      </w:r>
      <w:r>
        <w:rPr>
          <w:b/>
          <w:szCs w:val="20"/>
          <w:lang w:val="en-GB" w:eastAsia="ko-KR"/>
        </w:rPr>
        <w:t xml:space="preserve">For </w:t>
      </w:r>
      <w:r w:rsidR="00E137D9">
        <w:rPr>
          <w:b/>
          <w:szCs w:val="20"/>
          <w:lang w:val="en-GB" w:eastAsia="ko-KR"/>
        </w:rPr>
        <w:t xml:space="preserve">SBFD </w:t>
      </w:r>
      <w:r>
        <w:rPr>
          <w:b/>
          <w:szCs w:val="20"/>
          <w:lang w:val="en-GB" w:eastAsia="ko-KR"/>
        </w:rPr>
        <w:t>UL coverage</w:t>
      </w:r>
      <w:r w:rsidR="00E137D9">
        <w:rPr>
          <w:b/>
          <w:szCs w:val="20"/>
          <w:lang w:val="en-GB" w:eastAsia="ko-KR"/>
        </w:rPr>
        <w:t xml:space="preserve"> (Case 4)</w:t>
      </w:r>
      <w:r>
        <w:rPr>
          <w:b/>
          <w:szCs w:val="20"/>
          <w:lang w:val="en-GB" w:eastAsia="ko-KR"/>
        </w:rPr>
        <w:t xml:space="preserve"> based on LLS, it is observed that SBFD </w:t>
      </w:r>
      <w:r w:rsidR="000C4F15">
        <w:rPr>
          <w:b/>
          <w:szCs w:val="20"/>
          <w:lang w:val="en-GB" w:eastAsia="ko-KR"/>
        </w:rPr>
        <w:t xml:space="preserve">(Alt 2 slot format) </w:t>
      </w:r>
      <w:r>
        <w:rPr>
          <w:b/>
          <w:szCs w:val="20"/>
          <w:lang w:val="en-GB" w:eastAsia="ko-KR"/>
        </w:rPr>
        <w:t xml:space="preserve">can improve PUSCH UL coverage </w:t>
      </w:r>
      <w:r w:rsidR="00C703D0">
        <w:rPr>
          <w:b/>
          <w:szCs w:val="20"/>
          <w:lang w:val="en-GB" w:eastAsia="ko-KR"/>
        </w:rPr>
        <w:t xml:space="preserve">at low load </w:t>
      </w:r>
      <w:r>
        <w:rPr>
          <w:b/>
          <w:szCs w:val="20"/>
          <w:lang w:val="en-GB" w:eastAsia="ko-KR"/>
        </w:rPr>
        <w:t xml:space="preserve">by </w:t>
      </w:r>
      <w:r w:rsidR="000601B6">
        <w:rPr>
          <w:b/>
          <w:szCs w:val="20"/>
          <w:lang w:val="en-GB" w:eastAsia="ko-KR"/>
        </w:rPr>
        <w:t>6</w:t>
      </w:r>
      <w:r>
        <w:rPr>
          <w:b/>
          <w:szCs w:val="20"/>
          <w:lang w:val="en-GB" w:eastAsia="ko-KR"/>
        </w:rPr>
        <w:t xml:space="preserve"> dB using five repetitions </w:t>
      </w:r>
      <w:r w:rsidR="00417A7C">
        <w:rPr>
          <w:b/>
          <w:szCs w:val="20"/>
          <w:lang w:val="en-GB" w:eastAsia="ko-KR"/>
        </w:rPr>
        <w:t>and</w:t>
      </w:r>
      <w:r w:rsidR="000C4F15">
        <w:rPr>
          <w:b/>
          <w:szCs w:val="20"/>
          <w:lang w:val="en-GB" w:eastAsia="ko-KR"/>
        </w:rPr>
        <w:t xml:space="preserve"> JCE </w:t>
      </w:r>
      <w:r>
        <w:rPr>
          <w:b/>
          <w:szCs w:val="20"/>
          <w:lang w:val="en-GB" w:eastAsia="ko-KR"/>
        </w:rPr>
        <w:t xml:space="preserve">across SBFD and non-SBFD slots as compared to single PUSCH transmission in UL slot in semi-static TDD. </w:t>
      </w:r>
    </w:p>
    <w:p w14:paraId="4A213B5F" w14:textId="77777777" w:rsidR="00F728C7" w:rsidRPr="000F49CB" w:rsidRDefault="00F728C7" w:rsidP="000F49CB">
      <w:pPr>
        <w:rPr>
          <w:sz w:val="24"/>
        </w:rPr>
      </w:pPr>
    </w:p>
    <w:p w14:paraId="136239AF" w14:textId="7FEA5812" w:rsidR="00726644" w:rsidRDefault="00726644" w:rsidP="00726644">
      <w:pPr>
        <w:pStyle w:val="Heading4"/>
        <w:rPr>
          <w:lang w:eastAsia="zh-CN"/>
        </w:rPr>
      </w:pPr>
      <w:r>
        <w:rPr>
          <w:lang w:eastAsia="zh-CN"/>
        </w:rPr>
        <w:t>Scheme</w:t>
      </w:r>
      <w:r w:rsidR="00906B64">
        <w:rPr>
          <w:lang w:eastAsia="zh-CN"/>
        </w:rPr>
        <w:t>4</w:t>
      </w:r>
      <w:r>
        <w:rPr>
          <w:lang w:eastAsia="zh-CN"/>
        </w:rPr>
        <w:t xml:space="preserve">: PUSCH </w:t>
      </w:r>
      <w:proofErr w:type="spellStart"/>
      <w:r w:rsidR="00906B64">
        <w:rPr>
          <w:lang w:eastAsia="zh-CN"/>
        </w:rPr>
        <w:t>TBoMS</w:t>
      </w:r>
      <w:proofErr w:type="spellEnd"/>
      <w:r>
        <w:rPr>
          <w:lang w:eastAsia="zh-CN"/>
        </w:rPr>
        <w:t xml:space="preserve"> with JCE</w:t>
      </w:r>
    </w:p>
    <w:p w14:paraId="1D5EE9B7" w14:textId="23D6B745" w:rsidR="00EB27EB" w:rsidRPr="0056730B" w:rsidRDefault="002F0F89" w:rsidP="00EB27EB">
      <w:pPr>
        <w:jc w:val="both"/>
        <w:rPr>
          <w:szCs w:val="20"/>
          <w:lang w:eastAsia="zh-CN"/>
        </w:rPr>
      </w:pPr>
      <w:r>
        <w:rPr>
          <w:szCs w:val="20"/>
          <w:lang w:eastAsia="zh-CN"/>
        </w:rPr>
        <w:fldChar w:fldCharType="begin"/>
      </w:r>
      <w:r>
        <w:rPr>
          <w:szCs w:val="20"/>
          <w:lang w:eastAsia="zh-CN"/>
        </w:rPr>
        <w:instrText xml:space="preserve"> REF _Ref142643546 \h </w:instrText>
      </w:r>
      <w:r>
        <w:rPr>
          <w:szCs w:val="20"/>
          <w:lang w:eastAsia="zh-CN"/>
        </w:rPr>
      </w:r>
      <w:r>
        <w:rPr>
          <w:szCs w:val="20"/>
          <w:lang w:eastAsia="zh-CN"/>
        </w:rPr>
        <w:fldChar w:fldCharType="separate"/>
      </w:r>
      <w:r w:rsidR="00A23035">
        <w:t xml:space="preserve">Figure </w:t>
      </w:r>
      <w:r w:rsidR="00A23035">
        <w:rPr>
          <w:noProof/>
        </w:rPr>
        <w:t>4</w:t>
      </w:r>
      <w:r w:rsidR="00A23035">
        <w:noBreakHyphen/>
      </w:r>
      <w:r w:rsidR="00A23035">
        <w:rPr>
          <w:noProof/>
        </w:rPr>
        <w:t>4</w:t>
      </w:r>
      <w:r>
        <w:rPr>
          <w:szCs w:val="20"/>
          <w:lang w:eastAsia="zh-CN"/>
        </w:rPr>
        <w:fldChar w:fldCharType="end"/>
      </w:r>
      <w:r w:rsidR="00EB27EB" w:rsidRPr="00DE5055">
        <w:rPr>
          <w:szCs w:val="20"/>
          <w:lang w:eastAsia="zh-CN"/>
        </w:rPr>
        <w:t xml:space="preserve"> shows the PUSCH TB error rate for SBFD </w:t>
      </w:r>
      <w:r w:rsidR="00EB27EB">
        <w:rPr>
          <w:szCs w:val="20"/>
          <w:lang w:eastAsia="zh-CN"/>
        </w:rPr>
        <w:t xml:space="preserve">PUSCH </w:t>
      </w:r>
      <w:proofErr w:type="spellStart"/>
      <w:r w:rsidR="00FD366C">
        <w:rPr>
          <w:szCs w:val="20"/>
          <w:lang w:eastAsia="zh-CN"/>
        </w:rPr>
        <w:t>TBoMS</w:t>
      </w:r>
      <w:proofErr w:type="spellEnd"/>
      <w:r w:rsidR="00FD366C">
        <w:rPr>
          <w:szCs w:val="20"/>
          <w:lang w:eastAsia="zh-CN"/>
        </w:rPr>
        <w:t xml:space="preserve"> over 5 slots</w:t>
      </w:r>
      <w:r w:rsidR="00EB27EB">
        <w:rPr>
          <w:szCs w:val="20"/>
          <w:lang w:eastAsia="zh-CN"/>
        </w:rPr>
        <w:t xml:space="preserve"> with JCE across SBFD and non-SBFD slots </w:t>
      </w:r>
      <w:r w:rsidR="00EB27EB" w:rsidRPr="00DE5055">
        <w:rPr>
          <w:szCs w:val="20"/>
          <w:lang w:eastAsia="zh-CN"/>
        </w:rPr>
        <w:t xml:space="preserve">at different loading compared to static TDD. For target 10% TBER, PUSCH </w:t>
      </w:r>
      <w:proofErr w:type="spellStart"/>
      <w:r w:rsidR="00FD366C">
        <w:rPr>
          <w:szCs w:val="20"/>
          <w:lang w:eastAsia="zh-CN"/>
        </w:rPr>
        <w:t>TBoMS</w:t>
      </w:r>
      <w:proofErr w:type="spellEnd"/>
      <w:r w:rsidR="00EB27EB" w:rsidRPr="00DE5055">
        <w:rPr>
          <w:szCs w:val="20"/>
          <w:lang w:eastAsia="zh-CN"/>
        </w:rPr>
        <w:t xml:space="preserve"> with low load achieves roughly </w:t>
      </w:r>
      <w:r w:rsidR="00EB6FB7">
        <w:rPr>
          <w:szCs w:val="20"/>
          <w:lang w:eastAsia="zh-CN"/>
        </w:rPr>
        <w:t>7</w:t>
      </w:r>
      <w:r w:rsidR="00EB27EB" w:rsidRPr="00DE5055">
        <w:rPr>
          <w:szCs w:val="20"/>
          <w:lang w:eastAsia="zh-CN"/>
        </w:rPr>
        <w:t xml:space="preserve"> dB </w:t>
      </w:r>
      <w:r w:rsidR="00EB6FB7">
        <w:rPr>
          <w:szCs w:val="20"/>
          <w:lang w:eastAsia="zh-CN"/>
        </w:rPr>
        <w:t xml:space="preserve">coverage </w:t>
      </w:r>
      <w:r w:rsidR="00EB27EB" w:rsidRPr="00DE5055">
        <w:rPr>
          <w:szCs w:val="20"/>
          <w:lang w:eastAsia="zh-CN"/>
        </w:rPr>
        <w:t>gain compared to static TDD.</w:t>
      </w:r>
      <w:r w:rsidR="00EB27EB">
        <w:rPr>
          <w:szCs w:val="20"/>
          <w:lang w:eastAsia="zh-CN"/>
        </w:rPr>
        <w:t xml:space="preserve"> The gain is around 5 dB for high load. </w:t>
      </w:r>
      <w:r w:rsidR="00EB27EB" w:rsidRPr="00DE5055">
        <w:rPr>
          <w:szCs w:val="20"/>
          <w:lang w:eastAsia="zh-CN"/>
        </w:rPr>
        <w:t xml:space="preserve">The coverage metrics for SBFD and static TDD are summarized in </w:t>
      </w:r>
      <w:r w:rsidR="006E5876">
        <w:rPr>
          <w:szCs w:val="20"/>
          <w:lang w:eastAsia="zh-CN"/>
        </w:rPr>
        <w:fldChar w:fldCharType="begin"/>
      </w:r>
      <w:r w:rsidR="006E5876">
        <w:rPr>
          <w:szCs w:val="20"/>
          <w:lang w:eastAsia="zh-CN"/>
        </w:rPr>
        <w:instrText xml:space="preserve"> REF _Ref142643732 \h </w:instrText>
      </w:r>
      <w:r w:rsidR="006E5876">
        <w:rPr>
          <w:szCs w:val="20"/>
          <w:lang w:eastAsia="zh-CN"/>
        </w:rPr>
      </w:r>
      <w:r w:rsidR="006E5876">
        <w:rPr>
          <w:szCs w:val="20"/>
          <w:lang w:eastAsia="zh-CN"/>
        </w:rPr>
        <w:fldChar w:fldCharType="separate"/>
      </w:r>
      <w:r w:rsidR="00A23035" w:rsidRPr="0056730B">
        <w:rPr>
          <w:szCs w:val="20"/>
        </w:rPr>
        <w:t xml:space="preserve">Table </w:t>
      </w:r>
      <w:r w:rsidR="00A23035">
        <w:rPr>
          <w:noProof/>
          <w:szCs w:val="20"/>
        </w:rPr>
        <w:t>4</w:t>
      </w:r>
      <w:r w:rsidR="00A23035">
        <w:noBreakHyphen/>
      </w:r>
      <w:r w:rsidR="00A23035">
        <w:rPr>
          <w:noProof/>
        </w:rPr>
        <w:t>3</w:t>
      </w:r>
      <w:r w:rsidR="006E5876">
        <w:rPr>
          <w:szCs w:val="20"/>
          <w:lang w:eastAsia="zh-CN"/>
        </w:rPr>
        <w:fldChar w:fldCharType="end"/>
      </w:r>
      <w:r w:rsidR="006E5876">
        <w:rPr>
          <w:szCs w:val="20"/>
          <w:lang w:eastAsia="zh-CN"/>
        </w:rPr>
        <w:t>.</w:t>
      </w:r>
    </w:p>
    <w:p w14:paraId="6BB6D00D" w14:textId="77777777" w:rsidR="00B23C57" w:rsidRDefault="00B23C57" w:rsidP="00AD3EDB">
      <w:pPr>
        <w:jc w:val="both"/>
        <w:rPr>
          <w:szCs w:val="20"/>
        </w:rPr>
      </w:pPr>
    </w:p>
    <w:p w14:paraId="39FBEFAE" w14:textId="77777777" w:rsidR="00B23C57" w:rsidRDefault="00B23C57" w:rsidP="00AD3EDB">
      <w:pPr>
        <w:jc w:val="both"/>
        <w:rPr>
          <w:szCs w:val="20"/>
        </w:rPr>
      </w:pPr>
    </w:p>
    <w:p w14:paraId="2EE71C8E" w14:textId="77777777" w:rsidR="0000195C" w:rsidRDefault="00B23C57" w:rsidP="000F49CB">
      <w:pPr>
        <w:keepNext/>
        <w:jc w:val="both"/>
      </w:pPr>
      <w:r>
        <w:rPr>
          <w:noProof/>
          <w:szCs w:val="20"/>
        </w:rPr>
        <w:drawing>
          <wp:inline distT="0" distB="0" distL="0" distR="0" wp14:anchorId="77E0F4CA" wp14:editId="79F7F54D">
            <wp:extent cx="5890260" cy="4249457"/>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896306" cy="4253819"/>
                    </a:xfrm>
                    <a:prstGeom prst="rect">
                      <a:avLst/>
                    </a:prstGeom>
                    <a:noFill/>
                    <a:ln>
                      <a:noFill/>
                    </a:ln>
                  </pic:spPr>
                </pic:pic>
              </a:graphicData>
            </a:graphic>
          </wp:inline>
        </w:drawing>
      </w:r>
    </w:p>
    <w:p w14:paraId="6BFA00DB" w14:textId="6D30CC08" w:rsidR="00B23C57" w:rsidRDefault="0000195C" w:rsidP="00070887">
      <w:pPr>
        <w:pStyle w:val="Caption"/>
        <w:jc w:val="center"/>
      </w:pPr>
      <w:bookmarkStart w:id="176" w:name="_Ref142643546"/>
      <w:r>
        <w:t xml:space="preserve">Figure </w:t>
      </w:r>
      <w:fldSimple w:instr=" STYLEREF 1 \s ">
        <w:r w:rsidR="00A23035">
          <w:rPr>
            <w:noProof/>
          </w:rPr>
          <w:t>4</w:t>
        </w:r>
      </w:fldSimple>
      <w:r w:rsidR="00320B9D">
        <w:noBreakHyphen/>
      </w:r>
      <w:fldSimple w:instr=" SEQ Figure \* ARABIC \s 1 ">
        <w:r w:rsidR="00A23035">
          <w:rPr>
            <w:noProof/>
          </w:rPr>
          <w:t>4</w:t>
        </w:r>
      </w:fldSimple>
      <w:bookmarkEnd w:id="176"/>
      <w:r>
        <w:t xml:space="preserve"> </w:t>
      </w:r>
      <w:r w:rsidRPr="00CF287B">
        <w:t xml:space="preserve">TBER for SBFD </w:t>
      </w:r>
      <w:proofErr w:type="spellStart"/>
      <w:r>
        <w:t>TBoMS</w:t>
      </w:r>
      <w:proofErr w:type="spellEnd"/>
      <w:r>
        <w:t xml:space="preserve"> with JCE </w:t>
      </w:r>
      <w:r w:rsidRPr="00CF287B">
        <w:t>at low, medium, and high load vs static TDD</w:t>
      </w:r>
    </w:p>
    <w:p w14:paraId="08E45242" w14:textId="77777777" w:rsidR="00497CF1" w:rsidRDefault="00497CF1" w:rsidP="00497CF1"/>
    <w:p w14:paraId="27BB913E" w14:textId="3DFC08EA" w:rsidR="00305479" w:rsidRPr="0056730B" w:rsidRDefault="00305479" w:rsidP="006E5876">
      <w:pPr>
        <w:pStyle w:val="Caption"/>
        <w:jc w:val="center"/>
        <w:rPr>
          <w:szCs w:val="20"/>
        </w:rPr>
      </w:pPr>
      <w:bookmarkStart w:id="177" w:name="_Ref142643732"/>
      <w:bookmarkStart w:id="178" w:name="_Ref142643725"/>
      <w:r w:rsidRPr="0056730B">
        <w:rPr>
          <w:szCs w:val="20"/>
        </w:rPr>
        <w:t xml:space="preserve">Table </w:t>
      </w:r>
      <w:r>
        <w:rPr>
          <w:szCs w:val="20"/>
        </w:rPr>
        <w:fldChar w:fldCharType="begin"/>
      </w:r>
      <w:r>
        <w:rPr>
          <w:szCs w:val="20"/>
        </w:rPr>
        <w:instrText xml:space="preserve"> STYLEREF 1 \s </w:instrText>
      </w:r>
      <w:r>
        <w:rPr>
          <w:szCs w:val="20"/>
        </w:rPr>
        <w:fldChar w:fldCharType="separate"/>
      </w:r>
      <w:r w:rsidR="00A23035">
        <w:rPr>
          <w:noProof/>
          <w:szCs w:val="20"/>
        </w:rPr>
        <w:t>4</w:t>
      </w:r>
      <w:r>
        <w:rPr>
          <w:szCs w:val="20"/>
        </w:rPr>
        <w:fldChar w:fldCharType="end"/>
      </w:r>
      <w:r w:rsidR="006E5876">
        <w:noBreakHyphen/>
      </w:r>
      <w:fldSimple w:instr=" SEQ Table \* ARABIC \s 1 ">
        <w:r w:rsidR="00A23035">
          <w:rPr>
            <w:noProof/>
          </w:rPr>
          <w:t>3</w:t>
        </w:r>
      </w:fldSimple>
      <w:bookmarkEnd w:id="177"/>
      <w:r w:rsidRPr="0056730B">
        <w:rPr>
          <w:szCs w:val="20"/>
        </w:rPr>
        <w:t xml:space="preserve"> SBFD </w:t>
      </w:r>
      <w:proofErr w:type="spellStart"/>
      <w:r>
        <w:rPr>
          <w:szCs w:val="20"/>
        </w:rPr>
        <w:t>TBoMS</w:t>
      </w:r>
      <w:proofErr w:type="spellEnd"/>
      <w:r>
        <w:rPr>
          <w:szCs w:val="20"/>
        </w:rPr>
        <w:t xml:space="preserve"> with JCE </w:t>
      </w:r>
      <w:r w:rsidRPr="0056730B">
        <w:rPr>
          <w:szCs w:val="20"/>
        </w:rPr>
        <w:t xml:space="preserve">coverage gain (Case </w:t>
      </w:r>
      <w:r w:rsidR="00626700">
        <w:rPr>
          <w:szCs w:val="20"/>
        </w:rPr>
        <w:t>5</w:t>
      </w:r>
      <w:r w:rsidRPr="0056730B">
        <w:rPr>
          <w:szCs w:val="20"/>
        </w:rPr>
        <w:t>)</w:t>
      </w:r>
      <w:bookmarkEnd w:id="178"/>
    </w:p>
    <w:tbl>
      <w:tblPr>
        <w:tblStyle w:val="TableGrid"/>
        <w:tblW w:w="10080" w:type="dxa"/>
        <w:tblLook w:val="04A0" w:firstRow="1" w:lastRow="0" w:firstColumn="1" w:lastColumn="0" w:noHBand="0" w:noVBand="1"/>
      </w:tblPr>
      <w:tblGrid>
        <w:gridCol w:w="1638"/>
        <w:gridCol w:w="1242"/>
        <w:gridCol w:w="1440"/>
        <w:gridCol w:w="1440"/>
        <w:gridCol w:w="1440"/>
        <w:gridCol w:w="1440"/>
        <w:gridCol w:w="1440"/>
      </w:tblGrid>
      <w:tr w:rsidR="00305479" w:rsidRPr="0056730B" w14:paraId="7465F996" w14:textId="77777777">
        <w:tc>
          <w:tcPr>
            <w:tcW w:w="1638" w:type="dxa"/>
          </w:tcPr>
          <w:p w14:paraId="61BFCB24" w14:textId="77777777" w:rsidR="00305479" w:rsidRPr="0056730B" w:rsidRDefault="00305479">
            <w:pPr>
              <w:jc w:val="center"/>
              <w:rPr>
                <w:szCs w:val="20"/>
              </w:rPr>
            </w:pPr>
          </w:p>
        </w:tc>
        <w:tc>
          <w:tcPr>
            <w:tcW w:w="4122" w:type="dxa"/>
            <w:gridSpan w:val="3"/>
          </w:tcPr>
          <w:p w14:paraId="15E11932" w14:textId="77777777" w:rsidR="00305479" w:rsidRPr="00644CFD" w:rsidRDefault="00305479">
            <w:pPr>
              <w:jc w:val="center"/>
              <w:rPr>
                <w:b/>
                <w:szCs w:val="20"/>
              </w:rPr>
            </w:pPr>
            <w:r w:rsidRPr="00644CFD">
              <w:rPr>
                <w:b/>
                <w:szCs w:val="20"/>
              </w:rPr>
              <w:t>Static TDD</w:t>
            </w:r>
          </w:p>
        </w:tc>
        <w:tc>
          <w:tcPr>
            <w:tcW w:w="4320" w:type="dxa"/>
            <w:gridSpan w:val="3"/>
          </w:tcPr>
          <w:p w14:paraId="779042F7" w14:textId="77777777" w:rsidR="00305479" w:rsidRPr="00644CFD" w:rsidRDefault="00305479">
            <w:pPr>
              <w:jc w:val="center"/>
              <w:rPr>
                <w:b/>
                <w:szCs w:val="20"/>
              </w:rPr>
            </w:pPr>
            <w:r w:rsidRPr="00644CFD">
              <w:rPr>
                <w:b/>
                <w:szCs w:val="20"/>
              </w:rPr>
              <w:t>SBFD</w:t>
            </w:r>
          </w:p>
        </w:tc>
      </w:tr>
      <w:tr w:rsidR="00305479" w:rsidRPr="0056730B" w14:paraId="2DF28C7B" w14:textId="77777777">
        <w:tc>
          <w:tcPr>
            <w:tcW w:w="1638" w:type="dxa"/>
            <w:shd w:val="clear" w:color="auto" w:fill="D5DCE4" w:themeFill="text2" w:themeFillTint="33"/>
            <w:vAlign w:val="center"/>
          </w:tcPr>
          <w:p w14:paraId="0724D313" w14:textId="77777777" w:rsidR="00305479" w:rsidRPr="0056730B" w:rsidRDefault="00305479">
            <w:pPr>
              <w:jc w:val="center"/>
              <w:rPr>
                <w:szCs w:val="20"/>
              </w:rPr>
            </w:pPr>
          </w:p>
        </w:tc>
        <w:tc>
          <w:tcPr>
            <w:tcW w:w="1242" w:type="dxa"/>
            <w:shd w:val="clear" w:color="auto" w:fill="D5DCE4" w:themeFill="text2" w:themeFillTint="33"/>
            <w:vAlign w:val="center"/>
          </w:tcPr>
          <w:p w14:paraId="2AC242D1" w14:textId="77777777" w:rsidR="00305479" w:rsidRPr="00644CFD" w:rsidRDefault="00305479">
            <w:pPr>
              <w:jc w:val="center"/>
              <w:rPr>
                <w:szCs w:val="20"/>
              </w:rPr>
            </w:pPr>
            <w:r w:rsidRPr="00644CFD">
              <w:rPr>
                <w:szCs w:val="20"/>
              </w:rPr>
              <w:t>Low load</w:t>
            </w:r>
          </w:p>
        </w:tc>
        <w:tc>
          <w:tcPr>
            <w:tcW w:w="1440" w:type="dxa"/>
            <w:shd w:val="clear" w:color="auto" w:fill="D5DCE4" w:themeFill="text2" w:themeFillTint="33"/>
            <w:vAlign w:val="center"/>
          </w:tcPr>
          <w:p w14:paraId="798A0744" w14:textId="77777777" w:rsidR="00305479" w:rsidRPr="00644CFD" w:rsidRDefault="00305479">
            <w:pPr>
              <w:jc w:val="center"/>
              <w:rPr>
                <w:szCs w:val="20"/>
              </w:rPr>
            </w:pPr>
            <w:r w:rsidRPr="00644CFD">
              <w:rPr>
                <w:szCs w:val="20"/>
              </w:rPr>
              <w:t>Medium load</w:t>
            </w:r>
          </w:p>
        </w:tc>
        <w:tc>
          <w:tcPr>
            <w:tcW w:w="1440" w:type="dxa"/>
            <w:shd w:val="clear" w:color="auto" w:fill="D5DCE4" w:themeFill="text2" w:themeFillTint="33"/>
            <w:vAlign w:val="center"/>
          </w:tcPr>
          <w:p w14:paraId="3F45B683" w14:textId="77777777" w:rsidR="00305479" w:rsidRPr="00644CFD" w:rsidRDefault="00305479">
            <w:pPr>
              <w:jc w:val="center"/>
              <w:rPr>
                <w:szCs w:val="20"/>
              </w:rPr>
            </w:pPr>
            <w:r w:rsidRPr="00644CFD">
              <w:rPr>
                <w:szCs w:val="20"/>
              </w:rPr>
              <w:t>High load</w:t>
            </w:r>
          </w:p>
        </w:tc>
        <w:tc>
          <w:tcPr>
            <w:tcW w:w="1440" w:type="dxa"/>
            <w:shd w:val="clear" w:color="auto" w:fill="D5DCE4" w:themeFill="text2" w:themeFillTint="33"/>
            <w:vAlign w:val="center"/>
          </w:tcPr>
          <w:p w14:paraId="70778E56" w14:textId="77777777" w:rsidR="00305479" w:rsidRPr="00644CFD" w:rsidRDefault="00305479">
            <w:pPr>
              <w:jc w:val="center"/>
              <w:rPr>
                <w:szCs w:val="20"/>
              </w:rPr>
            </w:pPr>
            <w:r w:rsidRPr="00644CFD">
              <w:rPr>
                <w:szCs w:val="20"/>
              </w:rPr>
              <w:t>Low load</w:t>
            </w:r>
          </w:p>
        </w:tc>
        <w:tc>
          <w:tcPr>
            <w:tcW w:w="1440" w:type="dxa"/>
            <w:shd w:val="clear" w:color="auto" w:fill="D5DCE4" w:themeFill="text2" w:themeFillTint="33"/>
            <w:vAlign w:val="center"/>
          </w:tcPr>
          <w:p w14:paraId="359C75C6" w14:textId="77777777" w:rsidR="00305479" w:rsidRPr="00644CFD" w:rsidRDefault="00305479">
            <w:pPr>
              <w:jc w:val="center"/>
              <w:rPr>
                <w:szCs w:val="20"/>
              </w:rPr>
            </w:pPr>
            <w:r w:rsidRPr="00644CFD">
              <w:rPr>
                <w:szCs w:val="20"/>
              </w:rPr>
              <w:t>Medium Load</w:t>
            </w:r>
          </w:p>
        </w:tc>
        <w:tc>
          <w:tcPr>
            <w:tcW w:w="1440" w:type="dxa"/>
            <w:shd w:val="clear" w:color="auto" w:fill="D5DCE4" w:themeFill="text2" w:themeFillTint="33"/>
            <w:vAlign w:val="center"/>
          </w:tcPr>
          <w:p w14:paraId="4E5F0292" w14:textId="77777777" w:rsidR="00305479" w:rsidRPr="00644CFD" w:rsidRDefault="00305479">
            <w:pPr>
              <w:jc w:val="center"/>
              <w:rPr>
                <w:szCs w:val="20"/>
              </w:rPr>
            </w:pPr>
            <w:r w:rsidRPr="00644CFD">
              <w:rPr>
                <w:szCs w:val="20"/>
              </w:rPr>
              <w:t>High load</w:t>
            </w:r>
          </w:p>
        </w:tc>
      </w:tr>
      <w:tr w:rsidR="00305479" w:rsidRPr="0056730B" w14:paraId="2FF24A23" w14:textId="77777777">
        <w:tc>
          <w:tcPr>
            <w:tcW w:w="1638" w:type="dxa"/>
            <w:shd w:val="clear" w:color="auto" w:fill="D5DCE4" w:themeFill="text2" w:themeFillTint="33"/>
            <w:vAlign w:val="center"/>
          </w:tcPr>
          <w:p w14:paraId="4D0424AC" w14:textId="77777777" w:rsidR="00305479" w:rsidRPr="00644CFD" w:rsidRDefault="00305479">
            <w:pPr>
              <w:jc w:val="center"/>
              <w:rPr>
                <w:color w:val="000000"/>
                <w:sz w:val="18"/>
                <w:szCs w:val="18"/>
              </w:rPr>
            </w:pPr>
            <w:r w:rsidRPr="00644CFD">
              <w:rPr>
                <w:color w:val="000000"/>
                <w:sz w:val="18"/>
                <w:szCs w:val="18"/>
              </w:rPr>
              <w:t xml:space="preserve">Required SINR (dB) per </w:t>
            </w:r>
            <w:proofErr w:type="spellStart"/>
            <w:r w:rsidRPr="00644CFD">
              <w:rPr>
                <w:color w:val="000000"/>
                <w:sz w:val="18"/>
                <w:szCs w:val="18"/>
              </w:rPr>
              <w:t>RxAnt</w:t>
            </w:r>
            <w:proofErr w:type="spellEnd"/>
          </w:p>
        </w:tc>
        <w:tc>
          <w:tcPr>
            <w:tcW w:w="1242" w:type="dxa"/>
            <w:vAlign w:val="center"/>
          </w:tcPr>
          <w:p w14:paraId="32FFBA18" w14:textId="77777777" w:rsidR="00305479" w:rsidRPr="00E47C1C" w:rsidRDefault="00305479">
            <w:pPr>
              <w:jc w:val="center"/>
              <w:rPr>
                <w:szCs w:val="20"/>
              </w:rPr>
            </w:pPr>
            <w:r w:rsidRPr="00E47C1C">
              <w:rPr>
                <w:szCs w:val="20"/>
              </w:rPr>
              <w:t>-</w:t>
            </w:r>
            <w:r>
              <w:rPr>
                <w:szCs w:val="20"/>
              </w:rPr>
              <w:t>6.42</w:t>
            </w:r>
          </w:p>
        </w:tc>
        <w:tc>
          <w:tcPr>
            <w:tcW w:w="1440" w:type="dxa"/>
            <w:vAlign w:val="center"/>
          </w:tcPr>
          <w:p w14:paraId="1792FBDE" w14:textId="77777777" w:rsidR="00305479" w:rsidRPr="00E47C1C" w:rsidRDefault="00305479">
            <w:pPr>
              <w:jc w:val="center"/>
              <w:rPr>
                <w:szCs w:val="20"/>
              </w:rPr>
            </w:pPr>
            <w:r w:rsidRPr="00E47C1C">
              <w:rPr>
                <w:szCs w:val="20"/>
              </w:rPr>
              <w:t>-</w:t>
            </w:r>
            <w:r>
              <w:rPr>
                <w:szCs w:val="20"/>
              </w:rPr>
              <w:t>5</w:t>
            </w:r>
          </w:p>
        </w:tc>
        <w:tc>
          <w:tcPr>
            <w:tcW w:w="1440" w:type="dxa"/>
            <w:vAlign w:val="center"/>
          </w:tcPr>
          <w:p w14:paraId="7CD5429F" w14:textId="77777777" w:rsidR="00305479" w:rsidRPr="00E47C1C" w:rsidRDefault="00305479">
            <w:pPr>
              <w:jc w:val="center"/>
              <w:rPr>
                <w:szCs w:val="20"/>
              </w:rPr>
            </w:pPr>
            <w:r w:rsidRPr="00E47C1C">
              <w:rPr>
                <w:szCs w:val="20"/>
              </w:rPr>
              <w:t>-</w:t>
            </w:r>
            <w:r>
              <w:rPr>
                <w:szCs w:val="20"/>
              </w:rPr>
              <w:t>4.63</w:t>
            </w:r>
          </w:p>
        </w:tc>
        <w:tc>
          <w:tcPr>
            <w:tcW w:w="1440" w:type="dxa"/>
            <w:vAlign w:val="center"/>
          </w:tcPr>
          <w:p w14:paraId="1C69B8D6" w14:textId="22CC65DE" w:rsidR="00305479" w:rsidRPr="00E47C1C" w:rsidRDefault="00305479">
            <w:pPr>
              <w:jc w:val="center"/>
              <w:rPr>
                <w:szCs w:val="20"/>
              </w:rPr>
            </w:pPr>
            <w:r w:rsidRPr="00E47C1C">
              <w:rPr>
                <w:szCs w:val="20"/>
              </w:rPr>
              <w:t>-</w:t>
            </w:r>
            <w:r w:rsidR="002D20E5">
              <w:rPr>
                <w:szCs w:val="20"/>
              </w:rPr>
              <w:t>6.31</w:t>
            </w:r>
          </w:p>
        </w:tc>
        <w:tc>
          <w:tcPr>
            <w:tcW w:w="1440" w:type="dxa"/>
            <w:vAlign w:val="center"/>
          </w:tcPr>
          <w:p w14:paraId="1EE4B2F3" w14:textId="295B5765" w:rsidR="00305479" w:rsidRPr="00E47C1C" w:rsidRDefault="00305479">
            <w:pPr>
              <w:jc w:val="center"/>
              <w:rPr>
                <w:szCs w:val="20"/>
              </w:rPr>
            </w:pPr>
            <w:r w:rsidRPr="00E47C1C">
              <w:rPr>
                <w:szCs w:val="20"/>
              </w:rPr>
              <w:t>-</w:t>
            </w:r>
            <w:r w:rsidR="0039500C">
              <w:rPr>
                <w:szCs w:val="20"/>
              </w:rPr>
              <w:t>4.11</w:t>
            </w:r>
          </w:p>
        </w:tc>
        <w:tc>
          <w:tcPr>
            <w:tcW w:w="1440" w:type="dxa"/>
            <w:vAlign w:val="center"/>
          </w:tcPr>
          <w:p w14:paraId="46B1D983" w14:textId="77FC3B9A" w:rsidR="00305479" w:rsidRPr="00E47C1C" w:rsidRDefault="00305479">
            <w:pPr>
              <w:jc w:val="center"/>
              <w:rPr>
                <w:szCs w:val="20"/>
              </w:rPr>
            </w:pPr>
            <w:r w:rsidRPr="00E47C1C">
              <w:rPr>
                <w:szCs w:val="20"/>
              </w:rPr>
              <w:t>-</w:t>
            </w:r>
            <w:r w:rsidR="0039500C">
              <w:rPr>
                <w:szCs w:val="20"/>
              </w:rPr>
              <w:t>2.94</w:t>
            </w:r>
          </w:p>
        </w:tc>
      </w:tr>
      <w:tr w:rsidR="00305479" w:rsidRPr="0056730B" w14:paraId="1B7AC53D" w14:textId="77777777">
        <w:tc>
          <w:tcPr>
            <w:tcW w:w="1638" w:type="dxa"/>
            <w:shd w:val="clear" w:color="auto" w:fill="D5DCE4" w:themeFill="text2" w:themeFillTint="33"/>
            <w:vAlign w:val="center"/>
          </w:tcPr>
          <w:p w14:paraId="7D12E87E" w14:textId="77777777" w:rsidR="00305479" w:rsidRPr="00644CFD" w:rsidRDefault="00305479">
            <w:pPr>
              <w:jc w:val="center"/>
              <w:rPr>
                <w:color w:val="000000"/>
                <w:sz w:val="18"/>
                <w:szCs w:val="18"/>
              </w:rPr>
            </w:pPr>
            <w:r w:rsidRPr="00644CFD">
              <w:rPr>
                <w:color w:val="000000"/>
                <w:sz w:val="18"/>
                <w:szCs w:val="18"/>
              </w:rPr>
              <w:t>MCL (dB)</w:t>
            </w:r>
          </w:p>
        </w:tc>
        <w:tc>
          <w:tcPr>
            <w:tcW w:w="1242" w:type="dxa"/>
            <w:vAlign w:val="center"/>
          </w:tcPr>
          <w:p w14:paraId="596E2A6D" w14:textId="77777777" w:rsidR="00305479" w:rsidRPr="00644CFD" w:rsidRDefault="00305479">
            <w:pPr>
              <w:jc w:val="center"/>
              <w:rPr>
                <w:szCs w:val="20"/>
              </w:rPr>
            </w:pPr>
            <w:r w:rsidRPr="00644CFD">
              <w:rPr>
                <w:szCs w:val="20"/>
              </w:rPr>
              <w:t>12</w:t>
            </w:r>
            <w:r>
              <w:rPr>
                <w:szCs w:val="20"/>
              </w:rPr>
              <w:t>8.09</w:t>
            </w:r>
          </w:p>
        </w:tc>
        <w:tc>
          <w:tcPr>
            <w:tcW w:w="1440" w:type="dxa"/>
            <w:vAlign w:val="center"/>
          </w:tcPr>
          <w:p w14:paraId="725E6CCA" w14:textId="77777777" w:rsidR="00305479" w:rsidRPr="00644CFD" w:rsidRDefault="00305479">
            <w:pPr>
              <w:jc w:val="center"/>
              <w:rPr>
                <w:szCs w:val="20"/>
              </w:rPr>
            </w:pPr>
            <w:r w:rsidRPr="00644CFD">
              <w:rPr>
                <w:szCs w:val="20"/>
              </w:rPr>
              <w:t>12</w:t>
            </w:r>
            <w:r>
              <w:rPr>
                <w:szCs w:val="20"/>
              </w:rPr>
              <w:t>6.67</w:t>
            </w:r>
          </w:p>
        </w:tc>
        <w:tc>
          <w:tcPr>
            <w:tcW w:w="1440" w:type="dxa"/>
            <w:vAlign w:val="center"/>
          </w:tcPr>
          <w:p w14:paraId="2B806F61" w14:textId="77777777" w:rsidR="00305479" w:rsidRPr="00644CFD" w:rsidRDefault="00305479">
            <w:pPr>
              <w:jc w:val="center"/>
              <w:rPr>
                <w:szCs w:val="20"/>
              </w:rPr>
            </w:pPr>
            <w:r w:rsidRPr="00644CFD">
              <w:rPr>
                <w:szCs w:val="20"/>
              </w:rPr>
              <w:t>12</w:t>
            </w:r>
            <w:r>
              <w:rPr>
                <w:szCs w:val="20"/>
              </w:rPr>
              <w:t>6.3</w:t>
            </w:r>
          </w:p>
        </w:tc>
        <w:tc>
          <w:tcPr>
            <w:tcW w:w="1440" w:type="dxa"/>
            <w:vAlign w:val="center"/>
          </w:tcPr>
          <w:p w14:paraId="793DA896" w14:textId="42C20C6B" w:rsidR="00305479" w:rsidRPr="00644CFD" w:rsidRDefault="00305479">
            <w:pPr>
              <w:jc w:val="center"/>
              <w:rPr>
                <w:szCs w:val="20"/>
              </w:rPr>
            </w:pPr>
            <w:r w:rsidRPr="00644CFD">
              <w:rPr>
                <w:szCs w:val="20"/>
              </w:rPr>
              <w:t>13</w:t>
            </w:r>
            <w:r w:rsidR="00D80475">
              <w:rPr>
                <w:szCs w:val="20"/>
              </w:rPr>
              <w:t>4</w:t>
            </w:r>
            <w:r>
              <w:rPr>
                <w:szCs w:val="20"/>
              </w:rPr>
              <w:t>.97</w:t>
            </w:r>
          </w:p>
        </w:tc>
        <w:tc>
          <w:tcPr>
            <w:tcW w:w="1440" w:type="dxa"/>
            <w:vAlign w:val="center"/>
          </w:tcPr>
          <w:p w14:paraId="4D798637" w14:textId="0B1FB32D" w:rsidR="00305479" w:rsidRPr="00644CFD" w:rsidRDefault="00305479">
            <w:pPr>
              <w:jc w:val="center"/>
              <w:rPr>
                <w:szCs w:val="20"/>
              </w:rPr>
            </w:pPr>
            <w:r w:rsidRPr="00644CFD">
              <w:rPr>
                <w:szCs w:val="20"/>
              </w:rPr>
              <w:t>13</w:t>
            </w:r>
            <w:r>
              <w:rPr>
                <w:szCs w:val="20"/>
              </w:rPr>
              <w:t>2.</w:t>
            </w:r>
            <w:r w:rsidR="00847BC3">
              <w:rPr>
                <w:szCs w:val="20"/>
              </w:rPr>
              <w:t>7</w:t>
            </w:r>
            <w:r>
              <w:rPr>
                <w:szCs w:val="20"/>
              </w:rPr>
              <w:t>7</w:t>
            </w:r>
          </w:p>
        </w:tc>
        <w:tc>
          <w:tcPr>
            <w:tcW w:w="1440" w:type="dxa"/>
            <w:vAlign w:val="center"/>
          </w:tcPr>
          <w:p w14:paraId="4A1ED268" w14:textId="59976B57" w:rsidR="00305479" w:rsidRPr="00644CFD" w:rsidRDefault="00305479">
            <w:pPr>
              <w:jc w:val="center"/>
              <w:rPr>
                <w:szCs w:val="20"/>
              </w:rPr>
            </w:pPr>
            <w:r w:rsidRPr="00644CFD">
              <w:rPr>
                <w:szCs w:val="20"/>
              </w:rPr>
              <w:t>13</w:t>
            </w:r>
            <w:r>
              <w:rPr>
                <w:szCs w:val="20"/>
              </w:rPr>
              <w:t>1.</w:t>
            </w:r>
            <w:r w:rsidR="00847BC3">
              <w:rPr>
                <w:szCs w:val="20"/>
              </w:rPr>
              <w:t>6</w:t>
            </w:r>
          </w:p>
        </w:tc>
      </w:tr>
      <w:tr w:rsidR="00305479" w:rsidRPr="0056730B" w14:paraId="4C5DCC15" w14:textId="77777777">
        <w:tc>
          <w:tcPr>
            <w:tcW w:w="1638" w:type="dxa"/>
            <w:shd w:val="clear" w:color="auto" w:fill="D5DCE4" w:themeFill="text2" w:themeFillTint="33"/>
            <w:vAlign w:val="center"/>
          </w:tcPr>
          <w:p w14:paraId="4FED6663" w14:textId="77777777" w:rsidR="00305479" w:rsidRPr="00644CFD" w:rsidRDefault="00305479">
            <w:pPr>
              <w:jc w:val="center"/>
              <w:rPr>
                <w:szCs w:val="20"/>
              </w:rPr>
            </w:pPr>
            <w:r w:rsidRPr="00644CFD">
              <w:rPr>
                <w:szCs w:val="20"/>
              </w:rPr>
              <w:t>MIL (dB)</w:t>
            </w:r>
          </w:p>
        </w:tc>
        <w:tc>
          <w:tcPr>
            <w:tcW w:w="1242" w:type="dxa"/>
          </w:tcPr>
          <w:p w14:paraId="617DCAC4" w14:textId="30471750" w:rsidR="00305479" w:rsidRPr="00283491" w:rsidRDefault="003A1FDE">
            <w:pPr>
              <w:jc w:val="center"/>
              <w:rPr>
                <w:szCs w:val="20"/>
                <w:highlight w:val="yellow"/>
              </w:rPr>
            </w:pPr>
            <w:r w:rsidRPr="009D1924">
              <w:t>133.89</w:t>
            </w:r>
          </w:p>
        </w:tc>
        <w:tc>
          <w:tcPr>
            <w:tcW w:w="1440" w:type="dxa"/>
          </w:tcPr>
          <w:p w14:paraId="31D8A323" w14:textId="325636B3" w:rsidR="00305479" w:rsidRPr="00283491" w:rsidRDefault="003A1FDE">
            <w:pPr>
              <w:jc w:val="center"/>
              <w:rPr>
                <w:szCs w:val="20"/>
                <w:highlight w:val="yellow"/>
              </w:rPr>
            </w:pPr>
            <w:r w:rsidRPr="009D1924">
              <w:t>132.47</w:t>
            </w:r>
          </w:p>
        </w:tc>
        <w:tc>
          <w:tcPr>
            <w:tcW w:w="1440" w:type="dxa"/>
          </w:tcPr>
          <w:p w14:paraId="5EF738B3" w14:textId="307D3450" w:rsidR="00305479" w:rsidRPr="00283491" w:rsidRDefault="003A1FDE">
            <w:pPr>
              <w:jc w:val="center"/>
              <w:rPr>
                <w:szCs w:val="20"/>
                <w:highlight w:val="yellow"/>
              </w:rPr>
            </w:pPr>
            <w:r w:rsidRPr="009D1924">
              <w:t>132.1</w:t>
            </w:r>
          </w:p>
        </w:tc>
        <w:tc>
          <w:tcPr>
            <w:tcW w:w="1440" w:type="dxa"/>
          </w:tcPr>
          <w:p w14:paraId="4D4713B4" w14:textId="4E4CBF3F" w:rsidR="00305479" w:rsidRPr="00283491" w:rsidRDefault="003A1FDE">
            <w:pPr>
              <w:jc w:val="center"/>
              <w:rPr>
                <w:szCs w:val="20"/>
                <w:highlight w:val="yellow"/>
              </w:rPr>
            </w:pPr>
            <w:r w:rsidRPr="009D1924">
              <w:t>140.77</w:t>
            </w:r>
          </w:p>
        </w:tc>
        <w:tc>
          <w:tcPr>
            <w:tcW w:w="1440" w:type="dxa"/>
          </w:tcPr>
          <w:p w14:paraId="3ACBB0B7" w14:textId="7151BA16" w:rsidR="00305479" w:rsidRPr="00283491" w:rsidRDefault="003A1FDE">
            <w:pPr>
              <w:jc w:val="center"/>
              <w:rPr>
                <w:szCs w:val="20"/>
                <w:highlight w:val="yellow"/>
              </w:rPr>
            </w:pPr>
            <w:r w:rsidRPr="009D1924">
              <w:t>138.57</w:t>
            </w:r>
          </w:p>
        </w:tc>
        <w:tc>
          <w:tcPr>
            <w:tcW w:w="1440" w:type="dxa"/>
          </w:tcPr>
          <w:p w14:paraId="33472B88" w14:textId="675CD4E7" w:rsidR="00305479" w:rsidRPr="00283491" w:rsidRDefault="003A1FDE">
            <w:pPr>
              <w:jc w:val="center"/>
              <w:rPr>
                <w:szCs w:val="20"/>
                <w:highlight w:val="yellow"/>
              </w:rPr>
            </w:pPr>
            <w:r w:rsidRPr="009D1924">
              <w:t>137.4</w:t>
            </w:r>
          </w:p>
        </w:tc>
      </w:tr>
      <w:tr w:rsidR="00305479" w:rsidRPr="0056730B" w14:paraId="29878642" w14:textId="77777777">
        <w:trPr>
          <w:trHeight w:val="395"/>
        </w:trPr>
        <w:tc>
          <w:tcPr>
            <w:tcW w:w="1638" w:type="dxa"/>
            <w:shd w:val="clear" w:color="auto" w:fill="D5DCE4" w:themeFill="text2" w:themeFillTint="33"/>
            <w:vAlign w:val="center"/>
          </w:tcPr>
          <w:p w14:paraId="456B2D00" w14:textId="77777777" w:rsidR="00305479" w:rsidRPr="00644CFD" w:rsidRDefault="00305479">
            <w:pPr>
              <w:jc w:val="center"/>
              <w:rPr>
                <w:szCs w:val="20"/>
              </w:rPr>
            </w:pPr>
            <w:r w:rsidRPr="00644CFD">
              <w:rPr>
                <w:szCs w:val="20"/>
              </w:rPr>
              <w:lastRenderedPageBreak/>
              <w:t>Available Path Loss (dB)</w:t>
            </w:r>
          </w:p>
        </w:tc>
        <w:tc>
          <w:tcPr>
            <w:tcW w:w="1242" w:type="dxa"/>
          </w:tcPr>
          <w:p w14:paraId="3BAA3E01" w14:textId="6F6085F2" w:rsidR="00305479" w:rsidRPr="00283491" w:rsidRDefault="003A1FDE">
            <w:pPr>
              <w:jc w:val="center"/>
              <w:rPr>
                <w:szCs w:val="20"/>
                <w:highlight w:val="yellow"/>
              </w:rPr>
            </w:pPr>
            <w:r w:rsidRPr="009D1924">
              <w:t>103.16</w:t>
            </w:r>
          </w:p>
        </w:tc>
        <w:tc>
          <w:tcPr>
            <w:tcW w:w="1440" w:type="dxa"/>
          </w:tcPr>
          <w:p w14:paraId="0D198083" w14:textId="64FF818F" w:rsidR="00305479" w:rsidRPr="00283491" w:rsidRDefault="003A1FDE">
            <w:pPr>
              <w:jc w:val="center"/>
              <w:rPr>
                <w:szCs w:val="20"/>
                <w:highlight w:val="yellow"/>
              </w:rPr>
            </w:pPr>
            <w:r w:rsidRPr="009D1924">
              <w:t>101.74</w:t>
            </w:r>
          </w:p>
        </w:tc>
        <w:tc>
          <w:tcPr>
            <w:tcW w:w="1440" w:type="dxa"/>
          </w:tcPr>
          <w:p w14:paraId="2663D465" w14:textId="391A337A" w:rsidR="00305479" w:rsidRPr="00283491" w:rsidRDefault="003A1FDE">
            <w:pPr>
              <w:jc w:val="center"/>
              <w:rPr>
                <w:szCs w:val="20"/>
                <w:highlight w:val="yellow"/>
              </w:rPr>
            </w:pPr>
            <w:r w:rsidRPr="009D1924">
              <w:t>101.37</w:t>
            </w:r>
          </w:p>
        </w:tc>
        <w:tc>
          <w:tcPr>
            <w:tcW w:w="1440" w:type="dxa"/>
          </w:tcPr>
          <w:p w14:paraId="5ED7E003" w14:textId="3D3591B5" w:rsidR="00305479" w:rsidRPr="00283491" w:rsidRDefault="003A1FDE">
            <w:pPr>
              <w:jc w:val="center"/>
              <w:rPr>
                <w:szCs w:val="20"/>
                <w:highlight w:val="yellow"/>
              </w:rPr>
            </w:pPr>
            <w:r w:rsidRPr="009D1924">
              <w:t>110.04</w:t>
            </w:r>
          </w:p>
        </w:tc>
        <w:tc>
          <w:tcPr>
            <w:tcW w:w="1440" w:type="dxa"/>
          </w:tcPr>
          <w:p w14:paraId="1AB9AB35" w14:textId="4B23A40C" w:rsidR="00305479" w:rsidRPr="00283491" w:rsidRDefault="003A1FDE">
            <w:pPr>
              <w:jc w:val="center"/>
              <w:rPr>
                <w:szCs w:val="20"/>
                <w:highlight w:val="yellow"/>
              </w:rPr>
            </w:pPr>
            <w:r w:rsidRPr="009D1924">
              <w:t>107.84</w:t>
            </w:r>
          </w:p>
        </w:tc>
        <w:tc>
          <w:tcPr>
            <w:tcW w:w="1440" w:type="dxa"/>
          </w:tcPr>
          <w:p w14:paraId="5FE9DB1B" w14:textId="31592B4A" w:rsidR="00305479" w:rsidRPr="00283491" w:rsidRDefault="003A1FDE">
            <w:pPr>
              <w:jc w:val="center"/>
              <w:rPr>
                <w:szCs w:val="20"/>
                <w:highlight w:val="yellow"/>
              </w:rPr>
            </w:pPr>
            <w:r w:rsidRPr="009D1924">
              <w:t>106.67</w:t>
            </w:r>
          </w:p>
        </w:tc>
      </w:tr>
      <w:tr w:rsidR="00305479" w:rsidRPr="0056730B" w14:paraId="65914AE2" w14:textId="77777777">
        <w:tc>
          <w:tcPr>
            <w:tcW w:w="1638" w:type="dxa"/>
            <w:shd w:val="clear" w:color="auto" w:fill="D5DCE4" w:themeFill="text2" w:themeFillTint="33"/>
            <w:vAlign w:val="center"/>
          </w:tcPr>
          <w:p w14:paraId="4F365796" w14:textId="77777777" w:rsidR="00305479" w:rsidRPr="00644CFD" w:rsidRDefault="00305479">
            <w:pPr>
              <w:jc w:val="center"/>
              <w:rPr>
                <w:szCs w:val="20"/>
              </w:rPr>
            </w:pPr>
            <w:r w:rsidRPr="00644CFD">
              <w:rPr>
                <w:szCs w:val="20"/>
              </w:rPr>
              <w:t>Overall gain</w:t>
            </w:r>
          </w:p>
        </w:tc>
        <w:tc>
          <w:tcPr>
            <w:tcW w:w="1242" w:type="dxa"/>
            <w:vAlign w:val="center"/>
          </w:tcPr>
          <w:p w14:paraId="72CAE583" w14:textId="77777777" w:rsidR="00305479" w:rsidRPr="0056730B" w:rsidRDefault="00305479">
            <w:pPr>
              <w:jc w:val="center"/>
              <w:rPr>
                <w:sz w:val="18"/>
                <w:szCs w:val="18"/>
              </w:rPr>
            </w:pPr>
            <w:r>
              <w:rPr>
                <w:sz w:val="18"/>
                <w:szCs w:val="18"/>
              </w:rPr>
              <w:t>-</w:t>
            </w:r>
          </w:p>
        </w:tc>
        <w:tc>
          <w:tcPr>
            <w:tcW w:w="1440" w:type="dxa"/>
            <w:vAlign w:val="center"/>
          </w:tcPr>
          <w:p w14:paraId="6CD3D27D" w14:textId="77777777" w:rsidR="00305479" w:rsidRPr="0056730B" w:rsidRDefault="00305479">
            <w:pPr>
              <w:jc w:val="center"/>
              <w:rPr>
                <w:szCs w:val="20"/>
              </w:rPr>
            </w:pPr>
            <w:r>
              <w:rPr>
                <w:szCs w:val="20"/>
              </w:rPr>
              <w:t>-</w:t>
            </w:r>
          </w:p>
        </w:tc>
        <w:tc>
          <w:tcPr>
            <w:tcW w:w="1440" w:type="dxa"/>
            <w:vAlign w:val="center"/>
          </w:tcPr>
          <w:p w14:paraId="153F0803" w14:textId="77777777" w:rsidR="00305479" w:rsidRPr="0056730B" w:rsidRDefault="00305479">
            <w:pPr>
              <w:jc w:val="center"/>
              <w:rPr>
                <w:szCs w:val="20"/>
              </w:rPr>
            </w:pPr>
            <w:r>
              <w:rPr>
                <w:szCs w:val="20"/>
              </w:rPr>
              <w:t>-</w:t>
            </w:r>
          </w:p>
        </w:tc>
        <w:tc>
          <w:tcPr>
            <w:tcW w:w="1440" w:type="dxa"/>
            <w:shd w:val="clear" w:color="auto" w:fill="A8D08D" w:themeFill="accent6" w:themeFillTint="99"/>
            <w:vAlign w:val="center"/>
          </w:tcPr>
          <w:p w14:paraId="2E2325A5" w14:textId="5EB755D6" w:rsidR="00305479" w:rsidRPr="0056730B" w:rsidRDefault="00E827FC">
            <w:pPr>
              <w:jc w:val="center"/>
              <w:rPr>
                <w:szCs w:val="20"/>
              </w:rPr>
            </w:pPr>
            <w:r>
              <w:rPr>
                <w:szCs w:val="20"/>
              </w:rPr>
              <w:t>6</w:t>
            </w:r>
            <w:r w:rsidR="00305479">
              <w:rPr>
                <w:szCs w:val="20"/>
              </w:rPr>
              <w:t xml:space="preserve">.88 </w:t>
            </w:r>
            <w:r w:rsidR="00305479" w:rsidRPr="0056730B">
              <w:rPr>
                <w:szCs w:val="20"/>
              </w:rPr>
              <w:t>dB</w:t>
            </w:r>
          </w:p>
        </w:tc>
        <w:tc>
          <w:tcPr>
            <w:tcW w:w="1440" w:type="dxa"/>
            <w:shd w:val="clear" w:color="auto" w:fill="A8D08D" w:themeFill="accent6" w:themeFillTint="99"/>
            <w:vAlign w:val="center"/>
          </w:tcPr>
          <w:p w14:paraId="1567FA85" w14:textId="0F8EF896" w:rsidR="00305479" w:rsidRPr="0056730B" w:rsidRDefault="00E827FC">
            <w:pPr>
              <w:jc w:val="center"/>
              <w:rPr>
                <w:szCs w:val="20"/>
              </w:rPr>
            </w:pPr>
            <w:r>
              <w:rPr>
                <w:szCs w:val="20"/>
              </w:rPr>
              <w:t>6</w:t>
            </w:r>
            <w:r w:rsidR="00305479">
              <w:rPr>
                <w:szCs w:val="20"/>
              </w:rPr>
              <w:t>.</w:t>
            </w:r>
            <w:r>
              <w:rPr>
                <w:szCs w:val="20"/>
              </w:rPr>
              <w:t>1</w:t>
            </w:r>
            <w:r w:rsidR="00305479">
              <w:rPr>
                <w:szCs w:val="20"/>
              </w:rPr>
              <w:t xml:space="preserve"> </w:t>
            </w:r>
            <w:r w:rsidR="00305479" w:rsidRPr="0056730B">
              <w:rPr>
                <w:szCs w:val="20"/>
              </w:rPr>
              <w:t>dB</w:t>
            </w:r>
          </w:p>
        </w:tc>
        <w:tc>
          <w:tcPr>
            <w:tcW w:w="1440" w:type="dxa"/>
            <w:shd w:val="clear" w:color="auto" w:fill="A8D08D" w:themeFill="accent6" w:themeFillTint="99"/>
            <w:vAlign w:val="center"/>
          </w:tcPr>
          <w:p w14:paraId="5102700C" w14:textId="49BE4B31" w:rsidR="00305479" w:rsidRPr="0056730B" w:rsidRDefault="00E827FC">
            <w:pPr>
              <w:jc w:val="center"/>
              <w:rPr>
                <w:szCs w:val="20"/>
              </w:rPr>
            </w:pPr>
            <w:r>
              <w:rPr>
                <w:szCs w:val="20"/>
              </w:rPr>
              <w:t>5</w:t>
            </w:r>
            <w:r w:rsidR="00305479">
              <w:rPr>
                <w:szCs w:val="20"/>
              </w:rPr>
              <w:t>.</w:t>
            </w:r>
            <w:r>
              <w:rPr>
                <w:szCs w:val="20"/>
              </w:rPr>
              <w:t>3</w:t>
            </w:r>
            <w:r w:rsidR="00305479">
              <w:rPr>
                <w:szCs w:val="20"/>
              </w:rPr>
              <w:t xml:space="preserve"> </w:t>
            </w:r>
            <w:r w:rsidR="00305479" w:rsidRPr="0056730B">
              <w:rPr>
                <w:szCs w:val="20"/>
              </w:rPr>
              <w:t>dB</w:t>
            </w:r>
          </w:p>
        </w:tc>
      </w:tr>
    </w:tbl>
    <w:p w14:paraId="732531E3" w14:textId="77777777" w:rsidR="00497CF1" w:rsidRDefault="00497CF1" w:rsidP="00082D58"/>
    <w:p w14:paraId="6E6838C1" w14:textId="6FF5EC12" w:rsidR="000601B6" w:rsidRDefault="000601B6" w:rsidP="000601B6">
      <w:pPr>
        <w:jc w:val="both"/>
        <w:rPr>
          <w:b/>
          <w:szCs w:val="20"/>
          <w:lang w:val="en-GB" w:eastAsia="ko-KR"/>
        </w:rPr>
      </w:pPr>
      <w:r w:rsidRPr="000D043F">
        <w:rPr>
          <w:rFonts w:eastAsia="Batang"/>
          <w:b/>
          <w:szCs w:val="20"/>
          <w:u w:val="single"/>
          <w:lang w:val="en-GB"/>
        </w:rPr>
        <w:t xml:space="preserve">Observation </w:t>
      </w:r>
      <w:r w:rsidRPr="000D043F">
        <w:rPr>
          <w:rFonts w:eastAsia="Batang"/>
          <w:b/>
          <w:szCs w:val="20"/>
          <w:u w:val="single"/>
          <w:lang w:val="en-GB"/>
        </w:rPr>
        <w:fldChar w:fldCharType="begin"/>
      </w:r>
      <w:r w:rsidRPr="000D043F">
        <w:rPr>
          <w:rFonts w:eastAsia="Batang"/>
          <w:b/>
          <w:szCs w:val="20"/>
          <w:u w:val="single"/>
          <w:lang w:val="en-GB"/>
        </w:rPr>
        <w:instrText xml:space="preserve"> seq obser </w:instrText>
      </w:r>
      <w:r w:rsidRPr="000D043F">
        <w:rPr>
          <w:rFonts w:eastAsia="Batang"/>
          <w:b/>
          <w:szCs w:val="20"/>
          <w:u w:val="single"/>
          <w:lang w:val="en-GB"/>
        </w:rPr>
        <w:fldChar w:fldCharType="separate"/>
      </w:r>
      <w:r w:rsidR="00A23035">
        <w:rPr>
          <w:rFonts w:eastAsia="Batang"/>
          <w:b/>
          <w:noProof/>
          <w:szCs w:val="20"/>
          <w:u w:val="single"/>
          <w:lang w:val="en-GB"/>
        </w:rPr>
        <w:t>62</w:t>
      </w:r>
      <w:r w:rsidRPr="000D043F">
        <w:rPr>
          <w:rFonts w:eastAsia="Batang"/>
          <w:b/>
          <w:szCs w:val="20"/>
          <w:u w:val="single"/>
          <w:lang w:val="en-GB"/>
        </w:rPr>
        <w:fldChar w:fldCharType="end"/>
      </w:r>
      <w:r w:rsidRPr="000D043F">
        <w:rPr>
          <w:b/>
          <w:szCs w:val="20"/>
          <w:lang w:val="en-GB" w:eastAsia="ko-KR"/>
        </w:rPr>
        <w:t xml:space="preserve">: </w:t>
      </w:r>
      <w:r>
        <w:rPr>
          <w:b/>
          <w:szCs w:val="20"/>
          <w:lang w:val="en-GB" w:eastAsia="ko-KR"/>
        </w:rPr>
        <w:t xml:space="preserve">For </w:t>
      </w:r>
      <w:r w:rsidR="00E137D9">
        <w:rPr>
          <w:b/>
          <w:szCs w:val="20"/>
          <w:lang w:val="en-GB" w:eastAsia="ko-KR"/>
        </w:rPr>
        <w:t xml:space="preserve">SBFD </w:t>
      </w:r>
      <w:r>
        <w:rPr>
          <w:b/>
          <w:szCs w:val="20"/>
          <w:lang w:val="en-GB" w:eastAsia="ko-KR"/>
        </w:rPr>
        <w:t xml:space="preserve">UL coverage </w:t>
      </w:r>
      <w:r w:rsidR="00E137D9">
        <w:rPr>
          <w:b/>
          <w:szCs w:val="20"/>
          <w:lang w:val="en-GB" w:eastAsia="ko-KR"/>
        </w:rPr>
        <w:t>(Case 5)</w:t>
      </w:r>
      <w:r>
        <w:rPr>
          <w:b/>
          <w:szCs w:val="20"/>
          <w:lang w:val="en-GB" w:eastAsia="ko-KR"/>
        </w:rPr>
        <w:t xml:space="preserve"> based on LLS, it is observed that SBFD </w:t>
      </w:r>
      <w:r w:rsidR="00036FF7">
        <w:rPr>
          <w:b/>
          <w:szCs w:val="20"/>
          <w:lang w:val="en-GB" w:eastAsia="ko-KR"/>
        </w:rPr>
        <w:t xml:space="preserve">(Alt 2 slot format) </w:t>
      </w:r>
      <w:r>
        <w:rPr>
          <w:b/>
          <w:szCs w:val="20"/>
          <w:lang w:val="en-GB" w:eastAsia="ko-KR"/>
        </w:rPr>
        <w:t xml:space="preserve">can improve PUSCH UL coverage by </w:t>
      </w:r>
      <w:r w:rsidR="00036FF7">
        <w:rPr>
          <w:b/>
          <w:szCs w:val="20"/>
          <w:lang w:val="en-GB" w:eastAsia="ko-KR"/>
        </w:rPr>
        <w:t>7</w:t>
      </w:r>
      <w:r>
        <w:rPr>
          <w:b/>
          <w:szCs w:val="20"/>
          <w:lang w:val="en-GB" w:eastAsia="ko-KR"/>
        </w:rPr>
        <w:t xml:space="preserve"> dB </w:t>
      </w:r>
      <w:r w:rsidR="00B32835">
        <w:rPr>
          <w:b/>
          <w:szCs w:val="20"/>
          <w:lang w:val="en-GB" w:eastAsia="ko-KR"/>
        </w:rPr>
        <w:t xml:space="preserve">at low load </w:t>
      </w:r>
      <w:r>
        <w:rPr>
          <w:b/>
          <w:szCs w:val="20"/>
          <w:lang w:val="en-GB" w:eastAsia="ko-KR"/>
        </w:rPr>
        <w:t xml:space="preserve">using </w:t>
      </w:r>
      <w:proofErr w:type="spellStart"/>
      <w:r w:rsidR="00435007">
        <w:rPr>
          <w:b/>
          <w:szCs w:val="20"/>
          <w:lang w:val="en-GB" w:eastAsia="ko-KR"/>
        </w:rPr>
        <w:t>TBoMS</w:t>
      </w:r>
      <w:proofErr w:type="spellEnd"/>
      <w:r w:rsidR="00435007">
        <w:rPr>
          <w:b/>
          <w:szCs w:val="20"/>
          <w:lang w:val="en-GB" w:eastAsia="ko-KR"/>
        </w:rPr>
        <w:t xml:space="preserve"> </w:t>
      </w:r>
      <w:r w:rsidR="008F25C8">
        <w:rPr>
          <w:b/>
          <w:szCs w:val="20"/>
          <w:lang w:val="en-GB" w:eastAsia="ko-KR"/>
        </w:rPr>
        <w:t>over</w:t>
      </w:r>
      <w:r w:rsidR="00573955">
        <w:rPr>
          <w:b/>
          <w:szCs w:val="20"/>
          <w:lang w:val="en-GB" w:eastAsia="ko-KR"/>
        </w:rPr>
        <w:t xml:space="preserve"> </w:t>
      </w:r>
      <w:r>
        <w:rPr>
          <w:b/>
          <w:szCs w:val="20"/>
          <w:lang w:val="en-GB" w:eastAsia="ko-KR"/>
        </w:rPr>
        <w:t xml:space="preserve">five </w:t>
      </w:r>
      <w:r w:rsidR="00573955">
        <w:rPr>
          <w:b/>
          <w:szCs w:val="20"/>
          <w:lang w:val="en-GB" w:eastAsia="ko-KR"/>
        </w:rPr>
        <w:t xml:space="preserve">slots </w:t>
      </w:r>
      <w:r w:rsidR="0092343A">
        <w:rPr>
          <w:b/>
          <w:szCs w:val="20"/>
          <w:lang w:val="en-GB" w:eastAsia="ko-KR"/>
        </w:rPr>
        <w:t>with JCE</w:t>
      </w:r>
      <w:r>
        <w:rPr>
          <w:b/>
          <w:szCs w:val="20"/>
          <w:lang w:val="en-GB" w:eastAsia="ko-KR"/>
        </w:rPr>
        <w:t xml:space="preserve"> across SBFD and non-SBFD slots as compared to single PUSCH transmission in UL slot in semi-static TDD. </w:t>
      </w:r>
    </w:p>
    <w:p w14:paraId="2EBB4320" w14:textId="77777777" w:rsidR="00517149" w:rsidRPr="000F49CB" w:rsidRDefault="00517149" w:rsidP="000F49CB">
      <w:pPr>
        <w:rPr>
          <w:sz w:val="24"/>
        </w:rPr>
      </w:pPr>
    </w:p>
    <w:p w14:paraId="22F49043" w14:textId="1180005B" w:rsidR="008366F7" w:rsidRDefault="00A60396" w:rsidP="00A60396">
      <w:pPr>
        <w:pStyle w:val="Heading2"/>
      </w:pPr>
      <w:r>
        <w:t>Inter-UE CLI</w:t>
      </w:r>
    </w:p>
    <w:p w14:paraId="1DF42DD0" w14:textId="115C0678" w:rsidR="00B6691E" w:rsidRDefault="00B6691E" w:rsidP="00B6691E">
      <w:pPr>
        <w:jc w:val="both"/>
        <w:rPr>
          <w:szCs w:val="20"/>
          <w:lang w:val="en-GB" w:eastAsia="zh-CN"/>
        </w:rPr>
      </w:pPr>
      <w:r w:rsidRPr="0056730B">
        <w:rPr>
          <w:szCs w:val="20"/>
          <w:lang w:val="en-GB" w:eastAsia="zh-CN"/>
        </w:rPr>
        <w:t>Link-level is a</w:t>
      </w:r>
      <w:r w:rsidR="00C036C3">
        <w:rPr>
          <w:szCs w:val="20"/>
          <w:lang w:val="en-GB" w:eastAsia="zh-CN"/>
        </w:rPr>
        <w:t xml:space="preserve">n essential </w:t>
      </w:r>
      <w:r w:rsidRPr="0056730B">
        <w:rPr>
          <w:szCs w:val="20"/>
          <w:lang w:val="en-GB" w:eastAsia="zh-CN"/>
        </w:rPr>
        <w:t xml:space="preserve">tool for evaluating the effect of inter-UE CLI on DL performance and to study the impact of the guard band and minimum distance between the UEs on the DL performance. Initial LLS results are shared in our companion contribution </w:t>
      </w:r>
      <w:r w:rsidRPr="0056730B">
        <w:rPr>
          <w:szCs w:val="20"/>
          <w:lang w:val="en-GB" w:eastAsia="zh-CN"/>
        </w:rPr>
        <w:fldChar w:fldCharType="begin"/>
      </w:r>
      <w:r w:rsidRPr="0056730B">
        <w:rPr>
          <w:szCs w:val="20"/>
          <w:lang w:val="en-GB" w:eastAsia="zh-CN"/>
        </w:rPr>
        <w:instrText xml:space="preserve"> REF _Ref102096036 \r \h  \* MERGEFORMAT </w:instrText>
      </w:r>
      <w:r w:rsidRPr="0056730B">
        <w:rPr>
          <w:szCs w:val="20"/>
          <w:lang w:val="en-GB" w:eastAsia="zh-CN"/>
        </w:rPr>
      </w:r>
      <w:r w:rsidRPr="0056730B">
        <w:rPr>
          <w:szCs w:val="20"/>
          <w:lang w:val="en-GB" w:eastAsia="zh-CN"/>
        </w:rPr>
        <w:fldChar w:fldCharType="separate"/>
      </w:r>
      <w:r w:rsidR="00A23035">
        <w:rPr>
          <w:szCs w:val="20"/>
          <w:lang w:val="en-GB" w:eastAsia="zh-CN"/>
        </w:rPr>
        <w:t>[2]</w:t>
      </w:r>
      <w:r w:rsidRPr="0056730B">
        <w:rPr>
          <w:szCs w:val="20"/>
          <w:lang w:val="en-GB" w:eastAsia="zh-CN"/>
        </w:rPr>
        <w:fldChar w:fldCharType="end"/>
      </w:r>
      <w:r w:rsidRPr="0056730B">
        <w:rPr>
          <w:szCs w:val="20"/>
          <w:lang w:val="en-GB" w:eastAsia="zh-CN"/>
        </w:rPr>
        <w:t xml:space="preserve">. In addition, the study should evaluate the effectiveness of UE filtering on improving the selectivity and reducing the effect of inter-UE CLI </w:t>
      </w:r>
      <w:r w:rsidRPr="0056730B">
        <w:rPr>
          <w:szCs w:val="20"/>
          <w:lang w:val="en-GB" w:eastAsia="zh-CN"/>
        </w:rPr>
        <w:fldChar w:fldCharType="begin"/>
      </w:r>
      <w:r w:rsidRPr="0056730B">
        <w:rPr>
          <w:szCs w:val="20"/>
          <w:lang w:val="en-GB" w:eastAsia="zh-CN"/>
        </w:rPr>
        <w:instrText xml:space="preserve"> REF _Ref118581068 \r \h  \* MERGEFORMAT </w:instrText>
      </w:r>
      <w:r w:rsidRPr="0056730B">
        <w:rPr>
          <w:szCs w:val="20"/>
          <w:lang w:val="en-GB" w:eastAsia="zh-CN"/>
        </w:rPr>
      </w:r>
      <w:r w:rsidRPr="0056730B">
        <w:rPr>
          <w:szCs w:val="20"/>
          <w:lang w:val="en-GB" w:eastAsia="zh-CN"/>
        </w:rPr>
        <w:fldChar w:fldCharType="separate"/>
      </w:r>
      <w:r w:rsidR="00A23035">
        <w:rPr>
          <w:szCs w:val="20"/>
          <w:lang w:val="en-GB" w:eastAsia="zh-CN"/>
        </w:rPr>
        <w:t>[4]</w:t>
      </w:r>
      <w:r w:rsidRPr="0056730B">
        <w:rPr>
          <w:szCs w:val="20"/>
          <w:lang w:val="en-GB" w:eastAsia="zh-CN"/>
        </w:rPr>
        <w:fldChar w:fldCharType="end"/>
      </w:r>
      <w:r w:rsidRPr="0056730B">
        <w:rPr>
          <w:szCs w:val="20"/>
          <w:lang w:val="en-GB" w:eastAsia="zh-CN"/>
        </w:rPr>
        <w:t xml:space="preserve">. </w:t>
      </w:r>
    </w:p>
    <w:p w14:paraId="10758E77" w14:textId="77777777" w:rsidR="00F21036" w:rsidRDefault="00F21036" w:rsidP="00B6691E">
      <w:pPr>
        <w:jc w:val="both"/>
        <w:rPr>
          <w:szCs w:val="20"/>
          <w:lang w:val="en-GB" w:eastAsia="zh-CN"/>
        </w:rPr>
      </w:pPr>
    </w:p>
    <w:p w14:paraId="2DE2DB53" w14:textId="0BB54615" w:rsidR="00F21036" w:rsidRDefault="00F21036" w:rsidP="00B6691E">
      <w:pPr>
        <w:jc w:val="both"/>
        <w:rPr>
          <w:szCs w:val="20"/>
          <w:lang w:val="en-GB" w:eastAsia="zh-CN"/>
        </w:rPr>
      </w:pPr>
      <w:r w:rsidRPr="00F21036">
        <w:rPr>
          <w:szCs w:val="20"/>
          <w:lang w:val="en-GB" w:eastAsia="zh-CN"/>
        </w:rPr>
        <w:t xml:space="preserve">In this study, we evaluated the degradation of downlink throughput in the presence of inter-UE CLI with respect to the baseline without inter-UE CLI. The two UEs are spaced at different distances of 0.3m to 9m and are LOS. The victim UE is scheduled with PDSCH reception with rank 4 on both DL </w:t>
      </w:r>
      <w:proofErr w:type="spellStart"/>
      <w:r w:rsidRPr="00F21036">
        <w:rPr>
          <w:szCs w:val="20"/>
          <w:lang w:val="en-GB" w:eastAsia="zh-CN"/>
        </w:rPr>
        <w:t>subbands</w:t>
      </w:r>
      <w:proofErr w:type="spellEnd"/>
      <w:r w:rsidRPr="00F21036">
        <w:rPr>
          <w:szCs w:val="20"/>
          <w:lang w:val="en-GB" w:eastAsia="zh-CN"/>
        </w:rPr>
        <w:t xml:space="preserve">, with 108 RB on each subband (RBs: 1-108, 165-272) and the aggressor UE is configured with UL transmission in the middle UL subband with different UL RB allocations of {113-158, 118-153, 123-148, 128-143, 133-138} which corresponds to GB between UL and DL of size {5  RBs, 10 RBs, 15 RBs, 20 RBs,  25 RBs}, respectively. For accurate model of inter-UE CLI, the </w:t>
      </w:r>
      <w:r w:rsidR="00F25079">
        <w:rPr>
          <w:szCs w:val="20"/>
          <w:lang w:val="en-GB" w:eastAsia="zh-CN"/>
        </w:rPr>
        <w:t>inter-</w:t>
      </w:r>
      <w:proofErr w:type="spellStart"/>
      <w:r w:rsidR="00F25079">
        <w:rPr>
          <w:szCs w:val="20"/>
          <w:lang w:val="en-GB" w:eastAsia="zh-CN"/>
        </w:rPr>
        <w:t>subband</w:t>
      </w:r>
      <w:proofErr w:type="spellEnd"/>
      <w:r w:rsidR="00F25079">
        <w:rPr>
          <w:szCs w:val="20"/>
          <w:lang w:val="en-GB" w:eastAsia="zh-CN"/>
        </w:rPr>
        <w:t xml:space="preserve"> leakage </w:t>
      </w:r>
      <w:r w:rsidRPr="00F21036">
        <w:rPr>
          <w:szCs w:val="20"/>
          <w:lang w:val="en-GB" w:eastAsia="zh-CN"/>
        </w:rPr>
        <w:t>model</w:t>
      </w:r>
      <w:r w:rsidR="00EE29B5">
        <w:rPr>
          <w:szCs w:val="20"/>
          <w:lang w:val="en-GB" w:eastAsia="zh-CN"/>
        </w:rPr>
        <w:t xml:space="preserve">, </w:t>
      </w:r>
      <w:proofErr w:type="spellStart"/>
      <w:r w:rsidR="00EE29B5">
        <w:rPr>
          <w:szCs w:val="20"/>
          <w:lang w:val="en-GB" w:eastAsia="zh-CN"/>
        </w:rPr>
        <w:t>a.k.</w:t>
      </w:r>
      <w:proofErr w:type="gramStart"/>
      <w:r w:rsidR="00EE29B5">
        <w:rPr>
          <w:szCs w:val="20"/>
          <w:lang w:val="en-GB" w:eastAsia="zh-CN"/>
        </w:rPr>
        <w:t>a</w:t>
      </w:r>
      <w:proofErr w:type="spellEnd"/>
      <w:proofErr w:type="gramEnd"/>
      <w:r w:rsidR="00EE29B5">
        <w:rPr>
          <w:szCs w:val="20"/>
          <w:lang w:val="en-GB" w:eastAsia="zh-CN"/>
        </w:rPr>
        <w:t xml:space="preserve"> Adjacent </w:t>
      </w:r>
      <w:proofErr w:type="spellStart"/>
      <w:r w:rsidR="00EE29B5">
        <w:rPr>
          <w:szCs w:val="20"/>
          <w:lang w:val="en-GB" w:eastAsia="zh-CN"/>
        </w:rPr>
        <w:t>subband</w:t>
      </w:r>
      <w:proofErr w:type="spellEnd"/>
      <w:r w:rsidR="00EE29B5">
        <w:rPr>
          <w:szCs w:val="20"/>
          <w:lang w:val="en-GB" w:eastAsia="zh-CN"/>
        </w:rPr>
        <w:t xml:space="preserve"> leakage ratio (ASRL)</w:t>
      </w:r>
      <w:r w:rsidRPr="00F21036">
        <w:rPr>
          <w:szCs w:val="20"/>
          <w:lang w:val="en-GB" w:eastAsia="zh-CN"/>
        </w:rPr>
        <w:t xml:space="preserve"> was obtained using realistic </w:t>
      </w:r>
      <w:r w:rsidR="00EE29B5">
        <w:rPr>
          <w:szCs w:val="20"/>
          <w:lang w:val="en-GB" w:eastAsia="zh-CN"/>
        </w:rPr>
        <w:t xml:space="preserve">commercial </w:t>
      </w:r>
      <w:r w:rsidRPr="00F21036">
        <w:rPr>
          <w:szCs w:val="20"/>
          <w:lang w:val="en-GB" w:eastAsia="zh-CN"/>
        </w:rPr>
        <w:t xml:space="preserve">PA model. </w:t>
      </w:r>
      <w:r w:rsidR="00D07D02" w:rsidRPr="00D07D02">
        <w:rPr>
          <w:szCs w:val="20"/>
          <w:lang w:val="en-GB" w:eastAsia="zh-CN"/>
        </w:rPr>
        <w:t>Figure 2 5 shows how the ASLR response of an UL signal is modelled by a linear CLI response</w:t>
      </w:r>
      <w:r w:rsidR="00A642AA">
        <w:rPr>
          <w:szCs w:val="20"/>
          <w:lang w:val="en-GB" w:eastAsia="zh-CN"/>
        </w:rPr>
        <w:t xml:space="preserve"> in a similar model as the IBE mask</w:t>
      </w:r>
      <w:r w:rsidR="00D07D02" w:rsidRPr="00D07D02">
        <w:rPr>
          <w:szCs w:val="20"/>
          <w:lang w:val="en-GB" w:eastAsia="zh-CN"/>
        </w:rPr>
        <w:t xml:space="preserve">.  </w:t>
      </w:r>
      <w:proofErr w:type="gramStart"/>
      <w:r w:rsidR="00D07D02" w:rsidRPr="00D07D02">
        <w:rPr>
          <w:szCs w:val="20"/>
          <w:lang w:val="en-GB" w:eastAsia="zh-CN"/>
        </w:rPr>
        <w:t>In particular, we</w:t>
      </w:r>
      <w:proofErr w:type="gramEnd"/>
      <w:r w:rsidR="00D07D02" w:rsidRPr="00D07D02">
        <w:rPr>
          <w:szCs w:val="20"/>
          <w:lang w:val="en-GB" w:eastAsia="zh-CN"/>
        </w:rPr>
        <w:t xml:space="preserve"> assume ASLR is -30 </w:t>
      </w:r>
      <w:proofErr w:type="spellStart"/>
      <w:r w:rsidR="00D07D02" w:rsidRPr="00D07D02">
        <w:rPr>
          <w:szCs w:val="20"/>
          <w:lang w:val="en-GB" w:eastAsia="zh-CN"/>
        </w:rPr>
        <w:t>dBc</w:t>
      </w:r>
      <w:proofErr w:type="spellEnd"/>
      <w:r w:rsidR="00D07D02" w:rsidRPr="00D07D02">
        <w:rPr>
          <w:szCs w:val="20"/>
          <w:lang w:val="en-GB" w:eastAsia="zh-CN"/>
        </w:rPr>
        <w:t xml:space="preserve"> lower than UL signal in the first ASLR bin, 2nd ASLR bin is -40 dB lower than UL, and so on.  Note that each ASLR bin is assumed to have the same BW as UL BW.</w:t>
      </w:r>
    </w:p>
    <w:p w14:paraId="6175F91F" w14:textId="0BB54615" w:rsidR="00733977" w:rsidRDefault="00733977" w:rsidP="00B6691E">
      <w:pPr>
        <w:jc w:val="both"/>
        <w:rPr>
          <w:szCs w:val="20"/>
          <w:lang w:val="en-GB" w:eastAsia="zh-CN"/>
        </w:rPr>
      </w:pPr>
    </w:p>
    <w:p w14:paraId="313F9E7E" w14:textId="77777777" w:rsidR="00733977" w:rsidRDefault="00733977" w:rsidP="00733977">
      <w:pPr>
        <w:keepNext/>
        <w:jc w:val="center"/>
      </w:pPr>
      <w:r>
        <w:rPr>
          <w:noProof/>
        </w:rPr>
        <w:drawing>
          <wp:inline distT="0" distB="0" distL="0" distR="0" wp14:anchorId="30960F3E" wp14:editId="07D388AE">
            <wp:extent cx="4304174" cy="2615979"/>
            <wp:effectExtent l="0" t="0" r="1270" b="0"/>
            <wp:docPr id="40" name="Picture 4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pic:nvPicPr>
                  <pic:blipFill rotWithShape="1">
                    <a:blip r:embed="rId180"/>
                    <a:srcRect t="6079"/>
                    <a:stretch/>
                  </pic:blipFill>
                  <pic:spPr bwMode="auto">
                    <a:xfrm>
                      <a:off x="0" y="0"/>
                      <a:ext cx="4331669" cy="2632690"/>
                    </a:xfrm>
                    <a:prstGeom prst="rect">
                      <a:avLst/>
                    </a:prstGeom>
                    <a:ln>
                      <a:noFill/>
                    </a:ln>
                    <a:extLst>
                      <a:ext uri="{53640926-AAD7-44D8-BBD7-CCE9431645EC}">
                        <a14:shadowObscured xmlns:a14="http://schemas.microsoft.com/office/drawing/2010/main"/>
                      </a:ext>
                    </a:extLst>
                  </pic:spPr>
                </pic:pic>
              </a:graphicData>
            </a:graphic>
          </wp:inline>
        </w:drawing>
      </w:r>
    </w:p>
    <w:p w14:paraId="70B0255B" w14:textId="685F4CBE" w:rsidR="00733977" w:rsidRDefault="00733977" w:rsidP="00733977">
      <w:pPr>
        <w:pStyle w:val="Caption"/>
        <w:jc w:val="center"/>
        <w:rPr>
          <w:color w:val="FF0000"/>
          <w:lang w:val="en-GB"/>
        </w:rPr>
      </w:pPr>
      <w:bookmarkStart w:id="179" w:name="_Ref127518483"/>
      <w:bookmarkStart w:id="180" w:name="_Ref114589671"/>
      <w:r>
        <w:t xml:space="preserve">Figure </w:t>
      </w:r>
      <w:fldSimple w:instr=" STYLEREF 1 \s ">
        <w:r w:rsidR="00A23035">
          <w:rPr>
            <w:noProof/>
          </w:rPr>
          <w:t>4</w:t>
        </w:r>
      </w:fldSimple>
      <w:r w:rsidR="00320B9D">
        <w:noBreakHyphen/>
      </w:r>
      <w:fldSimple w:instr=" SEQ Figure \* ARABIC \s 1 ">
        <w:r w:rsidR="00A23035">
          <w:rPr>
            <w:noProof/>
          </w:rPr>
          <w:t>5</w:t>
        </w:r>
      </w:fldSimple>
      <w:bookmarkEnd w:id="179"/>
      <w:bookmarkEnd w:id="180"/>
      <w:r>
        <w:t xml:space="preserve"> UL Adjacent </w:t>
      </w:r>
      <w:proofErr w:type="spellStart"/>
      <w:r>
        <w:t>suubband</w:t>
      </w:r>
      <w:proofErr w:type="spellEnd"/>
      <w:r>
        <w:t xml:space="preserve"> leakage ratio (ASLR) model</w:t>
      </w:r>
    </w:p>
    <w:p w14:paraId="26931AF4" w14:textId="0BB54615" w:rsidR="00733977" w:rsidRDefault="00733977" w:rsidP="00B6691E">
      <w:pPr>
        <w:jc w:val="both"/>
        <w:rPr>
          <w:szCs w:val="20"/>
          <w:lang w:val="en-GB" w:eastAsia="zh-CN"/>
        </w:rPr>
      </w:pPr>
    </w:p>
    <w:p w14:paraId="0E81EA7A" w14:textId="6468866C" w:rsidR="00C90626" w:rsidRDefault="00C90626" w:rsidP="00C90626">
      <w:pPr>
        <w:jc w:val="both"/>
        <w:rPr>
          <w:szCs w:val="20"/>
          <w:lang w:val="en-GB" w:eastAsia="zh-CN"/>
        </w:rPr>
      </w:pPr>
      <w:r w:rsidRPr="00C90626">
        <w:rPr>
          <w:szCs w:val="20"/>
          <w:lang w:val="en-GB" w:eastAsia="zh-CN"/>
        </w:rPr>
        <w:t xml:space="preserve">The percentage of achievable throughput compared to baseline without CLI is shown in </w:t>
      </w:r>
      <w:r w:rsidRPr="00C90626">
        <w:rPr>
          <w:szCs w:val="20"/>
          <w:lang w:val="en-GB" w:eastAsia="zh-CN"/>
        </w:rPr>
        <w:fldChar w:fldCharType="begin"/>
      </w:r>
      <w:r w:rsidRPr="00C90626">
        <w:rPr>
          <w:szCs w:val="20"/>
          <w:lang w:val="en-GB" w:eastAsia="zh-CN"/>
        </w:rPr>
        <w:instrText xml:space="preserve"> REF _Ref127518568 \h </w:instrText>
      </w:r>
      <w:r>
        <w:rPr>
          <w:szCs w:val="20"/>
          <w:lang w:val="en-GB" w:eastAsia="zh-CN"/>
        </w:rPr>
        <w:instrText xml:space="preserve"> \* MERGEFORMAT </w:instrText>
      </w:r>
      <w:r w:rsidRPr="00C90626">
        <w:rPr>
          <w:szCs w:val="20"/>
          <w:lang w:val="en-GB" w:eastAsia="zh-CN"/>
        </w:rPr>
      </w:r>
      <w:r w:rsidRPr="00C90626">
        <w:rPr>
          <w:szCs w:val="20"/>
          <w:lang w:val="en-GB" w:eastAsia="zh-CN"/>
        </w:rPr>
        <w:fldChar w:fldCharType="separate"/>
      </w:r>
      <w:r w:rsidR="00A23035" w:rsidRPr="00A23035">
        <w:rPr>
          <w:szCs w:val="20"/>
          <w:lang w:val="en-GB" w:eastAsia="zh-CN"/>
        </w:rPr>
        <w:t>Figure 4</w:t>
      </w:r>
      <w:r w:rsidR="00A23035" w:rsidRPr="00A23035">
        <w:rPr>
          <w:szCs w:val="20"/>
          <w:lang w:val="en-GB" w:eastAsia="zh-CN"/>
        </w:rPr>
        <w:noBreakHyphen/>
        <w:t>6</w:t>
      </w:r>
      <w:r w:rsidRPr="00C90626">
        <w:rPr>
          <w:szCs w:val="20"/>
          <w:lang w:val="en-GB" w:eastAsia="zh-CN"/>
        </w:rPr>
        <w:fldChar w:fldCharType="end"/>
      </w:r>
      <w:r w:rsidRPr="00C90626">
        <w:rPr>
          <w:szCs w:val="20"/>
          <w:lang w:val="en-GB" w:eastAsia="zh-CN"/>
        </w:rPr>
        <w:t>, for different GB sizes and different distance separating the victim and aggressor UEs. The results show that increasing the GB between UL and DL can help reduce impact of inter-UE CLI till a certain point, beyond which the performance will be limited by quantization noise</w:t>
      </w:r>
      <w:r w:rsidR="001F2181">
        <w:rPr>
          <w:szCs w:val="20"/>
          <w:lang w:val="en-GB" w:eastAsia="zh-CN"/>
        </w:rPr>
        <w:t xml:space="preserve"> due to AGC bias by the strong inter-UE CLI</w:t>
      </w:r>
      <w:r w:rsidRPr="00C90626">
        <w:rPr>
          <w:szCs w:val="20"/>
          <w:lang w:val="en-GB" w:eastAsia="zh-CN"/>
        </w:rPr>
        <w:t xml:space="preserve">. This happens when the inter-UE CLI </w:t>
      </w:r>
      <w:r w:rsidRPr="00C90626">
        <w:rPr>
          <w:szCs w:val="20"/>
          <w:lang w:val="en-GB" w:eastAsia="zh-CN"/>
        </w:rPr>
        <w:lastRenderedPageBreak/>
        <w:t xml:space="preserve">is much larger than the DL signal, in which, the AGC will be set based on the inter-UE CLI which leads to loss of dynamic range of the DL signal. The impact of quantization noise will increase with difference in UL-DL powers. </w:t>
      </w:r>
    </w:p>
    <w:p w14:paraId="06C8F969" w14:textId="77777777" w:rsidR="00C90626" w:rsidRPr="00C90626" w:rsidRDefault="00C90626" w:rsidP="00C90626">
      <w:pPr>
        <w:jc w:val="both"/>
        <w:rPr>
          <w:szCs w:val="20"/>
          <w:lang w:val="en-GB" w:eastAsia="zh-CN"/>
        </w:rPr>
      </w:pPr>
    </w:p>
    <w:p w14:paraId="290D05E4" w14:textId="77777777" w:rsidR="00C90626" w:rsidRDefault="00C90626" w:rsidP="00C90626">
      <w:pPr>
        <w:keepNext/>
        <w:jc w:val="center"/>
      </w:pPr>
      <w:r>
        <w:rPr>
          <w:noProof/>
        </w:rPr>
        <w:drawing>
          <wp:inline distT="0" distB="0" distL="0" distR="0" wp14:anchorId="07095664" wp14:editId="0C43E4D1">
            <wp:extent cx="4449717" cy="2544417"/>
            <wp:effectExtent l="0" t="0" r="8255" b="8890"/>
            <wp:docPr id="35" name="Picture 3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bar chart&#10;&#10;Description automatically generated"/>
                    <pic:cNvPicPr/>
                  </pic:nvPicPr>
                  <pic:blipFill>
                    <a:blip r:embed="rId181"/>
                    <a:stretch>
                      <a:fillRect/>
                    </a:stretch>
                  </pic:blipFill>
                  <pic:spPr>
                    <a:xfrm>
                      <a:off x="0" y="0"/>
                      <a:ext cx="4535352" cy="2593385"/>
                    </a:xfrm>
                    <a:prstGeom prst="rect">
                      <a:avLst/>
                    </a:prstGeom>
                  </pic:spPr>
                </pic:pic>
              </a:graphicData>
            </a:graphic>
          </wp:inline>
        </w:drawing>
      </w:r>
    </w:p>
    <w:p w14:paraId="73A7CA50" w14:textId="247911A8" w:rsidR="00C90626" w:rsidRPr="00647592" w:rsidRDefault="00C90626" w:rsidP="00C90626">
      <w:pPr>
        <w:pStyle w:val="Caption"/>
        <w:jc w:val="center"/>
        <w:rPr>
          <w:szCs w:val="20"/>
        </w:rPr>
      </w:pPr>
      <w:bookmarkStart w:id="181" w:name="_Ref127518568"/>
      <w:bookmarkStart w:id="182" w:name="_Ref111131414"/>
      <w:r w:rsidRPr="00647592">
        <w:rPr>
          <w:szCs w:val="20"/>
        </w:rPr>
        <w:t xml:space="preserve">Figure </w:t>
      </w:r>
      <w:r w:rsidR="00320B9D">
        <w:rPr>
          <w:szCs w:val="20"/>
        </w:rPr>
        <w:fldChar w:fldCharType="begin"/>
      </w:r>
      <w:r w:rsidR="00320B9D">
        <w:rPr>
          <w:szCs w:val="20"/>
        </w:rPr>
        <w:instrText xml:space="preserve"> STYLEREF 1 \s </w:instrText>
      </w:r>
      <w:r w:rsidR="00320B9D">
        <w:rPr>
          <w:szCs w:val="20"/>
        </w:rPr>
        <w:fldChar w:fldCharType="separate"/>
      </w:r>
      <w:r w:rsidR="00A23035">
        <w:rPr>
          <w:noProof/>
          <w:szCs w:val="20"/>
        </w:rPr>
        <w:t>4</w:t>
      </w:r>
      <w:r w:rsidR="00320B9D">
        <w:rPr>
          <w:szCs w:val="20"/>
        </w:rPr>
        <w:fldChar w:fldCharType="end"/>
      </w:r>
      <w:r w:rsidR="00320B9D">
        <w:rPr>
          <w:szCs w:val="20"/>
        </w:rPr>
        <w:noBreakHyphen/>
      </w:r>
      <w:r w:rsidR="00320B9D">
        <w:rPr>
          <w:szCs w:val="20"/>
        </w:rPr>
        <w:fldChar w:fldCharType="begin"/>
      </w:r>
      <w:r w:rsidR="00320B9D">
        <w:rPr>
          <w:szCs w:val="20"/>
        </w:rPr>
        <w:instrText xml:space="preserve"> SEQ Figure \* ARABIC \s 1 </w:instrText>
      </w:r>
      <w:r w:rsidR="00320B9D">
        <w:rPr>
          <w:szCs w:val="20"/>
        </w:rPr>
        <w:fldChar w:fldCharType="separate"/>
      </w:r>
      <w:r w:rsidR="00A23035">
        <w:rPr>
          <w:noProof/>
          <w:szCs w:val="20"/>
        </w:rPr>
        <w:t>6</w:t>
      </w:r>
      <w:r w:rsidR="00320B9D">
        <w:rPr>
          <w:szCs w:val="20"/>
        </w:rPr>
        <w:fldChar w:fldCharType="end"/>
      </w:r>
      <w:bookmarkEnd w:id="181"/>
      <w:bookmarkEnd w:id="182"/>
      <w:r w:rsidRPr="00647592">
        <w:rPr>
          <w:szCs w:val="20"/>
        </w:rPr>
        <w:t xml:space="preserve"> Achievable TPUT (%) for different GB values and different distances between aggressor and victim UEs</w:t>
      </w:r>
    </w:p>
    <w:p w14:paraId="3B8E475D" w14:textId="354F619A" w:rsidR="00B6691E" w:rsidRPr="00647592" w:rsidRDefault="00B6691E" w:rsidP="00B6691E">
      <w:pPr>
        <w:jc w:val="both"/>
        <w:rPr>
          <w:sz w:val="16"/>
          <w:szCs w:val="16"/>
          <w:lang w:val="en-GB" w:eastAsia="zh-CN"/>
        </w:rPr>
      </w:pPr>
    </w:p>
    <w:p w14:paraId="5968B501" w14:textId="18F9D2CD" w:rsidR="00F452AF" w:rsidRDefault="00647592" w:rsidP="00647592">
      <w:pPr>
        <w:rPr>
          <w:rFonts w:eastAsia="Batang"/>
          <w:b/>
          <w:szCs w:val="20"/>
          <w:lang w:val="en-GB"/>
        </w:rPr>
      </w:pPr>
      <w:r w:rsidRPr="00647592">
        <w:rPr>
          <w:rFonts w:eastAsia="Batang"/>
          <w:b/>
          <w:szCs w:val="20"/>
          <w:u w:val="single"/>
          <w:lang w:val="en-GB"/>
        </w:rPr>
        <w:t xml:space="preserve">Observation </w:t>
      </w:r>
      <w:r w:rsidRPr="00647592">
        <w:rPr>
          <w:rFonts w:eastAsia="Batang"/>
          <w:b/>
          <w:szCs w:val="20"/>
          <w:u w:val="single"/>
          <w:lang w:val="en-GB"/>
        </w:rPr>
        <w:fldChar w:fldCharType="begin"/>
      </w:r>
      <w:r w:rsidRPr="00647592">
        <w:rPr>
          <w:rFonts w:eastAsia="Batang"/>
          <w:b/>
          <w:szCs w:val="20"/>
          <w:u w:val="single"/>
          <w:lang w:val="en-GB"/>
        </w:rPr>
        <w:instrText xml:space="preserve"> seq obser </w:instrText>
      </w:r>
      <w:r w:rsidRPr="00647592">
        <w:rPr>
          <w:rFonts w:eastAsia="Batang"/>
          <w:b/>
          <w:szCs w:val="20"/>
          <w:u w:val="single"/>
          <w:lang w:val="en-GB"/>
        </w:rPr>
        <w:fldChar w:fldCharType="separate"/>
      </w:r>
      <w:r w:rsidR="00A23035">
        <w:rPr>
          <w:rFonts w:eastAsia="Batang"/>
          <w:b/>
          <w:noProof/>
          <w:szCs w:val="20"/>
          <w:u w:val="single"/>
          <w:lang w:val="en-GB"/>
        </w:rPr>
        <w:t>63</w:t>
      </w:r>
      <w:r w:rsidRPr="00647592">
        <w:rPr>
          <w:rFonts w:eastAsia="Batang"/>
          <w:b/>
          <w:szCs w:val="20"/>
          <w:u w:val="single"/>
          <w:lang w:val="en-GB"/>
        </w:rPr>
        <w:fldChar w:fldCharType="end"/>
      </w:r>
      <w:r w:rsidRPr="00647592">
        <w:rPr>
          <w:rFonts w:eastAsia="Batang"/>
          <w:b/>
          <w:szCs w:val="20"/>
          <w:lang w:val="en-GB"/>
        </w:rPr>
        <w:t xml:space="preserve"> </w:t>
      </w:r>
      <w:r>
        <w:rPr>
          <w:rFonts w:eastAsia="Batang"/>
          <w:b/>
          <w:szCs w:val="20"/>
          <w:lang w:val="en-GB"/>
        </w:rPr>
        <w:t xml:space="preserve">The impact of the </w:t>
      </w:r>
      <w:proofErr w:type="spellStart"/>
      <w:r>
        <w:rPr>
          <w:rFonts w:eastAsia="Batang"/>
          <w:b/>
          <w:szCs w:val="20"/>
          <w:lang w:val="en-GB"/>
        </w:rPr>
        <w:t>guardband</w:t>
      </w:r>
      <w:proofErr w:type="spellEnd"/>
      <w:r>
        <w:rPr>
          <w:rFonts w:eastAsia="Batang"/>
          <w:b/>
          <w:szCs w:val="20"/>
          <w:lang w:val="en-GB"/>
        </w:rPr>
        <w:t xml:space="preserve"> </w:t>
      </w:r>
      <w:r w:rsidR="00F452AF">
        <w:rPr>
          <w:rFonts w:eastAsia="Batang"/>
          <w:b/>
          <w:szCs w:val="20"/>
          <w:lang w:val="en-GB"/>
        </w:rPr>
        <w:t xml:space="preserve">between is evaluated using LLS to study the effect of </w:t>
      </w:r>
      <w:r>
        <w:rPr>
          <w:rFonts w:eastAsia="Batang"/>
          <w:b/>
          <w:szCs w:val="20"/>
          <w:lang w:val="en-GB"/>
        </w:rPr>
        <w:t>inter-UE CLI</w:t>
      </w:r>
      <w:r w:rsidR="00F452AF">
        <w:rPr>
          <w:rFonts w:eastAsia="Batang"/>
          <w:b/>
          <w:szCs w:val="20"/>
          <w:lang w:val="en-GB"/>
        </w:rPr>
        <w:t xml:space="preserve"> on the UE DL reception</w:t>
      </w:r>
      <w:r w:rsidR="00D66515">
        <w:rPr>
          <w:rFonts w:eastAsia="Batang"/>
          <w:b/>
          <w:szCs w:val="20"/>
          <w:lang w:val="en-GB"/>
        </w:rPr>
        <w:t xml:space="preserve">. </w:t>
      </w:r>
    </w:p>
    <w:p w14:paraId="08081E2D" w14:textId="19E2C1FB" w:rsidR="00D66515" w:rsidRPr="00F776DF" w:rsidRDefault="00D66515" w:rsidP="00D66515">
      <w:pPr>
        <w:pStyle w:val="ListParagraph"/>
        <w:numPr>
          <w:ilvl w:val="0"/>
          <w:numId w:val="54"/>
        </w:numPr>
        <w:rPr>
          <w:rFonts w:ascii="Times New Roman" w:eastAsia="Batang" w:hAnsi="Times New Roman"/>
          <w:b/>
          <w:sz w:val="20"/>
          <w:szCs w:val="20"/>
          <w:lang w:val="en-GB"/>
        </w:rPr>
      </w:pPr>
      <w:r w:rsidRPr="00F776DF">
        <w:rPr>
          <w:rFonts w:ascii="Times New Roman" w:eastAsia="Batang" w:hAnsi="Times New Roman"/>
          <w:b/>
          <w:sz w:val="20"/>
          <w:szCs w:val="20"/>
          <w:lang w:val="en-GB"/>
        </w:rPr>
        <w:t xml:space="preserve">When </w:t>
      </w:r>
      <w:r w:rsidR="00EF72A2" w:rsidRPr="00F776DF">
        <w:rPr>
          <w:rFonts w:ascii="Times New Roman" w:eastAsia="Batang" w:hAnsi="Times New Roman"/>
          <w:b/>
          <w:sz w:val="20"/>
          <w:szCs w:val="20"/>
          <w:lang w:val="en-GB"/>
        </w:rPr>
        <w:t>DL performance</w:t>
      </w:r>
      <w:r w:rsidR="00F776DF">
        <w:rPr>
          <w:rFonts w:ascii="Times New Roman" w:eastAsia="Batang" w:hAnsi="Times New Roman"/>
          <w:b/>
          <w:sz w:val="20"/>
          <w:szCs w:val="20"/>
          <w:lang w:val="en-GB"/>
        </w:rPr>
        <w:t xml:space="preserve"> is impacted by </w:t>
      </w:r>
      <w:r w:rsidR="00F776DF" w:rsidRPr="00F776DF">
        <w:rPr>
          <w:rFonts w:ascii="Times New Roman" w:eastAsia="Batang" w:hAnsi="Times New Roman"/>
          <w:b/>
          <w:sz w:val="20"/>
          <w:szCs w:val="20"/>
          <w:lang w:val="en-GB"/>
        </w:rPr>
        <w:t xml:space="preserve">the inter-SB CLI leakage </w:t>
      </w:r>
      <w:r w:rsidR="00F776DF">
        <w:rPr>
          <w:rFonts w:ascii="Times New Roman" w:eastAsia="Batang" w:hAnsi="Times New Roman"/>
          <w:b/>
          <w:sz w:val="20"/>
          <w:szCs w:val="20"/>
          <w:lang w:val="en-GB"/>
        </w:rPr>
        <w:t>to DL subband</w:t>
      </w:r>
      <w:r w:rsidR="00EF72A2" w:rsidRPr="00F776DF">
        <w:rPr>
          <w:rFonts w:ascii="Times New Roman" w:eastAsia="Batang" w:hAnsi="Times New Roman"/>
          <w:b/>
          <w:sz w:val="20"/>
          <w:szCs w:val="20"/>
          <w:lang w:val="en-GB"/>
        </w:rPr>
        <w:t>, i</w:t>
      </w:r>
      <w:r w:rsidRPr="00F776DF">
        <w:rPr>
          <w:rFonts w:ascii="Times New Roman" w:eastAsia="Batang" w:hAnsi="Times New Roman"/>
          <w:b/>
          <w:sz w:val="20"/>
          <w:szCs w:val="20"/>
          <w:lang w:val="en-GB"/>
        </w:rPr>
        <w:t xml:space="preserve">t was </w:t>
      </w:r>
      <w:r w:rsidR="005B04BE" w:rsidRPr="00F776DF">
        <w:rPr>
          <w:rFonts w:ascii="Times New Roman" w:eastAsia="Batang" w:hAnsi="Times New Roman"/>
          <w:b/>
          <w:sz w:val="20"/>
          <w:szCs w:val="20"/>
          <w:lang w:val="en-GB"/>
        </w:rPr>
        <w:t>observed</w:t>
      </w:r>
      <w:r w:rsidRPr="00F776DF">
        <w:rPr>
          <w:rFonts w:ascii="Times New Roman" w:eastAsia="Batang" w:hAnsi="Times New Roman"/>
          <w:b/>
          <w:sz w:val="20"/>
          <w:szCs w:val="20"/>
          <w:lang w:val="en-GB"/>
        </w:rPr>
        <w:t xml:space="preserve"> that </w:t>
      </w:r>
      <w:r w:rsidR="00647592" w:rsidRPr="00F776DF">
        <w:rPr>
          <w:rFonts w:ascii="Times New Roman" w:eastAsia="Batang" w:hAnsi="Times New Roman"/>
          <w:b/>
          <w:sz w:val="20"/>
          <w:szCs w:val="20"/>
          <w:lang w:val="en-GB"/>
        </w:rPr>
        <w:t xml:space="preserve">increasing the </w:t>
      </w:r>
      <w:proofErr w:type="spellStart"/>
      <w:r w:rsidR="00647592" w:rsidRPr="00F776DF">
        <w:rPr>
          <w:rFonts w:ascii="Times New Roman" w:eastAsia="Batang" w:hAnsi="Times New Roman"/>
          <w:b/>
          <w:sz w:val="20"/>
          <w:szCs w:val="20"/>
          <w:lang w:val="en-GB"/>
        </w:rPr>
        <w:t>guardband</w:t>
      </w:r>
      <w:proofErr w:type="spellEnd"/>
      <w:r w:rsidR="00647592" w:rsidRPr="00F776DF">
        <w:rPr>
          <w:rFonts w:ascii="Times New Roman" w:eastAsia="Batang" w:hAnsi="Times New Roman"/>
          <w:b/>
          <w:sz w:val="20"/>
          <w:szCs w:val="20"/>
          <w:lang w:val="en-GB"/>
        </w:rPr>
        <w:t xml:space="preserve"> between the scheduled DL and UL helps reducing the inter-UE CLI and recovering some TPUT loss. </w:t>
      </w:r>
    </w:p>
    <w:p w14:paraId="7A42FD21" w14:textId="3E683CB0" w:rsidR="00647592" w:rsidRPr="00F776DF" w:rsidRDefault="00945234">
      <w:pPr>
        <w:pStyle w:val="ListParagraph"/>
        <w:numPr>
          <w:ilvl w:val="0"/>
          <w:numId w:val="54"/>
        </w:numPr>
        <w:rPr>
          <w:rFonts w:ascii="Times New Roman" w:eastAsia="Batang" w:hAnsi="Times New Roman"/>
          <w:b/>
          <w:sz w:val="20"/>
          <w:szCs w:val="20"/>
          <w:lang w:val="en-GB"/>
        </w:rPr>
      </w:pPr>
      <w:r w:rsidRPr="00F776DF">
        <w:rPr>
          <w:rFonts w:ascii="Times New Roman" w:eastAsia="Batang" w:hAnsi="Times New Roman"/>
          <w:b/>
          <w:sz w:val="20"/>
          <w:szCs w:val="20"/>
          <w:lang w:val="en-GB"/>
        </w:rPr>
        <w:t>W</w:t>
      </w:r>
      <w:r w:rsidR="00647592" w:rsidRPr="00F776DF">
        <w:rPr>
          <w:rFonts w:ascii="Times New Roman" w:eastAsia="Batang" w:hAnsi="Times New Roman"/>
          <w:b/>
          <w:sz w:val="20"/>
          <w:szCs w:val="20"/>
          <w:lang w:val="en-GB"/>
        </w:rPr>
        <w:t xml:space="preserve">hen </w:t>
      </w:r>
      <w:r w:rsidR="00EF72A2" w:rsidRPr="00F776DF">
        <w:rPr>
          <w:rFonts w:ascii="Times New Roman" w:eastAsia="Batang" w:hAnsi="Times New Roman"/>
          <w:b/>
          <w:sz w:val="20"/>
          <w:szCs w:val="20"/>
          <w:lang w:val="en-GB"/>
        </w:rPr>
        <w:t xml:space="preserve">the </w:t>
      </w:r>
      <w:r w:rsidR="00FD2F87" w:rsidRPr="00F776DF">
        <w:rPr>
          <w:rFonts w:ascii="Times New Roman" w:eastAsia="Batang" w:hAnsi="Times New Roman"/>
          <w:b/>
          <w:sz w:val="20"/>
          <w:szCs w:val="20"/>
          <w:lang w:val="en-GB"/>
        </w:rPr>
        <w:t xml:space="preserve">intra-SB </w:t>
      </w:r>
      <w:r w:rsidR="00EF72A2" w:rsidRPr="00F776DF">
        <w:rPr>
          <w:rFonts w:ascii="Times New Roman" w:eastAsia="Batang" w:hAnsi="Times New Roman"/>
          <w:b/>
          <w:sz w:val="20"/>
          <w:szCs w:val="20"/>
          <w:lang w:val="en-GB"/>
        </w:rPr>
        <w:t xml:space="preserve">CLI </w:t>
      </w:r>
      <w:r w:rsidR="00A74EF2" w:rsidRPr="00F776DF">
        <w:rPr>
          <w:rFonts w:ascii="Times New Roman" w:eastAsia="Batang" w:hAnsi="Times New Roman"/>
          <w:b/>
          <w:sz w:val="20"/>
          <w:szCs w:val="20"/>
          <w:lang w:val="en-GB"/>
        </w:rPr>
        <w:t xml:space="preserve">is much </w:t>
      </w:r>
      <w:r w:rsidR="00647592" w:rsidRPr="00F776DF">
        <w:rPr>
          <w:rFonts w:ascii="Times New Roman" w:eastAsia="Batang" w:hAnsi="Times New Roman"/>
          <w:b/>
          <w:sz w:val="20"/>
          <w:szCs w:val="20"/>
          <w:lang w:val="en-GB"/>
        </w:rPr>
        <w:t>large</w:t>
      </w:r>
      <w:r w:rsidR="00A74EF2" w:rsidRPr="00F776DF">
        <w:rPr>
          <w:rFonts w:ascii="Times New Roman" w:eastAsia="Batang" w:hAnsi="Times New Roman"/>
          <w:b/>
          <w:sz w:val="20"/>
          <w:szCs w:val="20"/>
          <w:lang w:val="en-GB"/>
        </w:rPr>
        <w:t xml:space="preserve"> than DL signal, </w:t>
      </w:r>
      <w:proofErr w:type="gramStart"/>
      <w:r w:rsidR="004E29B4" w:rsidRPr="00F776DF">
        <w:rPr>
          <w:rFonts w:ascii="Times New Roman" w:eastAsia="Batang" w:hAnsi="Times New Roman"/>
          <w:b/>
          <w:sz w:val="20"/>
          <w:szCs w:val="20"/>
          <w:lang w:val="en-GB"/>
        </w:rPr>
        <w:t>e.g.</w:t>
      </w:r>
      <w:proofErr w:type="gramEnd"/>
      <w:r w:rsidR="00647592" w:rsidRPr="00F776DF">
        <w:rPr>
          <w:rFonts w:ascii="Times New Roman" w:eastAsia="Batang" w:hAnsi="Times New Roman"/>
          <w:b/>
          <w:sz w:val="20"/>
          <w:szCs w:val="20"/>
          <w:lang w:val="en-GB"/>
        </w:rPr>
        <w:t xml:space="preserve"> due to close UEs proximity, </w:t>
      </w:r>
      <w:r w:rsidR="004E29B4" w:rsidRPr="00F776DF">
        <w:rPr>
          <w:rFonts w:ascii="Times New Roman" w:eastAsia="Batang" w:hAnsi="Times New Roman"/>
          <w:b/>
          <w:sz w:val="20"/>
          <w:szCs w:val="20"/>
          <w:lang w:val="en-GB"/>
        </w:rPr>
        <w:t xml:space="preserve">the </w:t>
      </w:r>
      <w:r w:rsidR="00F930D4" w:rsidRPr="00F776DF">
        <w:rPr>
          <w:rFonts w:ascii="Times New Roman" w:eastAsia="Batang" w:hAnsi="Times New Roman"/>
          <w:b/>
          <w:sz w:val="20"/>
          <w:szCs w:val="20"/>
          <w:lang w:val="en-GB"/>
        </w:rPr>
        <w:t xml:space="preserve">UE receiver AGC will be </w:t>
      </w:r>
      <w:r w:rsidR="00D44C03" w:rsidRPr="00F776DF">
        <w:rPr>
          <w:rFonts w:ascii="Times New Roman" w:eastAsia="Batang" w:hAnsi="Times New Roman"/>
          <w:b/>
          <w:sz w:val="20"/>
          <w:szCs w:val="20"/>
          <w:lang w:val="en-GB"/>
        </w:rPr>
        <w:t>biased</w:t>
      </w:r>
      <w:r w:rsidR="00F930D4" w:rsidRPr="00F776DF">
        <w:rPr>
          <w:rFonts w:ascii="Times New Roman" w:eastAsia="Batang" w:hAnsi="Times New Roman"/>
          <w:b/>
          <w:sz w:val="20"/>
          <w:szCs w:val="20"/>
          <w:lang w:val="en-GB"/>
        </w:rPr>
        <w:t xml:space="preserve"> the </w:t>
      </w:r>
      <w:r w:rsidR="0068464E" w:rsidRPr="00F776DF">
        <w:rPr>
          <w:rFonts w:ascii="Times New Roman" w:eastAsia="Batang" w:hAnsi="Times New Roman"/>
          <w:b/>
          <w:sz w:val="20"/>
          <w:szCs w:val="20"/>
          <w:lang w:val="en-GB"/>
        </w:rPr>
        <w:t>s</w:t>
      </w:r>
      <w:r w:rsidR="00F930D4" w:rsidRPr="00F776DF">
        <w:rPr>
          <w:rFonts w:ascii="Times New Roman" w:eastAsia="Batang" w:hAnsi="Times New Roman"/>
          <w:b/>
          <w:sz w:val="20"/>
          <w:szCs w:val="20"/>
          <w:lang w:val="en-GB"/>
        </w:rPr>
        <w:t>trong blocker</w:t>
      </w:r>
      <w:r w:rsidRPr="00F776DF">
        <w:rPr>
          <w:rFonts w:ascii="Times New Roman" w:eastAsia="Batang" w:hAnsi="Times New Roman"/>
          <w:b/>
          <w:sz w:val="20"/>
          <w:szCs w:val="20"/>
          <w:lang w:val="en-GB"/>
        </w:rPr>
        <w:t xml:space="preserve"> </w:t>
      </w:r>
      <w:r w:rsidR="00F776DF" w:rsidRPr="00F776DF">
        <w:rPr>
          <w:rFonts w:ascii="Times New Roman" w:eastAsia="Batang" w:hAnsi="Times New Roman"/>
          <w:b/>
          <w:sz w:val="20"/>
          <w:szCs w:val="20"/>
          <w:lang w:val="en-GB"/>
        </w:rPr>
        <w:t xml:space="preserve">which leads to loss of dynamic range of the DL signal due to </w:t>
      </w:r>
      <w:r w:rsidR="00D44C03" w:rsidRPr="00F776DF">
        <w:rPr>
          <w:rFonts w:ascii="Times New Roman" w:eastAsia="Batang" w:hAnsi="Times New Roman"/>
          <w:b/>
          <w:sz w:val="20"/>
          <w:szCs w:val="20"/>
          <w:lang w:val="en-GB"/>
        </w:rPr>
        <w:t>quantization</w:t>
      </w:r>
      <w:r w:rsidR="00F776DF" w:rsidRPr="00F776DF">
        <w:rPr>
          <w:rFonts w:ascii="Times New Roman" w:eastAsia="Batang" w:hAnsi="Times New Roman"/>
          <w:b/>
          <w:sz w:val="20"/>
          <w:szCs w:val="20"/>
          <w:lang w:val="en-GB"/>
        </w:rPr>
        <w:t xml:space="preserve"> noise. In that case, </w:t>
      </w:r>
      <w:r w:rsidR="00647592" w:rsidRPr="00F776DF">
        <w:rPr>
          <w:rFonts w:ascii="Times New Roman" w:eastAsia="Batang" w:hAnsi="Times New Roman"/>
          <w:b/>
          <w:sz w:val="20"/>
          <w:szCs w:val="20"/>
          <w:lang w:val="en-GB"/>
        </w:rPr>
        <w:t xml:space="preserve">increasing the </w:t>
      </w:r>
      <w:proofErr w:type="spellStart"/>
      <w:r w:rsidR="00647592" w:rsidRPr="00F776DF">
        <w:rPr>
          <w:rFonts w:ascii="Times New Roman" w:eastAsia="Batang" w:hAnsi="Times New Roman"/>
          <w:b/>
          <w:sz w:val="20"/>
          <w:szCs w:val="20"/>
          <w:lang w:val="en-GB"/>
        </w:rPr>
        <w:t>guardband</w:t>
      </w:r>
      <w:proofErr w:type="spellEnd"/>
      <w:r w:rsidR="00647592" w:rsidRPr="00F776DF">
        <w:rPr>
          <w:rFonts w:ascii="Times New Roman" w:eastAsia="Batang" w:hAnsi="Times New Roman"/>
          <w:b/>
          <w:sz w:val="20"/>
          <w:szCs w:val="20"/>
          <w:lang w:val="en-GB"/>
        </w:rPr>
        <w:t xml:space="preserve"> is not helpful.</w:t>
      </w:r>
    </w:p>
    <w:p w14:paraId="217BB418" w14:textId="77777777" w:rsidR="008366F7" w:rsidRDefault="008366F7" w:rsidP="004A774C">
      <w:pPr>
        <w:rPr>
          <w:szCs w:val="20"/>
        </w:rPr>
      </w:pPr>
    </w:p>
    <w:p w14:paraId="294240B0" w14:textId="77777777" w:rsidR="008366F7" w:rsidRPr="0056730B" w:rsidRDefault="008366F7" w:rsidP="004A774C">
      <w:pPr>
        <w:rPr>
          <w:szCs w:val="20"/>
        </w:rPr>
      </w:pPr>
    </w:p>
    <w:p w14:paraId="52013DC4" w14:textId="77777777" w:rsidR="00E6696A" w:rsidRPr="0056730B" w:rsidRDefault="00E6696A" w:rsidP="00E6696A">
      <w:pPr>
        <w:pStyle w:val="Heading1"/>
        <w:jc w:val="both"/>
        <w:rPr>
          <w:sz w:val="32"/>
          <w:szCs w:val="16"/>
          <w:lang w:eastAsia="zh-CN"/>
        </w:rPr>
      </w:pPr>
      <w:bookmarkStart w:id="183" w:name="_Ref463027406"/>
      <w:bookmarkStart w:id="184" w:name="_Ref465963195"/>
      <w:bookmarkStart w:id="185" w:name="_Ref466040522"/>
      <w:bookmarkStart w:id="186" w:name="_Ref378529477"/>
      <w:bookmarkStart w:id="187" w:name="_Toc424303267"/>
      <w:bookmarkStart w:id="188" w:name="_Toc425248865"/>
      <w:bookmarkStart w:id="189" w:name="_Toc425344835"/>
      <w:bookmarkStart w:id="190" w:name="_Toc425350726"/>
      <w:bookmarkStart w:id="191" w:name="_Toc425501584"/>
      <w:bookmarkStart w:id="192" w:name="_Toc425504168"/>
      <w:bookmarkStart w:id="193" w:name="_Ref525738606"/>
      <w:bookmarkStart w:id="194" w:name="_Ref7626308"/>
      <w:bookmarkStart w:id="195" w:name="_Ref21100018"/>
      <w:bookmarkEnd w:id="6"/>
      <w:bookmarkEnd w:id="7"/>
      <w:bookmarkEnd w:id="8"/>
      <w:r w:rsidRPr="0056730B">
        <w:rPr>
          <w:sz w:val="32"/>
          <w:szCs w:val="16"/>
          <w:lang w:eastAsia="zh-CN"/>
        </w:rPr>
        <w:t>Conclusions</w:t>
      </w:r>
      <w:bookmarkEnd w:id="183"/>
      <w:bookmarkEnd w:id="184"/>
      <w:bookmarkEnd w:id="185"/>
      <w:bookmarkEnd w:id="186"/>
      <w:bookmarkEnd w:id="187"/>
      <w:bookmarkEnd w:id="188"/>
      <w:bookmarkEnd w:id="189"/>
      <w:bookmarkEnd w:id="190"/>
      <w:bookmarkEnd w:id="191"/>
      <w:bookmarkEnd w:id="192"/>
      <w:bookmarkEnd w:id="193"/>
      <w:bookmarkEnd w:id="194"/>
      <w:bookmarkEnd w:id="195"/>
    </w:p>
    <w:p w14:paraId="14AB75E7" w14:textId="43597D61" w:rsidR="00E6696A" w:rsidRDefault="00E6696A" w:rsidP="00E6696A">
      <w:pPr>
        <w:rPr>
          <w:szCs w:val="20"/>
          <w:lang w:val="en-GB"/>
        </w:rPr>
      </w:pPr>
      <w:r w:rsidRPr="0056730B">
        <w:rPr>
          <w:szCs w:val="20"/>
          <w:lang w:val="en-GB"/>
        </w:rPr>
        <w:t xml:space="preserve">In summary, we have the following conclusion for the evolution of NR </w:t>
      </w:r>
      <w:r w:rsidR="00A959B5">
        <w:rPr>
          <w:szCs w:val="20"/>
          <w:lang w:val="en-GB"/>
        </w:rPr>
        <w:t>SBFD operation.</w:t>
      </w:r>
    </w:p>
    <w:p w14:paraId="49A27A5D" w14:textId="77777777" w:rsidR="001714F5" w:rsidRDefault="001714F5" w:rsidP="00E6696A">
      <w:pPr>
        <w:rPr>
          <w:szCs w:val="20"/>
          <w:lang w:val="en-GB"/>
        </w:rPr>
      </w:pPr>
    </w:p>
    <w:p w14:paraId="75160039" w14:textId="77777777" w:rsidR="00943859" w:rsidRDefault="00943859" w:rsidP="00943859">
      <w:pPr>
        <w:jc w:val="both"/>
        <w:rPr>
          <w:rFonts w:eastAsia="Batang"/>
          <w:b/>
          <w:szCs w:val="20"/>
          <w:lang w:val="en-GB"/>
        </w:rPr>
      </w:pPr>
      <w:r w:rsidRPr="0056730B">
        <w:rPr>
          <w:rFonts w:eastAsia="Batang"/>
          <w:b/>
          <w:szCs w:val="20"/>
          <w:u w:val="single"/>
          <w:lang w:val="en-GB"/>
        </w:rPr>
        <w:t xml:space="preserve">Observation </w:t>
      </w:r>
      <w:r>
        <w:rPr>
          <w:rFonts w:eastAsia="Batang"/>
          <w:b/>
          <w:szCs w:val="20"/>
          <w:u w:val="single"/>
          <w:lang w:val="en-GB"/>
        </w:rPr>
        <w:t>1</w:t>
      </w:r>
      <w:r w:rsidRPr="0056730B">
        <w:rPr>
          <w:rFonts w:eastAsia="Batang"/>
          <w:b/>
          <w:szCs w:val="20"/>
          <w:u w:val="single"/>
          <w:lang w:val="en-GB"/>
        </w:rPr>
        <w:t>:</w:t>
      </w:r>
      <w:r w:rsidRPr="0056730B">
        <w:rPr>
          <w:rFonts w:eastAsia="Batang"/>
          <w:b/>
          <w:szCs w:val="20"/>
          <w:lang w:val="en-GB"/>
        </w:rPr>
        <w:t xml:space="preserve"> </w:t>
      </w:r>
      <w:r w:rsidRPr="008B42F4">
        <w:rPr>
          <w:rFonts w:eastAsia="Batang"/>
          <w:b/>
          <w:szCs w:val="20"/>
          <w:lang w:val="en-GB"/>
        </w:rPr>
        <w:softHyphen/>
        <w:t>For</w:t>
      </w:r>
      <w:r>
        <w:rPr>
          <w:rFonts w:eastAsia="Batang"/>
          <w:b/>
          <w:szCs w:val="20"/>
          <w:lang w:val="en-GB"/>
        </w:rPr>
        <w:t xml:space="preserve"> SBFD Case 1</w:t>
      </w:r>
      <w:r w:rsidRPr="008B42F4">
        <w:rPr>
          <w:rFonts w:eastAsia="Batang"/>
          <w:b/>
          <w:szCs w:val="20"/>
          <w:lang w:val="en-GB"/>
        </w:rPr>
        <w:t xml:space="preserve"> </w:t>
      </w:r>
      <w:proofErr w:type="spellStart"/>
      <w:r w:rsidRPr="008B42F4">
        <w:rPr>
          <w:rFonts w:eastAsia="Batang"/>
          <w:b/>
          <w:szCs w:val="20"/>
          <w:lang w:val="en-GB"/>
        </w:rPr>
        <w:t>UMa</w:t>
      </w:r>
      <w:proofErr w:type="spellEnd"/>
      <w:r>
        <w:rPr>
          <w:rFonts w:eastAsia="Batang"/>
          <w:b/>
          <w:szCs w:val="20"/>
          <w:lang w:val="en-GB"/>
        </w:rPr>
        <w:t xml:space="preserve"> (FR1) with small packet size,</w:t>
      </w:r>
      <w:r w:rsidRPr="008B42F4">
        <w:rPr>
          <w:rFonts w:eastAsia="Batang"/>
          <w:b/>
          <w:szCs w:val="20"/>
          <w:lang w:val="en-GB"/>
        </w:rPr>
        <w:t xml:space="preserve"> </w:t>
      </w:r>
      <w:r w:rsidRPr="000A4763">
        <w:rPr>
          <w:rFonts w:eastAsia="Batang"/>
          <w:b/>
          <w:szCs w:val="20"/>
          <w:lang w:val="en-GB"/>
        </w:rPr>
        <w:t>SBFD Alt 4 with small</w:t>
      </w:r>
      <w:r w:rsidRPr="0056730B">
        <w:rPr>
          <w:rFonts w:eastAsia="Batang"/>
          <w:b/>
          <w:szCs w:val="20"/>
          <w:lang w:val="en-GB"/>
        </w:rPr>
        <w:t xml:space="preserve"> packets exhibits higher downlink UPT gain as compared to </w:t>
      </w:r>
      <w:r>
        <w:rPr>
          <w:rFonts w:eastAsia="Batang"/>
          <w:b/>
          <w:szCs w:val="20"/>
          <w:lang w:val="en-GB"/>
        </w:rPr>
        <w:t>both</w:t>
      </w:r>
      <w:r w:rsidRPr="0056730B">
        <w:rPr>
          <w:rFonts w:eastAsia="Batang"/>
          <w:b/>
          <w:szCs w:val="20"/>
          <w:lang w:val="en-GB"/>
        </w:rPr>
        <w:t xml:space="preserve"> TDD</w:t>
      </w:r>
      <w:r>
        <w:rPr>
          <w:rFonts w:eastAsia="Batang"/>
          <w:b/>
          <w:szCs w:val="20"/>
          <w:lang w:val="en-GB"/>
        </w:rPr>
        <w:t xml:space="preserve"> and SBFD Alt 2. T</w:t>
      </w:r>
      <w:r w:rsidRPr="0056730B">
        <w:rPr>
          <w:rFonts w:eastAsia="Batang"/>
          <w:b/>
          <w:szCs w:val="20"/>
          <w:lang w:val="en-GB"/>
        </w:rPr>
        <w:t>he gain is due to duty cycle improvement in SBFD slot format</w:t>
      </w:r>
      <w:r>
        <w:rPr>
          <w:rFonts w:eastAsia="Batang"/>
          <w:b/>
          <w:szCs w:val="20"/>
          <w:lang w:val="en-GB"/>
        </w:rPr>
        <w:t xml:space="preserve"> Alt 4</w:t>
      </w:r>
      <w:r w:rsidRPr="0056730B">
        <w:rPr>
          <w:rFonts w:eastAsia="Batang"/>
          <w:b/>
          <w:szCs w:val="20"/>
          <w:lang w:val="en-GB"/>
        </w:rPr>
        <w:t>.</w:t>
      </w:r>
      <w:r>
        <w:rPr>
          <w:rFonts w:eastAsia="Batang"/>
          <w:b/>
          <w:szCs w:val="20"/>
          <w:lang w:val="en-GB"/>
        </w:rPr>
        <w:t xml:space="preserve"> </w:t>
      </w:r>
      <w:r w:rsidRPr="0056730B">
        <w:rPr>
          <w:rFonts w:eastAsia="Batang"/>
          <w:b/>
          <w:szCs w:val="20"/>
          <w:lang w:val="en-GB"/>
        </w:rPr>
        <w:t>Cell edge UEs</w:t>
      </w:r>
      <w:r>
        <w:rPr>
          <w:rFonts w:eastAsia="Batang"/>
          <w:b/>
          <w:szCs w:val="20"/>
          <w:lang w:val="en-GB"/>
        </w:rPr>
        <w:t xml:space="preserve"> with SBFD Alt 2/4</w:t>
      </w:r>
      <w:r w:rsidRPr="0056730B">
        <w:rPr>
          <w:rFonts w:eastAsia="Batang"/>
          <w:b/>
          <w:szCs w:val="20"/>
          <w:lang w:val="en-GB"/>
        </w:rPr>
        <w:t xml:space="preserve"> are affected due to UE-UE CLI.</w:t>
      </w:r>
    </w:p>
    <w:p w14:paraId="68138D01" w14:textId="77777777" w:rsidR="00943859" w:rsidRDefault="00943859" w:rsidP="00943859">
      <w:pPr>
        <w:jc w:val="both"/>
        <w:rPr>
          <w:rFonts w:eastAsia="Batang"/>
          <w:b/>
          <w:szCs w:val="20"/>
          <w:u w:val="single"/>
          <w:lang w:val="en-GB"/>
        </w:rPr>
      </w:pPr>
    </w:p>
    <w:p w14:paraId="51155AC5" w14:textId="77777777" w:rsidR="00943859" w:rsidRDefault="00943859" w:rsidP="00943859">
      <w:pPr>
        <w:jc w:val="both"/>
        <w:rPr>
          <w:rFonts w:eastAsia="Batang"/>
          <w:b/>
          <w:szCs w:val="20"/>
          <w:lang w:val="en-GB"/>
        </w:rPr>
      </w:pPr>
      <w:r w:rsidRPr="0056730B">
        <w:rPr>
          <w:rFonts w:eastAsia="Batang"/>
          <w:b/>
          <w:szCs w:val="20"/>
          <w:u w:val="single"/>
          <w:lang w:val="en-GB"/>
        </w:rPr>
        <w:t xml:space="preserve">Observation </w:t>
      </w:r>
      <w:r>
        <w:rPr>
          <w:rFonts w:eastAsia="Batang"/>
          <w:b/>
          <w:szCs w:val="20"/>
          <w:u w:val="single"/>
          <w:lang w:val="en-GB"/>
        </w:rPr>
        <w:t>2</w:t>
      </w:r>
      <w:r w:rsidRPr="0056730B">
        <w:rPr>
          <w:rFonts w:eastAsia="Batang"/>
          <w:b/>
          <w:szCs w:val="20"/>
          <w:u w:val="single"/>
          <w:lang w:val="en-GB"/>
        </w:rPr>
        <w:t>:</w:t>
      </w:r>
      <w:r w:rsidRPr="003811B4">
        <w:rPr>
          <w:rFonts w:eastAsia="Batang"/>
          <w:b/>
          <w:szCs w:val="20"/>
          <w:lang w:val="en-GB"/>
        </w:rPr>
        <w:t xml:space="preserve"> </w:t>
      </w:r>
      <w:r w:rsidRPr="008B42F4">
        <w:rPr>
          <w:rFonts w:eastAsia="Batang"/>
          <w:b/>
          <w:szCs w:val="20"/>
          <w:lang w:val="en-GB"/>
        </w:rPr>
        <w:softHyphen/>
        <w:t xml:space="preserve">For </w:t>
      </w:r>
      <w:r>
        <w:rPr>
          <w:rFonts w:eastAsia="Batang"/>
          <w:b/>
          <w:szCs w:val="20"/>
          <w:lang w:val="en-GB"/>
        </w:rPr>
        <w:t>SBFD Case 1</w:t>
      </w:r>
      <w:r w:rsidRPr="008B42F4">
        <w:rPr>
          <w:rFonts w:eastAsia="Batang"/>
          <w:b/>
          <w:szCs w:val="20"/>
          <w:lang w:val="en-GB"/>
        </w:rPr>
        <w:t xml:space="preserve"> </w:t>
      </w:r>
      <w:proofErr w:type="spellStart"/>
      <w:r w:rsidRPr="008B42F4">
        <w:rPr>
          <w:rFonts w:eastAsia="Batang"/>
          <w:b/>
          <w:szCs w:val="20"/>
          <w:lang w:val="en-GB"/>
        </w:rPr>
        <w:t>UMa</w:t>
      </w:r>
      <w:proofErr w:type="spellEnd"/>
      <w:r>
        <w:rPr>
          <w:rFonts w:eastAsia="Batang"/>
          <w:b/>
          <w:szCs w:val="20"/>
          <w:lang w:val="en-GB"/>
        </w:rPr>
        <w:t xml:space="preserve"> (FR1) with small packet size, t</w:t>
      </w:r>
      <w:r w:rsidRPr="0056730B">
        <w:rPr>
          <w:rFonts w:eastAsia="Batang"/>
          <w:b/>
          <w:szCs w:val="20"/>
          <w:lang w:val="en-GB"/>
        </w:rPr>
        <w:t>he median Uplink UPT of SBFD</w:t>
      </w:r>
      <w:r>
        <w:rPr>
          <w:rFonts w:eastAsia="Batang"/>
          <w:b/>
          <w:szCs w:val="20"/>
          <w:lang w:val="en-GB"/>
        </w:rPr>
        <w:t xml:space="preserve"> Alt 2/4</w:t>
      </w:r>
      <w:r w:rsidRPr="0056730B">
        <w:rPr>
          <w:rFonts w:eastAsia="Batang"/>
          <w:b/>
          <w:szCs w:val="20"/>
          <w:lang w:val="en-GB"/>
        </w:rPr>
        <w:t xml:space="preserve"> exhibits gain as compared to TDD even in the presence of </w:t>
      </w:r>
      <w:proofErr w:type="spellStart"/>
      <w:r w:rsidRPr="0056730B">
        <w:rPr>
          <w:rFonts w:eastAsia="Batang"/>
          <w:b/>
          <w:szCs w:val="20"/>
          <w:lang w:val="en-GB"/>
        </w:rPr>
        <w:t>gNB-gNB</w:t>
      </w:r>
      <w:proofErr w:type="spellEnd"/>
      <w:r w:rsidRPr="0056730B">
        <w:rPr>
          <w:rFonts w:eastAsia="Batang"/>
          <w:b/>
          <w:szCs w:val="20"/>
          <w:lang w:val="en-GB"/>
        </w:rPr>
        <w:t xml:space="preserve"> cross link interference.</w:t>
      </w:r>
    </w:p>
    <w:p w14:paraId="3B4817A0" w14:textId="77777777" w:rsidR="00943859" w:rsidRPr="0056730B" w:rsidRDefault="00943859" w:rsidP="00943859">
      <w:pPr>
        <w:jc w:val="both"/>
        <w:rPr>
          <w:rFonts w:eastAsia="Batang"/>
          <w:b/>
          <w:szCs w:val="20"/>
          <w:lang w:val="en-GB"/>
        </w:rPr>
      </w:pPr>
    </w:p>
    <w:p w14:paraId="57BF29B8" w14:textId="77777777" w:rsidR="00943859" w:rsidRDefault="00943859" w:rsidP="00943859">
      <w:pPr>
        <w:jc w:val="both"/>
        <w:rPr>
          <w:rFonts w:eastAsia="Batang"/>
          <w:b/>
          <w:szCs w:val="20"/>
          <w:lang w:val="en-GB"/>
        </w:rPr>
      </w:pPr>
      <w:r w:rsidRPr="0056730B">
        <w:rPr>
          <w:rFonts w:eastAsia="Batang"/>
          <w:b/>
          <w:szCs w:val="20"/>
          <w:u w:val="single"/>
          <w:lang w:val="en-GB"/>
        </w:rPr>
        <w:t xml:space="preserve">Observation </w:t>
      </w:r>
      <w:r>
        <w:rPr>
          <w:rFonts w:eastAsia="Batang"/>
          <w:b/>
          <w:szCs w:val="20"/>
          <w:u w:val="single"/>
          <w:lang w:val="en-GB"/>
        </w:rPr>
        <w:t>3</w:t>
      </w:r>
      <w:r w:rsidRPr="0056730B">
        <w:rPr>
          <w:rFonts w:eastAsia="Batang"/>
          <w:b/>
          <w:szCs w:val="20"/>
          <w:u w:val="single"/>
          <w:lang w:val="en-GB"/>
        </w:rPr>
        <w:t>:</w:t>
      </w:r>
      <w:r w:rsidRPr="0056730B">
        <w:rPr>
          <w:rFonts w:eastAsia="Batang"/>
          <w:b/>
          <w:szCs w:val="20"/>
          <w:lang w:val="en-GB"/>
        </w:rPr>
        <w:t xml:space="preserve"> </w:t>
      </w:r>
      <w:r w:rsidRPr="008B42F4">
        <w:rPr>
          <w:rFonts w:eastAsia="Batang"/>
          <w:b/>
          <w:szCs w:val="20"/>
          <w:lang w:val="en-GB"/>
        </w:rPr>
        <w:softHyphen/>
        <w:t xml:space="preserve">For </w:t>
      </w:r>
      <w:r>
        <w:rPr>
          <w:rFonts w:eastAsia="Batang"/>
          <w:b/>
          <w:szCs w:val="20"/>
          <w:lang w:val="en-GB"/>
        </w:rPr>
        <w:t>SBFD Case 1</w:t>
      </w:r>
      <w:r w:rsidRPr="008B42F4">
        <w:rPr>
          <w:rFonts w:eastAsia="Batang"/>
          <w:b/>
          <w:szCs w:val="20"/>
          <w:lang w:val="en-GB"/>
        </w:rPr>
        <w:t xml:space="preserve"> </w:t>
      </w:r>
      <w:proofErr w:type="spellStart"/>
      <w:r w:rsidRPr="008B42F4">
        <w:rPr>
          <w:rFonts w:eastAsia="Batang"/>
          <w:b/>
          <w:szCs w:val="20"/>
          <w:lang w:val="en-GB"/>
        </w:rPr>
        <w:t>UMa</w:t>
      </w:r>
      <w:proofErr w:type="spellEnd"/>
      <w:r>
        <w:rPr>
          <w:rFonts w:eastAsia="Batang"/>
          <w:b/>
          <w:szCs w:val="20"/>
          <w:lang w:val="en-GB"/>
        </w:rPr>
        <w:t xml:space="preserve"> (FR1) with small packet size, the i</w:t>
      </w:r>
      <w:r w:rsidRPr="0056730B">
        <w:rPr>
          <w:rFonts w:eastAsia="Batang"/>
          <w:b/>
          <w:szCs w:val="20"/>
          <w:lang w:val="en-GB"/>
        </w:rPr>
        <w:t>ncrease in Uplink resource in Alt2</w:t>
      </w:r>
      <w:r>
        <w:rPr>
          <w:rFonts w:eastAsia="Batang"/>
          <w:b/>
          <w:szCs w:val="20"/>
          <w:lang w:val="en-GB"/>
        </w:rPr>
        <w:t xml:space="preserve"> </w:t>
      </w:r>
      <w:r w:rsidRPr="0056730B">
        <w:rPr>
          <w:rFonts w:eastAsia="Batang"/>
          <w:b/>
          <w:szCs w:val="20"/>
          <w:lang w:val="en-GB"/>
        </w:rPr>
        <w:t>(XXXXU) did not results in proportionate UPT improvement in any load condition.</w:t>
      </w:r>
    </w:p>
    <w:p w14:paraId="5BB05474" w14:textId="77777777" w:rsidR="00943859" w:rsidRDefault="00943859" w:rsidP="00943859"/>
    <w:p w14:paraId="16A4D377" w14:textId="77777777" w:rsidR="00943859" w:rsidRDefault="00943859" w:rsidP="00943859">
      <w:pPr>
        <w:rPr>
          <w:rFonts w:eastAsia="Batang"/>
          <w:b/>
          <w:szCs w:val="20"/>
          <w:lang w:val="en-GB"/>
        </w:rPr>
      </w:pPr>
      <w:r w:rsidRPr="0056730B">
        <w:rPr>
          <w:rFonts w:eastAsia="Batang"/>
          <w:b/>
          <w:szCs w:val="20"/>
          <w:u w:val="single"/>
          <w:lang w:val="en-GB"/>
        </w:rPr>
        <w:t xml:space="preserve">Observation </w:t>
      </w:r>
      <w:r>
        <w:rPr>
          <w:rFonts w:eastAsia="Batang"/>
          <w:b/>
          <w:szCs w:val="20"/>
          <w:u w:val="single"/>
          <w:lang w:val="en-GB"/>
        </w:rPr>
        <w:t>4</w:t>
      </w:r>
      <w:r w:rsidRPr="0056730B">
        <w:rPr>
          <w:rFonts w:eastAsia="Batang"/>
          <w:b/>
          <w:szCs w:val="20"/>
          <w:u w:val="single"/>
          <w:lang w:val="en-GB"/>
        </w:rPr>
        <w:t>:</w:t>
      </w:r>
      <w:r w:rsidRPr="0056730B">
        <w:rPr>
          <w:rFonts w:eastAsia="Batang"/>
          <w:b/>
          <w:szCs w:val="20"/>
          <w:lang w:val="en-GB"/>
        </w:rPr>
        <w:t xml:space="preserve"> </w:t>
      </w:r>
      <w:r w:rsidRPr="008B42F4">
        <w:rPr>
          <w:rFonts w:eastAsia="Batang"/>
          <w:b/>
          <w:szCs w:val="20"/>
          <w:lang w:val="en-GB"/>
        </w:rPr>
        <w:softHyphen/>
        <w:t xml:space="preserve">For </w:t>
      </w:r>
      <w:r>
        <w:rPr>
          <w:rFonts w:eastAsia="Batang"/>
          <w:b/>
          <w:szCs w:val="20"/>
          <w:lang w:val="en-GB"/>
        </w:rPr>
        <w:t>SBFD Case 1</w:t>
      </w:r>
      <w:r w:rsidRPr="008B42F4">
        <w:rPr>
          <w:rFonts w:eastAsia="Batang"/>
          <w:b/>
          <w:szCs w:val="20"/>
          <w:lang w:val="en-GB"/>
        </w:rPr>
        <w:t xml:space="preserve"> </w:t>
      </w:r>
      <w:proofErr w:type="spellStart"/>
      <w:r w:rsidRPr="008B42F4">
        <w:rPr>
          <w:rFonts w:eastAsia="Batang"/>
          <w:b/>
          <w:szCs w:val="20"/>
          <w:lang w:val="en-GB"/>
        </w:rPr>
        <w:t>UMa</w:t>
      </w:r>
      <w:proofErr w:type="spellEnd"/>
      <w:r>
        <w:rPr>
          <w:rFonts w:eastAsia="Batang"/>
          <w:b/>
          <w:szCs w:val="20"/>
          <w:lang w:val="en-GB"/>
        </w:rPr>
        <w:t xml:space="preserve"> (FR1) with small packet size, t</w:t>
      </w:r>
      <w:r w:rsidRPr="0056730B">
        <w:rPr>
          <w:rFonts w:eastAsia="Batang"/>
          <w:b/>
          <w:szCs w:val="20"/>
          <w:lang w:val="en-GB"/>
        </w:rPr>
        <w:t xml:space="preserve">ail performance of downlink transfer time in SBFD is </w:t>
      </w:r>
      <w:r>
        <w:rPr>
          <w:rFonts w:eastAsia="Batang"/>
          <w:b/>
          <w:szCs w:val="20"/>
          <w:lang w:val="en-GB"/>
        </w:rPr>
        <w:t>high</w:t>
      </w:r>
      <w:r w:rsidRPr="0056730B">
        <w:rPr>
          <w:rFonts w:eastAsia="Batang"/>
          <w:b/>
          <w:szCs w:val="20"/>
          <w:lang w:val="en-GB"/>
        </w:rPr>
        <w:t xml:space="preserve"> because of UE-UE cross link interference. Longer transfer time projects the network’s the ability to handle the load without dropping the packet but subjecting to cross link interference. </w:t>
      </w:r>
    </w:p>
    <w:p w14:paraId="4C51303B" w14:textId="77777777" w:rsidR="00943859" w:rsidRDefault="00943859" w:rsidP="00943859">
      <w:pPr>
        <w:rPr>
          <w:rFonts w:eastAsia="Batang"/>
          <w:b/>
          <w:szCs w:val="20"/>
          <w:lang w:val="en-GB"/>
        </w:rPr>
      </w:pPr>
    </w:p>
    <w:p w14:paraId="61B42385" w14:textId="77777777" w:rsidR="00943859" w:rsidRPr="0056730B" w:rsidRDefault="00943859" w:rsidP="00943859">
      <w:pPr>
        <w:jc w:val="both"/>
        <w:rPr>
          <w:szCs w:val="20"/>
        </w:rPr>
      </w:pPr>
      <w:r w:rsidRPr="0056730B">
        <w:rPr>
          <w:rFonts w:eastAsia="Batang"/>
          <w:b/>
          <w:szCs w:val="20"/>
          <w:u w:val="single"/>
          <w:lang w:val="en-GB"/>
        </w:rPr>
        <w:t xml:space="preserve">Observation </w:t>
      </w:r>
      <w:r>
        <w:rPr>
          <w:rFonts w:eastAsia="Batang"/>
          <w:b/>
          <w:szCs w:val="20"/>
          <w:u w:val="single"/>
          <w:lang w:val="en-GB"/>
        </w:rPr>
        <w:t>5</w:t>
      </w:r>
      <w:r w:rsidRPr="0056730B">
        <w:rPr>
          <w:rFonts w:eastAsia="Batang"/>
          <w:b/>
          <w:szCs w:val="20"/>
          <w:u w:val="single"/>
          <w:lang w:val="en-GB"/>
        </w:rPr>
        <w:t>:</w:t>
      </w:r>
      <w:r w:rsidRPr="0056730B">
        <w:rPr>
          <w:rFonts w:eastAsia="Batang"/>
          <w:b/>
          <w:szCs w:val="20"/>
          <w:lang w:val="en-GB"/>
        </w:rPr>
        <w:t xml:space="preserve"> </w:t>
      </w:r>
      <w:r>
        <w:rPr>
          <w:rFonts w:eastAsia="Batang"/>
          <w:b/>
          <w:szCs w:val="20"/>
          <w:lang w:val="en-GB"/>
        </w:rPr>
        <w:t>For SBFD Case 1</w:t>
      </w:r>
      <w:r w:rsidRPr="008B42F4">
        <w:rPr>
          <w:rFonts w:eastAsia="Batang"/>
          <w:b/>
          <w:szCs w:val="20"/>
          <w:lang w:val="en-GB"/>
        </w:rPr>
        <w:t xml:space="preserve"> </w:t>
      </w:r>
      <w:proofErr w:type="spellStart"/>
      <w:r w:rsidRPr="008B42F4">
        <w:rPr>
          <w:rFonts w:eastAsia="Batang"/>
          <w:b/>
          <w:szCs w:val="20"/>
          <w:lang w:val="en-GB"/>
        </w:rPr>
        <w:t>UMa</w:t>
      </w:r>
      <w:proofErr w:type="spellEnd"/>
      <w:r>
        <w:rPr>
          <w:rFonts w:eastAsia="Batang"/>
          <w:b/>
          <w:szCs w:val="20"/>
          <w:lang w:val="en-GB"/>
        </w:rPr>
        <w:t xml:space="preserve"> (FR1) with small packet size, </w:t>
      </w:r>
      <w:r w:rsidRPr="0056730B">
        <w:rPr>
          <w:rFonts w:eastAsia="Batang"/>
          <w:b/>
          <w:szCs w:val="20"/>
          <w:lang w:val="en-GB"/>
        </w:rPr>
        <w:t xml:space="preserve">SBFD exhibits improved uplink coverage as compared to TDD under all load conditions and with </w:t>
      </w:r>
      <w:proofErr w:type="spellStart"/>
      <w:r w:rsidRPr="0056730B">
        <w:rPr>
          <w:rFonts w:eastAsia="Batang"/>
          <w:b/>
          <w:szCs w:val="20"/>
          <w:lang w:val="en-GB"/>
        </w:rPr>
        <w:t>gNB-gNB</w:t>
      </w:r>
      <w:proofErr w:type="spellEnd"/>
      <w:r w:rsidRPr="0056730B">
        <w:rPr>
          <w:rFonts w:eastAsia="Batang"/>
          <w:b/>
          <w:szCs w:val="20"/>
          <w:lang w:val="en-GB"/>
        </w:rPr>
        <w:t xml:space="preserve"> Cross Link Interference. </w:t>
      </w:r>
      <w:r w:rsidRPr="0056730B">
        <w:rPr>
          <w:rFonts w:eastAsia="Batang"/>
          <w:b/>
          <w:szCs w:val="20"/>
          <w:lang w:val="en-GB"/>
        </w:rPr>
        <w:lastRenderedPageBreak/>
        <w:t>Downlink coverage is comparable to TDD and reduced in some cases due to increased UE-UE Cross Link Interference</w:t>
      </w:r>
    </w:p>
    <w:p w14:paraId="56C38838" w14:textId="77777777" w:rsidR="00943859" w:rsidRDefault="00943859" w:rsidP="00943859">
      <w:pPr>
        <w:rPr>
          <w:rFonts w:eastAsia="Batang"/>
          <w:b/>
          <w:szCs w:val="20"/>
          <w:lang w:val="en-GB"/>
        </w:rPr>
      </w:pPr>
    </w:p>
    <w:p w14:paraId="264DC38E" w14:textId="77777777" w:rsidR="00943859" w:rsidRDefault="00943859" w:rsidP="00943859">
      <w:pPr>
        <w:jc w:val="both"/>
        <w:rPr>
          <w:rFonts w:eastAsia="Batang"/>
          <w:b/>
          <w:szCs w:val="20"/>
          <w:lang w:val="en-GB"/>
        </w:rPr>
      </w:pPr>
      <w:r w:rsidRPr="00F1750A">
        <w:rPr>
          <w:rFonts w:eastAsia="Batang"/>
          <w:b/>
          <w:szCs w:val="20"/>
          <w:u w:val="single"/>
          <w:lang w:val="en-GB"/>
        </w:rPr>
        <w:t xml:space="preserve">Observation </w:t>
      </w:r>
      <w:r>
        <w:rPr>
          <w:rFonts w:eastAsia="Batang"/>
          <w:b/>
          <w:szCs w:val="20"/>
          <w:u w:val="single"/>
          <w:lang w:val="en-GB"/>
        </w:rPr>
        <w:t>6</w:t>
      </w:r>
      <w:r w:rsidRPr="00F1750A">
        <w:rPr>
          <w:rFonts w:eastAsia="Batang"/>
          <w:b/>
          <w:szCs w:val="20"/>
          <w:u w:val="single"/>
          <w:lang w:val="en-GB"/>
        </w:rPr>
        <w:t>:</w:t>
      </w:r>
      <w:r w:rsidRPr="00E42BAD">
        <w:rPr>
          <w:rFonts w:eastAsia="Batang"/>
          <w:b/>
          <w:szCs w:val="20"/>
          <w:lang w:val="en-GB"/>
        </w:rPr>
        <w:t xml:space="preserve"> </w:t>
      </w:r>
      <w:r>
        <w:rPr>
          <w:rFonts w:eastAsia="Batang"/>
          <w:b/>
          <w:szCs w:val="20"/>
          <w:lang w:val="en-GB"/>
        </w:rPr>
        <w:t>For SBFD Case 1</w:t>
      </w:r>
      <w:r w:rsidRPr="008B42F4">
        <w:rPr>
          <w:rFonts w:eastAsia="Batang"/>
          <w:b/>
          <w:szCs w:val="20"/>
          <w:lang w:val="en-GB"/>
        </w:rPr>
        <w:t xml:space="preserve"> </w:t>
      </w:r>
      <w:proofErr w:type="spellStart"/>
      <w:r w:rsidRPr="008B42F4">
        <w:rPr>
          <w:rFonts w:eastAsia="Batang"/>
          <w:b/>
          <w:szCs w:val="20"/>
          <w:lang w:val="en-GB"/>
        </w:rPr>
        <w:t>UMa</w:t>
      </w:r>
      <w:proofErr w:type="spellEnd"/>
      <w:r>
        <w:rPr>
          <w:rFonts w:eastAsia="Batang"/>
          <w:b/>
          <w:szCs w:val="20"/>
          <w:lang w:val="en-GB"/>
        </w:rPr>
        <w:t xml:space="preserve"> (FR1), large packet experience higher outage in downlink for 75 dB isolation as compared to 93 dB isolation due to elevated UE CLI as a response to combat uplink losses.</w:t>
      </w:r>
    </w:p>
    <w:p w14:paraId="1053F80E" w14:textId="77777777" w:rsidR="00943859" w:rsidRDefault="00943859" w:rsidP="00943859">
      <w:pPr>
        <w:rPr>
          <w:rFonts w:eastAsia="Batang"/>
          <w:b/>
          <w:szCs w:val="20"/>
          <w:lang w:val="en-GB"/>
        </w:rPr>
      </w:pPr>
    </w:p>
    <w:p w14:paraId="005FDFEC" w14:textId="77777777" w:rsidR="00943859" w:rsidRPr="00E42BAD" w:rsidRDefault="00943859" w:rsidP="00943859">
      <w:pPr>
        <w:jc w:val="both"/>
      </w:pPr>
      <w:r w:rsidRPr="00F1750A">
        <w:rPr>
          <w:rFonts w:eastAsia="Batang"/>
          <w:b/>
          <w:szCs w:val="20"/>
          <w:u w:val="single"/>
          <w:lang w:val="en-GB"/>
        </w:rPr>
        <w:t xml:space="preserve">Observation </w:t>
      </w:r>
      <w:r>
        <w:rPr>
          <w:rFonts w:eastAsia="Batang"/>
          <w:b/>
          <w:szCs w:val="20"/>
          <w:u w:val="single"/>
          <w:lang w:val="en-GB"/>
        </w:rPr>
        <w:t>7</w:t>
      </w:r>
      <w:r w:rsidRPr="00F1750A">
        <w:rPr>
          <w:rFonts w:eastAsia="Batang"/>
          <w:b/>
          <w:szCs w:val="20"/>
          <w:u w:val="single"/>
          <w:lang w:val="en-GB"/>
        </w:rPr>
        <w:t>:</w:t>
      </w:r>
      <w:r w:rsidRPr="00DE10C0">
        <w:rPr>
          <w:rFonts w:eastAsia="Batang"/>
          <w:b/>
          <w:szCs w:val="20"/>
          <w:lang w:val="en-GB"/>
        </w:rPr>
        <w:t xml:space="preserve"> </w:t>
      </w:r>
      <w:r>
        <w:rPr>
          <w:rFonts w:eastAsia="Batang"/>
          <w:b/>
          <w:szCs w:val="20"/>
          <w:lang w:val="en-GB"/>
        </w:rPr>
        <w:t>For SBFD Case 1</w:t>
      </w:r>
      <w:r w:rsidRPr="008B42F4">
        <w:rPr>
          <w:rFonts w:eastAsia="Batang"/>
          <w:b/>
          <w:szCs w:val="20"/>
          <w:lang w:val="en-GB"/>
        </w:rPr>
        <w:t xml:space="preserve"> </w:t>
      </w:r>
      <w:proofErr w:type="spellStart"/>
      <w:r w:rsidRPr="008B42F4">
        <w:rPr>
          <w:rFonts w:eastAsia="Batang"/>
          <w:b/>
          <w:szCs w:val="20"/>
          <w:lang w:val="en-GB"/>
        </w:rPr>
        <w:t>UMa</w:t>
      </w:r>
      <w:proofErr w:type="spellEnd"/>
      <w:r>
        <w:rPr>
          <w:rFonts w:eastAsia="Batang"/>
          <w:b/>
          <w:szCs w:val="20"/>
          <w:lang w:val="en-GB"/>
        </w:rPr>
        <w:t xml:space="preserve"> (FR1), </w:t>
      </w:r>
      <w:r w:rsidRPr="00DE10C0">
        <w:rPr>
          <w:rFonts w:eastAsia="Batang"/>
          <w:b/>
          <w:szCs w:val="20"/>
          <w:lang w:val="en-GB"/>
        </w:rPr>
        <w:t>UE</w:t>
      </w:r>
      <w:r>
        <w:rPr>
          <w:rFonts w:eastAsia="Batang"/>
          <w:b/>
          <w:szCs w:val="20"/>
          <w:lang w:val="en-GB"/>
        </w:rPr>
        <w:t>s with power headroom increase their uplink power to combat the co-site interference in uplink for 75 dB isolation resulting in higher UE-CLI.</w:t>
      </w:r>
    </w:p>
    <w:p w14:paraId="791E0200" w14:textId="77777777" w:rsidR="00943859" w:rsidRDefault="00943859" w:rsidP="00943859">
      <w:pPr>
        <w:rPr>
          <w:rFonts w:eastAsia="Batang"/>
          <w:b/>
          <w:szCs w:val="20"/>
          <w:lang w:val="en-GB"/>
        </w:rPr>
      </w:pPr>
    </w:p>
    <w:p w14:paraId="0F3FACB8" w14:textId="77777777" w:rsidR="00943859" w:rsidRPr="00F1750A" w:rsidRDefault="00943859" w:rsidP="00943859">
      <w:pPr>
        <w:jc w:val="both"/>
        <w:rPr>
          <w:rFonts w:eastAsia="Batang"/>
          <w:b/>
          <w:szCs w:val="20"/>
          <w:lang w:val="en-GB"/>
        </w:rPr>
      </w:pPr>
      <w:r w:rsidRPr="00F1750A">
        <w:rPr>
          <w:rFonts w:eastAsia="Batang"/>
          <w:b/>
          <w:szCs w:val="20"/>
          <w:u w:val="single"/>
          <w:lang w:val="en-GB"/>
        </w:rPr>
        <w:t xml:space="preserve">Observation </w:t>
      </w:r>
      <w:r>
        <w:rPr>
          <w:rFonts w:eastAsia="Batang"/>
          <w:b/>
          <w:szCs w:val="20"/>
          <w:u w:val="single"/>
          <w:lang w:val="en-GB"/>
        </w:rPr>
        <w:t>8</w:t>
      </w:r>
      <w:r w:rsidRPr="00F1750A">
        <w:rPr>
          <w:rFonts w:eastAsia="Batang"/>
          <w:b/>
          <w:szCs w:val="20"/>
          <w:u w:val="single"/>
          <w:lang w:val="en-GB"/>
        </w:rPr>
        <w:t>:</w:t>
      </w:r>
      <w:r w:rsidRPr="00F1750A">
        <w:rPr>
          <w:rFonts w:eastAsia="Batang"/>
          <w:b/>
          <w:szCs w:val="20"/>
          <w:lang w:val="en-GB"/>
        </w:rPr>
        <w:t xml:space="preserve"> </w:t>
      </w:r>
      <w:r>
        <w:rPr>
          <w:rFonts w:eastAsia="Batang"/>
          <w:b/>
          <w:szCs w:val="20"/>
          <w:lang w:val="en-GB"/>
        </w:rPr>
        <w:t>For Case 1</w:t>
      </w:r>
      <w:r w:rsidRPr="008B42F4">
        <w:rPr>
          <w:rFonts w:eastAsia="Batang"/>
          <w:b/>
          <w:szCs w:val="20"/>
          <w:lang w:val="en-GB"/>
        </w:rPr>
        <w:t xml:space="preserve"> </w:t>
      </w:r>
      <w:proofErr w:type="spellStart"/>
      <w:r w:rsidRPr="008B42F4">
        <w:rPr>
          <w:rFonts w:eastAsia="Batang"/>
          <w:b/>
          <w:szCs w:val="20"/>
          <w:lang w:val="en-GB"/>
        </w:rPr>
        <w:t>UMa</w:t>
      </w:r>
      <w:proofErr w:type="spellEnd"/>
      <w:r>
        <w:rPr>
          <w:rFonts w:eastAsia="Batang"/>
          <w:b/>
          <w:szCs w:val="20"/>
          <w:lang w:val="en-GB"/>
        </w:rPr>
        <w:t xml:space="preserve"> (FR1) with large packet, t</w:t>
      </w:r>
      <w:r w:rsidRPr="00F1750A">
        <w:rPr>
          <w:rFonts w:eastAsia="Batang"/>
          <w:b/>
          <w:szCs w:val="20"/>
          <w:lang w:val="en-GB"/>
        </w:rPr>
        <w:t>he UPT observed for DL and U</w:t>
      </w:r>
      <w:r>
        <w:rPr>
          <w:rFonts w:eastAsia="Batang"/>
          <w:b/>
          <w:szCs w:val="20"/>
          <w:lang w:val="en-GB"/>
        </w:rPr>
        <w:t>L</w:t>
      </w:r>
      <w:r w:rsidRPr="00F1750A">
        <w:rPr>
          <w:rFonts w:eastAsia="Batang"/>
          <w:b/>
          <w:szCs w:val="20"/>
          <w:lang w:val="en-GB"/>
        </w:rPr>
        <w:t xml:space="preserve"> aligns with the available resources in uplink and downlink.</w:t>
      </w:r>
    </w:p>
    <w:p w14:paraId="18D1D44E" w14:textId="77777777" w:rsidR="00943859" w:rsidRPr="00D259BC" w:rsidRDefault="00943859" w:rsidP="00943859">
      <w:pPr>
        <w:jc w:val="both"/>
        <w:rPr>
          <w:rFonts w:eastAsia="Batang"/>
          <w:b/>
          <w:color w:val="FF0000"/>
          <w:szCs w:val="20"/>
          <w:lang w:val="en-GB"/>
        </w:rPr>
      </w:pPr>
    </w:p>
    <w:p w14:paraId="44CA766C" w14:textId="77777777" w:rsidR="00943859" w:rsidRDefault="00943859" w:rsidP="00943859">
      <w:pPr>
        <w:jc w:val="both"/>
        <w:rPr>
          <w:rFonts w:eastAsia="Batang"/>
          <w:b/>
          <w:szCs w:val="20"/>
          <w:lang w:val="en-GB"/>
        </w:rPr>
      </w:pPr>
      <w:r w:rsidRPr="00754ED8">
        <w:rPr>
          <w:rFonts w:eastAsia="Batang"/>
          <w:b/>
          <w:szCs w:val="20"/>
          <w:u w:val="single"/>
          <w:lang w:val="en-GB"/>
        </w:rPr>
        <w:t xml:space="preserve">Observation </w:t>
      </w:r>
      <w:r>
        <w:rPr>
          <w:rFonts w:eastAsia="Batang"/>
          <w:b/>
          <w:szCs w:val="20"/>
          <w:u w:val="single"/>
          <w:lang w:val="en-GB"/>
        </w:rPr>
        <w:t>9</w:t>
      </w:r>
      <w:r w:rsidRPr="00754ED8">
        <w:rPr>
          <w:rFonts w:eastAsia="Batang"/>
          <w:b/>
          <w:szCs w:val="20"/>
          <w:u w:val="single"/>
          <w:lang w:val="en-GB"/>
        </w:rPr>
        <w:t>:</w:t>
      </w:r>
      <w:r w:rsidRPr="00754ED8">
        <w:rPr>
          <w:rFonts w:eastAsia="Batang"/>
          <w:b/>
          <w:szCs w:val="20"/>
          <w:lang w:val="en-GB"/>
        </w:rPr>
        <w:t xml:space="preserve"> </w:t>
      </w:r>
      <w:r>
        <w:rPr>
          <w:rFonts w:eastAsia="Batang"/>
          <w:b/>
          <w:szCs w:val="20"/>
          <w:lang w:val="en-GB"/>
        </w:rPr>
        <w:t>For Case 1</w:t>
      </w:r>
      <w:r w:rsidRPr="008B42F4">
        <w:rPr>
          <w:rFonts w:eastAsia="Batang"/>
          <w:b/>
          <w:szCs w:val="20"/>
          <w:lang w:val="en-GB"/>
        </w:rPr>
        <w:t xml:space="preserve"> </w:t>
      </w:r>
      <w:proofErr w:type="spellStart"/>
      <w:r w:rsidRPr="008B42F4">
        <w:rPr>
          <w:rFonts w:eastAsia="Batang"/>
          <w:b/>
          <w:szCs w:val="20"/>
          <w:lang w:val="en-GB"/>
        </w:rPr>
        <w:t>UMa</w:t>
      </w:r>
      <w:proofErr w:type="spellEnd"/>
      <w:r>
        <w:rPr>
          <w:rFonts w:eastAsia="Batang"/>
          <w:b/>
          <w:szCs w:val="20"/>
          <w:lang w:val="en-GB"/>
        </w:rPr>
        <w:t xml:space="preserve"> (FR1) with large packet, t</w:t>
      </w:r>
      <w:r w:rsidRPr="00754ED8">
        <w:rPr>
          <w:rFonts w:eastAsia="Batang"/>
          <w:b/>
          <w:szCs w:val="20"/>
          <w:lang w:val="en-GB"/>
        </w:rPr>
        <w:t xml:space="preserve">he median uplink UPT of Alt2 (XXXXU) is higher compared to TDD due to increase in uplink resource in the specific slot format. </w:t>
      </w:r>
    </w:p>
    <w:p w14:paraId="262DEF05" w14:textId="77777777" w:rsidR="00943859" w:rsidRDefault="00943859" w:rsidP="00943859">
      <w:pPr>
        <w:jc w:val="both"/>
        <w:rPr>
          <w:rFonts w:eastAsia="Batang"/>
          <w:b/>
          <w:szCs w:val="20"/>
          <w:lang w:val="en-GB"/>
        </w:rPr>
      </w:pPr>
    </w:p>
    <w:p w14:paraId="4B3747DE" w14:textId="77777777" w:rsidR="00943859" w:rsidRDefault="00943859" w:rsidP="00943859">
      <w:pPr>
        <w:jc w:val="both"/>
        <w:rPr>
          <w:rFonts w:eastAsia="Batang"/>
          <w:b/>
          <w:szCs w:val="20"/>
          <w:lang w:val="en-GB"/>
        </w:rPr>
      </w:pPr>
      <w:r w:rsidRPr="00754ED8">
        <w:rPr>
          <w:rFonts w:eastAsia="Batang"/>
          <w:b/>
          <w:szCs w:val="20"/>
          <w:u w:val="single"/>
          <w:lang w:val="en-GB"/>
        </w:rPr>
        <w:t xml:space="preserve">Observation </w:t>
      </w:r>
      <w:r>
        <w:rPr>
          <w:rFonts w:eastAsia="Batang"/>
          <w:b/>
          <w:szCs w:val="20"/>
          <w:u w:val="single"/>
          <w:lang w:val="en-GB"/>
        </w:rPr>
        <w:t>10</w:t>
      </w:r>
      <w:r w:rsidRPr="00754ED8">
        <w:rPr>
          <w:rFonts w:eastAsia="Batang"/>
          <w:b/>
          <w:szCs w:val="20"/>
          <w:u w:val="single"/>
          <w:lang w:val="en-GB"/>
        </w:rPr>
        <w:t>:</w:t>
      </w:r>
      <w:r>
        <w:rPr>
          <w:rFonts w:eastAsia="Batang"/>
          <w:b/>
          <w:szCs w:val="20"/>
          <w:u w:val="single"/>
          <w:lang w:val="en-GB"/>
        </w:rPr>
        <w:t xml:space="preserve"> </w:t>
      </w:r>
      <w:r>
        <w:rPr>
          <w:rFonts w:eastAsia="Batang"/>
          <w:b/>
          <w:szCs w:val="20"/>
          <w:lang w:val="en-GB"/>
        </w:rPr>
        <w:t xml:space="preserve">For Case 1 </w:t>
      </w:r>
      <w:proofErr w:type="spellStart"/>
      <w:r>
        <w:rPr>
          <w:rFonts w:eastAsia="Batang"/>
          <w:b/>
          <w:szCs w:val="20"/>
          <w:lang w:val="en-GB"/>
        </w:rPr>
        <w:t>UMa</w:t>
      </w:r>
      <w:proofErr w:type="spellEnd"/>
      <w:r>
        <w:rPr>
          <w:rFonts w:eastAsia="Batang"/>
          <w:b/>
          <w:szCs w:val="20"/>
          <w:lang w:val="en-GB"/>
        </w:rPr>
        <w:t xml:space="preserve"> (FR1) with large packet, Spatial isolation of 75 dB results in 2x more outage in uplink for alt 2 and alt 4, as compared to 93 dB isolation.   </w:t>
      </w:r>
    </w:p>
    <w:p w14:paraId="22CCDA34" w14:textId="77777777" w:rsidR="00943859" w:rsidRPr="00FF32A2" w:rsidRDefault="00943859" w:rsidP="00943859">
      <w:pPr>
        <w:jc w:val="both"/>
        <w:rPr>
          <w:szCs w:val="20"/>
        </w:rPr>
      </w:pPr>
    </w:p>
    <w:p w14:paraId="27DBCC77" w14:textId="77777777" w:rsidR="00943859" w:rsidRDefault="00943859" w:rsidP="00943859">
      <w:pPr>
        <w:keepNext/>
        <w:rPr>
          <w:rFonts w:eastAsia="Batang"/>
          <w:b/>
          <w:szCs w:val="20"/>
          <w:lang w:val="en-GB"/>
        </w:rPr>
      </w:pPr>
      <w:r w:rsidRPr="00754ED8">
        <w:rPr>
          <w:rFonts w:eastAsia="Batang"/>
          <w:b/>
          <w:szCs w:val="20"/>
          <w:u w:val="single"/>
          <w:lang w:val="en-GB"/>
        </w:rPr>
        <w:t xml:space="preserve">Observation </w:t>
      </w:r>
      <w:r>
        <w:rPr>
          <w:rFonts w:eastAsia="Batang"/>
          <w:b/>
          <w:szCs w:val="20"/>
          <w:u w:val="single"/>
          <w:lang w:val="en-GB"/>
        </w:rPr>
        <w:t>11</w:t>
      </w:r>
      <w:r w:rsidRPr="00754ED8">
        <w:rPr>
          <w:rFonts w:eastAsia="Batang"/>
          <w:b/>
          <w:szCs w:val="20"/>
          <w:u w:val="single"/>
          <w:lang w:val="en-GB"/>
        </w:rPr>
        <w:t>:</w:t>
      </w:r>
      <w:r w:rsidRPr="00EE1B96">
        <w:rPr>
          <w:rFonts w:eastAsia="Batang"/>
          <w:b/>
          <w:szCs w:val="20"/>
          <w:lang w:val="en-GB"/>
        </w:rPr>
        <w:t xml:space="preserve"> Availability of </w:t>
      </w:r>
      <w:r>
        <w:rPr>
          <w:rFonts w:eastAsia="Batang"/>
          <w:b/>
          <w:szCs w:val="20"/>
          <w:lang w:val="en-GB"/>
        </w:rPr>
        <w:t xml:space="preserve">protected U slot in alt2 (XXXXU) provides uplink UPT gains for the UEs as compared to Alt 4 (XXXXX) because of increased uplink resources. </w:t>
      </w:r>
    </w:p>
    <w:p w14:paraId="363FC753" w14:textId="77777777" w:rsidR="00943859" w:rsidRDefault="00943859" w:rsidP="00943859">
      <w:pPr>
        <w:rPr>
          <w:rFonts w:eastAsia="Batang"/>
          <w:b/>
          <w:szCs w:val="20"/>
          <w:lang w:val="en-GB"/>
        </w:rPr>
      </w:pPr>
    </w:p>
    <w:p w14:paraId="47CE89AD" w14:textId="77777777" w:rsidR="00943859" w:rsidRDefault="00943859" w:rsidP="00943859">
      <w:pPr>
        <w:rPr>
          <w:rFonts w:eastAsia="Batang"/>
          <w:b/>
          <w:szCs w:val="20"/>
          <w:lang w:val="en-GB"/>
        </w:rPr>
      </w:pPr>
      <w:r w:rsidRPr="0056730B">
        <w:rPr>
          <w:rFonts w:eastAsia="Batang"/>
          <w:b/>
          <w:szCs w:val="20"/>
          <w:u w:val="single"/>
          <w:lang w:val="en-GB"/>
        </w:rPr>
        <w:t xml:space="preserve">Observation </w:t>
      </w:r>
      <w:r>
        <w:rPr>
          <w:rFonts w:eastAsia="Batang"/>
          <w:b/>
          <w:szCs w:val="20"/>
          <w:u w:val="single"/>
          <w:lang w:val="en-GB"/>
        </w:rPr>
        <w:t xml:space="preserve">12: </w:t>
      </w:r>
      <w:r w:rsidRPr="00860E1B">
        <w:rPr>
          <w:rFonts w:eastAsia="Batang"/>
          <w:b/>
          <w:szCs w:val="20"/>
          <w:lang w:val="en-GB"/>
        </w:rPr>
        <w:t xml:space="preserve">For </w:t>
      </w:r>
      <w:proofErr w:type="spellStart"/>
      <w:r w:rsidRPr="00860E1B">
        <w:rPr>
          <w:rFonts w:eastAsia="Batang"/>
          <w:b/>
          <w:szCs w:val="20"/>
          <w:lang w:val="en-GB"/>
        </w:rPr>
        <w:t>UMa</w:t>
      </w:r>
      <w:proofErr w:type="spellEnd"/>
      <w:r w:rsidRPr="00860E1B">
        <w:rPr>
          <w:rFonts w:eastAsia="Batang"/>
          <w:b/>
          <w:szCs w:val="20"/>
          <w:lang w:val="en-GB"/>
        </w:rPr>
        <w:t xml:space="preserve"> with large packet</w:t>
      </w:r>
      <w:r>
        <w:rPr>
          <w:rFonts w:eastAsia="Batang"/>
          <w:b/>
          <w:szCs w:val="20"/>
          <w:lang w:val="en-GB"/>
        </w:rPr>
        <w:t xml:space="preserve"> size</w:t>
      </w:r>
      <w:r w:rsidRPr="00860E1B">
        <w:rPr>
          <w:rFonts w:eastAsia="Batang"/>
          <w:b/>
          <w:szCs w:val="20"/>
          <w:lang w:val="en-GB"/>
        </w:rPr>
        <w:t>, SBFD Alt 2/4 provides higher uplink coverage as compared</w:t>
      </w:r>
      <w:r>
        <w:rPr>
          <w:rFonts w:eastAsia="Batang"/>
          <w:b/>
          <w:szCs w:val="20"/>
          <w:lang w:val="en-GB"/>
        </w:rPr>
        <w:t xml:space="preserve"> to TDD as TDD is limited by </w:t>
      </w:r>
      <w:r w:rsidRPr="0056730B">
        <w:rPr>
          <w:rFonts w:eastAsia="Batang"/>
          <w:b/>
          <w:szCs w:val="20"/>
          <w:lang w:val="en-GB"/>
        </w:rPr>
        <w:t>uplink UEs</w:t>
      </w:r>
      <w:r>
        <w:rPr>
          <w:rFonts w:eastAsia="Batang"/>
          <w:b/>
          <w:szCs w:val="20"/>
          <w:lang w:val="en-GB"/>
        </w:rPr>
        <w:t xml:space="preserve"> Tx</w:t>
      </w:r>
      <w:r w:rsidRPr="0056730B">
        <w:rPr>
          <w:rFonts w:eastAsia="Batang"/>
          <w:b/>
          <w:szCs w:val="20"/>
          <w:lang w:val="en-GB"/>
        </w:rPr>
        <w:t xml:space="preserve"> power</w:t>
      </w:r>
      <w:r>
        <w:rPr>
          <w:rFonts w:eastAsia="Batang"/>
          <w:b/>
          <w:szCs w:val="20"/>
          <w:lang w:val="en-GB"/>
        </w:rPr>
        <w:t xml:space="preserve"> over the U slots. </w:t>
      </w:r>
    </w:p>
    <w:p w14:paraId="59849979" w14:textId="77777777" w:rsidR="00943859" w:rsidRDefault="00943859" w:rsidP="00943859">
      <w:pPr>
        <w:rPr>
          <w:rFonts w:eastAsia="Batang"/>
          <w:b/>
          <w:szCs w:val="20"/>
          <w:lang w:val="en-GB"/>
        </w:rPr>
      </w:pPr>
    </w:p>
    <w:p w14:paraId="4F0098D0" w14:textId="77777777" w:rsidR="00943859" w:rsidRDefault="00943859" w:rsidP="00943859">
      <w:pPr>
        <w:rPr>
          <w:rFonts w:eastAsia="Batang"/>
          <w:b/>
          <w:szCs w:val="20"/>
          <w:lang w:val="en-GB"/>
        </w:rPr>
      </w:pPr>
      <w:r w:rsidRPr="0056730B">
        <w:rPr>
          <w:rFonts w:eastAsia="Batang"/>
          <w:b/>
          <w:szCs w:val="20"/>
          <w:u w:val="single"/>
          <w:lang w:val="en-GB"/>
        </w:rPr>
        <w:t xml:space="preserve">Observation </w:t>
      </w:r>
      <w:r>
        <w:rPr>
          <w:rFonts w:eastAsia="Batang"/>
          <w:b/>
          <w:szCs w:val="20"/>
          <w:u w:val="single"/>
          <w:lang w:val="en-GB"/>
        </w:rPr>
        <w:t xml:space="preserve">13: </w:t>
      </w:r>
      <w:r>
        <w:rPr>
          <w:rFonts w:eastAsia="Batang"/>
          <w:b/>
          <w:szCs w:val="20"/>
          <w:lang w:val="en-GB"/>
        </w:rPr>
        <w:t>Tx Nulling reduces the Inter-</w:t>
      </w:r>
      <w:proofErr w:type="spellStart"/>
      <w:r>
        <w:rPr>
          <w:rFonts w:eastAsia="Batang"/>
          <w:b/>
          <w:szCs w:val="20"/>
          <w:lang w:val="en-GB"/>
        </w:rPr>
        <w:t>gNB</w:t>
      </w:r>
      <w:proofErr w:type="spellEnd"/>
      <w:r>
        <w:rPr>
          <w:rFonts w:eastAsia="Batang"/>
          <w:b/>
          <w:szCs w:val="20"/>
          <w:lang w:val="en-GB"/>
        </w:rPr>
        <w:t xml:space="preserve"> Cross Link Interference, results in improved uplink UPT and Coverage.</w:t>
      </w:r>
    </w:p>
    <w:p w14:paraId="64F345F1" w14:textId="77777777" w:rsidR="00943859" w:rsidRDefault="00943859" w:rsidP="00943859">
      <w:pPr>
        <w:rPr>
          <w:rFonts w:eastAsia="Batang"/>
          <w:b/>
          <w:szCs w:val="20"/>
          <w:lang w:val="en-GB"/>
        </w:rPr>
      </w:pPr>
    </w:p>
    <w:p w14:paraId="63CF1B58" w14:textId="77777777" w:rsidR="00943859" w:rsidRDefault="00943859" w:rsidP="00943859">
      <w:pPr>
        <w:jc w:val="both"/>
        <w:rPr>
          <w:rFonts w:eastAsia="Batang"/>
          <w:b/>
          <w:szCs w:val="20"/>
          <w:lang w:val="en-GB"/>
        </w:rPr>
      </w:pPr>
      <w:r w:rsidRPr="0056730B">
        <w:rPr>
          <w:rFonts w:eastAsia="Batang"/>
          <w:b/>
          <w:szCs w:val="20"/>
          <w:u w:val="single"/>
          <w:lang w:val="en-GB"/>
        </w:rPr>
        <w:t xml:space="preserve">Observation </w:t>
      </w:r>
      <w:r>
        <w:rPr>
          <w:rFonts w:eastAsia="Batang"/>
          <w:b/>
          <w:szCs w:val="20"/>
          <w:u w:val="single"/>
          <w:lang w:val="en-GB"/>
        </w:rPr>
        <w:t xml:space="preserve">14: </w:t>
      </w:r>
      <w:r>
        <w:rPr>
          <w:rFonts w:eastAsia="Batang"/>
          <w:b/>
          <w:szCs w:val="20"/>
          <w:lang w:val="en-GB"/>
        </w:rPr>
        <w:t>Gain for Tx Nulling increases with the load. As the load in the network increases which causes Inter-</w:t>
      </w:r>
      <w:proofErr w:type="spellStart"/>
      <w:r>
        <w:rPr>
          <w:rFonts w:eastAsia="Batang"/>
          <w:b/>
          <w:szCs w:val="20"/>
          <w:lang w:val="en-GB"/>
        </w:rPr>
        <w:t>gNB</w:t>
      </w:r>
      <w:proofErr w:type="spellEnd"/>
      <w:r>
        <w:rPr>
          <w:rFonts w:eastAsia="Batang"/>
          <w:b/>
          <w:szCs w:val="20"/>
          <w:lang w:val="en-GB"/>
        </w:rPr>
        <w:t xml:space="preserve"> Cross Link Interference dominant, Tx beam nulling works effectively in reducing the Interference.</w:t>
      </w:r>
    </w:p>
    <w:p w14:paraId="1B58F548" w14:textId="77777777" w:rsidR="00943859" w:rsidRDefault="00943859" w:rsidP="00943859">
      <w:pPr>
        <w:rPr>
          <w:rFonts w:eastAsia="Batang"/>
          <w:b/>
          <w:szCs w:val="20"/>
          <w:lang w:val="en-GB"/>
        </w:rPr>
      </w:pPr>
    </w:p>
    <w:p w14:paraId="3EC69DBA" w14:textId="77777777" w:rsidR="00943859" w:rsidRDefault="00943859" w:rsidP="00943859">
      <w:pPr>
        <w:jc w:val="both"/>
        <w:rPr>
          <w:rFonts w:eastAsia="Batang"/>
          <w:b/>
          <w:szCs w:val="20"/>
          <w:lang w:val="en-GB"/>
        </w:rPr>
      </w:pPr>
      <w:r w:rsidRPr="0056730B">
        <w:rPr>
          <w:rFonts w:eastAsia="Batang"/>
          <w:b/>
          <w:szCs w:val="20"/>
          <w:u w:val="single"/>
          <w:lang w:val="en-GB"/>
        </w:rPr>
        <w:t xml:space="preserve">Observation </w:t>
      </w:r>
      <w:r>
        <w:rPr>
          <w:rFonts w:eastAsia="Batang"/>
          <w:b/>
          <w:szCs w:val="20"/>
          <w:u w:val="single"/>
          <w:lang w:val="en-GB"/>
        </w:rPr>
        <w:t xml:space="preserve">15: </w:t>
      </w:r>
      <w:r>
        <w:rPr>
          <w:rFonts w:eastAsia="Batang"/>
          <w:b/>
          <w:szCs w:val="20"/>
          <w:lang w:val="en-GB"/>
        </w:rPr>
        <w:t>The Tx Nulling could not achieve the performance of W/O CLI case, as they are limited by sectors-of-same site interference. With Larger isolation, Tx Nulling approaches W/O CLI uplink UPT.</w:t>
      </w:r>
    </w:p>
    <w:p w14:paraId="649DC8DA" w14:textId="77777777" w:rsidR="00943859" w:rsidRDefault="00943859" w:rsidP="00943859">
      <w:pPr>
        <w:rPr>
          <w:rFonts w:eastAsia="Batang"/>
          <w:b/>
          <w:szCs w:val="20"/>
          <w:u w:val="single"/>
          <w:lang w:val="en-GB"/>
        </w:rPr>
      </w:pPr>
    </w:p>
    <w:p w14:paraId="142F3CB3" w14:textId="77777777" w:rsidR="00943859" w:rsidRPr="00A61FEB" w:rsidRDefault="00943859" w:rsidP="00943859">
      <w:pPr>
        <w:jc w:val="both"/>
        <w:rPr>
          <w:rFonts w:eastAsia="Batang"/>
          <w:b/>
          <w:szCs w:val="20"/>
          <w:lang w:val="en-GB"/>
        </w:rPr>
      </w:pPr>
      <w:r w:rsidRPr="0056730B">
        <w:rPr>
          <w:rFonts w:eastAsia="Batang"/>
          <w:b/>
          <w:szCs w:val="20"/>
          <w:u w:val="single"/>
          <w:lang w:val="en-GB"/>
        </w:rPr>
        <w:t xml:space="preserve">Observation </w:t>
      </w:r>
      <w:r>
        <w:rPr>
          <w:rFonts w:eastAsia="Batang"/>
          <w:b/>
          <w:szCs w:val="20"/>
          <w:u w:val="single"/>
          <w:lang w:val="en-GB"/>
        </w:rPr>
        <w:t xml:space="preserve">16: </w:t>
      </w:r>
      <w:r>
        <w:rPr>
          <w:rFonts w:eastAsia="Batang"/>
          <w:b/>
          <w:szCs w:val="20"/>
          <w:lang w:val="en-GB"/>
        </w:rPr>
        <w:t xml:space="preserve">The Gain due to Tx Nulling is significant at the tail uplink UPT. </w:t>
      </w:r>
      <w:proofErr w:type="gramStart"/>
      <w:r>
        <w:rPr>
          <w:rFonts w:eastAsia="Batang"/>
          <w:b/>
          <w:szCs w:val="20"/>
          <w:lang w:val="en-GB"/>
        </w:rPr>
        <w:t>Also</w:t>
      </w:r>
      <w:proofErr w:type="gramEnd"/>
      <w:r>
        <w:rPr>
          <w:rFonts w:eastAsia="Batang"/>
          <w:b/>
          <w:szCs w:val="20"/>
          <w:lang w:val="en-GB"/>
        </w:rPr>
        <w:t xml:space="preserve"> Tx Nulling increases the uplink coverage.</w:t>
      </w:r>
    </w:p>
    <w:p w14:paraId="733848E9" w14:textId="77777777" w:rsidR="00943859" w:rsidRDefault="00943859" w:rsidP="00943859"/>
    <w:p w14:paraId="51520117" w14:textId="77777777" w:rsidR="00943859" w:rsidRDefault="00943859" w:rsidP="00943859">
      <w:pPr>
        <w:jc w:val="both"/>
        <w:rPr>
          <w:rFonts w:eastAsia="Batang"/>
          <w:b/>
          <w:szCs w:val="20"/>
          <w:lang w:val="en-GB"/>
        </w:rPr>
      </w:pPr>
      <w:r w:rsidRPr="0056730B">
        <w:rPr>
          <w:rFonts w:eastAsia="Batang"/>
          <w:b/>
          <w:szCs w:val="20"/>
          <w:u w:val="single"/>
          <w:lang w:val="en-GB"/>
        </w:rPr>
        <w:t xml:space="preserve">Observation </w:t>
      </w:r>
      <w:r>
        <w:rPr>
          <w:rFonts w:eastAsia="Batang"/>
          <w:b/>
          <w:szCs w:val="20"/>
          <w:u w:val="single"/>
          <w:lang w:val="en-GB"/>
        </w:rPr>
        <w:t>17</w:t>
      </w:r>
      <w:r w:rsidRPr="0056730B">
        <w:rPr>
          <w:rFonts w:eastAsia="Batang"/>
          <w:b/>
          <w:szCs w:val="20"/>
          <w:u w:val="single"/>
          <w:lang w:val="en-GB"/>
        </w:rPr>
        <w:t>:</w:t>
      </w:r>
      <w:r w:rsidRPr="0056730B">
        <w:rPr>
          <w:rFonts w:eastAsia="Batang"/>
          <w:b/>
          <w:szCs w:val="20"/>
          <w:lang w:val="en-GB"/>
        </w:rPr>
        <w:t xml:space="preserve"> </w:t>
      </w:r>
      <w:r>
        <w:rPr>
          <w:rFonts w:eastAsia="Batang"/>
          <w:b/>
          <w:szCs w:val="20"/>
          <w:lang w:val="en-GB"/>
        </w:rPr>
        <w:t xml:space="preserve">For </w:t>
      </w:r>
      <w:r w:rsidRPr="0056730B">
        <w:rPr>
          <w:rFonts w:eastAsia="Batang"/>
          <w:b/>
          <w:szCs w:val="20"/>
          <w:lang w:val="en-GB"/>
        </w:rPr>
        <w:t>Indoor Hotspot</w:t>
      </w:r>
      <w:r>
        <w:rPr>
          <w:rFonts w:eastAsia="Batang"/>
          <w:b/>
          <w:szCs w:val="20"/>
          <w:lang w:val="en-GB"/>
        </w:rPr>
        <w:t xml:space="preserve"> (FR1) with small packet,</w:t>
      </w:r>
      <w:r w:rsidRPr="0056730B">
        <w:rPr>
          <w:rFonts w:eastAsia="Batang"/>
          <w:b/>
          <w:szCs w:val="20"/>
          <w:lang w:val="en-GB"/>
        </w:rPr>
        <w:t xml:space="preserve"> </w:t>
      </w:r>
      <w:proofErr w:type="gramStart"/>
      <w:r w:rsidRPr="0056730B">
        <w:rPr>
          <w:rFonts w:eastAsia="Batang"/>
          <w:b/>
          <w:szCs w:val="20"/>
          <w:lang w:val="en-GB"/>
        </w:rPr>
        <w:t>downlink</w:t>
      </w:r>
      <w:proofErr w:type="gramEnd"/>
      <w:r w:rsidRPr="0056730B">
        <w:rPr>
          <w:rFonts w:eastAsia="Batang"/>
          <w:b/>
          <w:szCs w:val="20"/>
          <w:lang w:val="en-GB"/>
        </w:rPr>
        <w:t xml:space="preserve"> and uplink UPTs of SBFD </w:t>
      </w:r>
      <w:r>
        <w:rPr>
          <w:rFonts w:eastAsia="Batang"/>
          <w:b/>
          <w:szCs w:val="20"/>
          <w:lang w:val="en-GB"/>
        </w:rPr>
        <w:t>Alt 4</w:t>
      </w:r>
      <w:r w:rsidRPr="0056730B">
        <w:rPr>
          <w:rFonts w:eastAsia="Batang"/>
          <w:b/>
          <w:szCs w:val="20"/>
          <w:lang w:val="en-GB"/>
        </w:rPr>
        <w:t xml:space="preserve"> exhibits gain in all loads as compared to TDD due to duty cycle improvement. The placement of Indoor </w:t>
      </w:r>
      <w:r>
        <w:rPr>
          <w:rFonts w:eastAsia="Batang"/>
          <w:b/>
          <w:szCs w:val="20"/>
          <w:lang w:val="en-GB"/>
        </w:rPr>
        <w:t xml:space="preserve">TRPs </w:t>
      </w:r>
      <w:r w:rsidRPr="0056730B">
        <w:rPr>
          <w:rFonts w:eastAsia="Batang"/>
          <w:b/>
          <w:szCs w:val="20"/>
          <w:lang w:val="en-GB"/>
        </w:rPr>
        <w:t xml:space="preserve">on the ceiling has lowered the impact of cross-link interference between </w:t>
      </w:r>
      <w:proofErr w:type="spellStart"/>
      <w:r w:rsidRPr="0056730B">
        <w:rPr>
          <w:rFonts w:eastAsia="Batang"/>
          <w:b/>
          <w:szCs w:val="20"/>
          <w:lang w:val="en-GB"/>
        </w:rPr>
        <w:t>gNBs</w:t>
      </w:r>
      <w:proofErr w:type="spellEnd"/>
      <w:r w:rsidRPr="0056730B">
        <w:rPr>
          <w:rFonts w:eastAsia="Batang"/>
          <w:b/>
          <w:szCs w:val="20"/>
          <w:lang w:val="en-GB"/>
        </w:rPr>
        <w:t xml:space="preserve">. </w:t>
      </w:r>
    </w:p>
    <w:p w14:paraId="52009F4E" w14:textId="77777777" w:rsidR="00943859" w:rsidRPr="0056730B" w:rsidRDefault="00943859" w:rsidP="00943859">
      <w:pPr>
        <w:rPr>
          <w:rFonts w:eastAsia="Batang"/>
          <w:b/>
          <w:szCs w:val="20"/>
          <w:lang w:val="en-GB"/>
        </w:rPr>
      </w:pPr>
    </w:p>
    <w:p w14:paraId="7CEC45E7" w14:textId="77777777" w:rsidR="00943859" w:rsidRPr="0056730B" w:rsidRDefault="00943859" w:rsidP="00943859">
      <w:pPr>
        <w:jc w:val="both"/>
        <w:rPr>
          <w:rFonts w:eastAsia="Batang"/>
          <w:b/>
          <w:szCs w:val="20"/>
        </w:rPr>
      </w:pPr>
      <w:r w:rsidRPr="0056730B">
        <w:rPr>
          <w:rFonts w:eastAsia="Batang"/>
          <w:b/>
          <w:szCs w:val="20"/>
          <w:u w:val="single"/>
          <w:lang w:val="en-GB"/>
        </w:rPr>
        <w:t xml:space="preserve">Observation </w:t>
      </w:r>
      <w:r>
        <w:rPr>
          <w:rFonts w:eastAsia="Batang"/>
          <w:b/>
          <w:szCs w:val="20"/>
          <w:u w:val="single"/>
          <w:lang w:val="en-GB"/>
        </w:rPr>
        <w:t xml:space="preserve">18: </w:t>
      </w:r>
      <w:r>
        <w:rPr>
          <w:rFonts w:eastAsia="Batang"/>
          <w:b/>
          <w:szCs w:val="20"/>
          <w:lang w:val="en-GB"/>
        </w:rPr>
        <w:t xml:space="preserve">For </w:t>
      </w:r>
      <w:r w:rsidRPr="0056730B">
        <w:rPr>
          <w:rFonts w:eastAsia="Batang"/>
          <w:b/>
          <w:szCs w:val="20"/>
          <w:lang w:val="en-GB"/>
        </w:rPr>
        <w:t>Indoor Hotspot</w:t>
      </w:r>
      <w:r>
        <w:rPr>
          <w:rFonts w:eastAsia="Batang"/>
          <w:b/>
          <w:szCs w:val="20"/>
          <w:lang w:val="en-GB"/>
        </w:rPr>
        <w:t xml:space="preserve"> (FR1) with small packet</w:t>
      </w:r>
      <w:r>
        <w:rPr>
          <w:rFonts w:eastAsia="Batang"/>
          <w:b/>
          <w:szCs w:val="20"/>
        </w:rPr>
        <w:t xml:space="preserve">, </w:t>
      </w:r>
      <w:r w:rsidRPr="0056730B">
        <w:rPr>
          <w:rFonts w:eastAsia="Batang"/>
          <w:b/>
          <w:szCs w:val="20"/>
        </w:rPr>
        <w:t xml:space="preserve">SBFD </w:t>
      </w:r>
      <w:r>
        <w:rPr>
          <w:rFonts w:eastAsia="Batang"/>
          <w:b/>
          <w:szCs w:val="20"/>
        </w:rPr>
        <w:t>A</w:t>
      </w:r>
      <w:r w:rsidRPr="0056730B">
        <w:rPr>
          <w:rFonts w:eastAsia="Batang"/>
          <w:b/>
          <w:szCs w:val="20"/>
        </w:rPr>
        <w:t>lt 2 exhibits similar performance of TDD in DL</w:t>
      </w:r>
      <w:r>
        <w:rPr>
          <w:rFonts w:eastAsia="Batang"/>
          <w:b/>
          <w:szCs w:val="20"/>
        </w:rPr>
        <w:t xml:space="preserve"> UPT</w:t>
      </w:r>
      <w:r w:rsidRPr="0056730B">
        <w:rPr>
          <w:rFonts w:eastAsia="Batang"/>
          <w:b/>
          <w:szCs w:val="20"/>
        </w:rPr>
        <w:t xml:space="preserve">, and </w:t>
      </w:r>
      <w:r>
        <w:rPr>
          <w:rFonts w:eastAsia="Batang"/>
          <w:b/>
          <w:szCs w:val="20"/>
        </w:rPr>
        <w:t xml:space="preserve">similar performance of </w:t>
      </w:r>
      <w:r w:rsidRPr="0056730B">
        <w:rPr>
          <w:rFonts w:eastAsia="Batang"/>
          <w:b/>
          <w:szCs w:val="20"/>
        </w:rPr>
        <w:t>SBFD</w:t>
      </w:r>
      <w:r>
        <w:rPr>
          <w:rFonts w:eastAsia="Batang"/>
          <w:b/>
          <w:szCs w:val="20"/>
        </w:rPr>
        <w:t xml:space="preserve"> Alt 4 in uplink UPT</w:t>
      </w:r>
      <w:r w:rsidRPr="0056730B">
        <w:rPr>
          <w:rFonts w:eastAsia="Batang"/>
          <w:b/>
          <w:szCs w:val="20"/>
        </w:rPr>
        <w:t>.</w:t>
      </w:r>
    </w:p>
    <w:p w14:paraId="0F42B591" w14:textId="77777777" w:rsidR="00943859" w:rsidRDefault="00943859" w:rsidP="00943859">
      <w:pPr>
        <w:rPr>
          <w:rFonts w:eastAsia="Batang"/>
          <w:b/>
          <w:szCs w:val="20"/>
          <w:u w:val="single"/>
        </w:rPr>
      </w:pPr>
    </w:p>
    <w:p w14:paraId="0D3C3EE4" w14:textId="77777777" w:rsidR="00943859" w:rsidRDefault="00943859" w:rsidP="00943859">
      <w:pPr>
        <w:jc w:val="both"/>
        <w:rPr>
          <w:rFonts w:eastAsia="Batang"/>
          <w:b/>
          <w:szCs w:val="20"/>
        </w:rPr>
      </w:pPr>
      <w:r w:rsidRPr="0056730B">
        <w:rPr>
          <w:rFonts w:eastAsia="Batang"/>
          <w:b/>
          <w:szCs w:val="20"/>
          <w:u w:val="single"/>
          <w:lang w:val="en-GB"/>
        </w:rPr>
        <w:t xml:space="preserve">Observation </w:t>
      </w:r>
      <w:r>
        <w:rPr>
          <w:rFonts w:eastAsia="Batang"/>
          <w:b/>
          <w:szCs w:val="20"/>
          <w:u w:val="single"/>
          <w:lang w:val="en-GB"/>
        </w:rPr>
        <w:t xml:space="preserve">19: </w:t>
      </w:r>
      <w:r>
        <w:rPr>
          <w:rFonts w:eastAsia="Batang"/>
          <w:b/>
          <w:szCs w:val="20"/>
          <w:lang w:val="en-GB"/>
        </w:rPr>
        <w:t xml:space="preserve">For </w:t>
      </w:r>
      <w:r w:rsidRPr="0056730B">
        <w:rPr>
          <w:rFonts w:eastAsia="Batang"/>
          <w:b/>
          <w:szCs w:val="20"/>
          <w:lang w:val="en-GB"/>
        </w:rPr>
        <w:t>Indoor Hotspot</w:t>
      </w:r>
      <w:r>
        <w:rPr>
          <w:rFonts w:eastAsia="Batang"/>
          <w:b/>
          <w:szCs w:val="20"/>
          <w:lang w:val="en-GB"/>
        </w:rPr>
        <w:t xml:space="preserve"> (FR1) with small packet</w:t>
      </w:r>
      <w:r>
        <w:rPr>
          <w:rFonts w:eastAsia="Batang"/>
          <w:b/>
          <w:szCs w:val="20"/>
        </w:rPr>
        <w:t>, u</w:t>
      </w:r>
      <w:r w:rsidRPr="0056730B">
        <w:rPr>
          <w:rFonts w:eastAsia="Batang"/>
          <w:b/>
          <w:szCs w:val="20"/>
        </w:rPr>
        <w:t>nder high load conditions SBFD</w:t>
      </w:r>
      <w:r>
        <w:rPr>
          <w:rFonts w:eastAsia="Batang"/>
          <w:b/>
          <w:szCs w:val="20"/>
        </w:rPr>
        <w:t xml:space="preserve"> Alt2 </w:t>
      </w:r>
      <w:r w:rsidRPr="0056730B">
        <w:rPr>
          <w:rFonts w:eastAsia="Batang"/>
          <w:b/>
          <w:szCs w:val="20"/>
        </w:rPr>
        <w:t>starts to show loss in downlink gains as compared to TDD</w:t>
      </w:r>
      <w:r>
        <w:rPr>
          <w:rFonts w:eastAsia="Batang"/>
          <w:b/>
          <w:szCs w:val="20"/>
        </w:rPr>
        <w:t xml:space="preserve"> as it has lower </w:t>
      </w:r>
      <w:r w:rsidRPr="0056730B">
        <w:rPr>
          <w:rFonts w:eastAsia="Batang"/>
          <w:b/>
          <w:szCs w:val="20"/>
        </w:rPr>
        <w:t xml:space="preserve">downlink resources </w:t>
      </w:r>
      <w:r>
        <w:rPr>
          <w:rFonts w:eastAsia="Batang"/>
          <w:b/>
          <w:szCs w:val="20"/>
        </w:rPr>
        <w:t>a</w:t>
      </w:r>
      <w:r w:rsidRPr="0056730B">
        <w:rPr>
          <w:rFonts w:eastAsia="Batang"/>
          <w:b/>
          <w:szCs w:val="20"/>
        </w:rPr>
        <w:t xml:space="preserve">s compared to TDD. </w:t>
      </w:r>
    </w:p>
    <w:p w14:paraId="5B4561AE" w14:textId="77777777" w:rsidR="00943859" w:rsidRDefault="00943859" w:rsidP="00943859"/>
    <w:p w14:paraId="0FC13A8A" w14:textId="77777777" w:rsidR="00943859" w:rsidRPr="0056730B" w:rsidRDefault="00943859" w:rsidP="00943859">
      <w:pPr>
        <w:rPr>
          <w:rFonts w:eastAsia="Batang"/>
          <w:b/>
          <w:szCs w:val="20"/>
        </w:rPr>
      </w:pPr>
      <w:r w:rsidRPr="0056730B">
        <w:rPr>
          <w:rFonts w:eastAsia="Batang"/>
          <w:b/>
          <w:szCs w:val="20"/>
          <w:u w:val="single"/>
          <w:lang w:val="en-GB"/>
        </w:rPr>
        <w:t xml:space="preserve">Observation </w:t>
      </w:r>
      <w:r>
        <w:rPr>
          <w:rFonts w:eastAsia="Batang"/>
          <w:b/>
          <w:szCs w:val="20"/>
          <w:u w:val="single"/>
          <w:lang w:val="en-GB"/>
        </w:rPr>
        <w:t>20</w:t>
      </w:r>
      <w:r w:rsidRPr="0056730B">
        <w:rPr>
          <w:rFonts w:eastAsia="Batang"/>
          <w:b/>
          <w:szCs w:val="20"/>
          <w:u w:val="single"/>
          <w:lang w:val="en-GB"/>
        </w:rPr>
        <w:t>:</w:t>
      </w:r>
      <w:r w:rsidRPr="0056730B">
        <w:rPr>
          <w:rFonts w:eastAsia="Batang"/>
          <w:b/>
          <w:szCs w:val="20"/>
        </w:rPr>
        <w:t xml:space="preserve"> </w:t>
      </w:r>
      <w:r>
        <w:rPr>
          <w:rFonts w:eastAsia="Batang"/>
          <w:b/>
          <w:szCs w:val="20"/>
          <w:lang w:val="en-GB"/>
        </w:rPr>
        <w:t xml:space="preserve">For </w:t>
      </w:r>
      <w:r w:rsidRPr="0056730B">
        <w:rPr>
          <w:rFonts w:eastAsia="Batang"/>
          <w:b/>
          <w:szCs w:val="20"/>
          <w:lang w:val="en-GB"/>
        </w:rPr>
        <w:t>Indoor Hotspot</w:t>
      </w:r>
      <w:r>
        <w:rPr>
          <w:rFonts w:eastAsia="Batang"/>
          <w:b/>
          <w:szCs w:val="20"/>
          <w:lang w:val="en-GB"/>
        </w:rPr>
        <w:t xml:space="preserve"> (FR1) with large packet</w:t>
      </w:r>
      <w:r w:rsidRPr="0056730B">
        <w:rPr>
          <w:rFonts w:eastAsia="Batang"/>
          <w:b/>
          <w:szCs w:val="20"/>
        </w:rPr>
        <w:t xml:space="preserve">, SBFD </w:t>
      </w:r>
      <w:r>
        <w:rPr>
          <w:rFonts w:eastAsia="Batang"/>
          <w:b/>
          <w:szCs w:val="20"/>
        </w:rPr>
        <w:t>A</w:t>
      </w:r>
      <w:r w:rsidRPr="0056730B">
        <w:rPr>
          <w:rFonts w:eastAsia="Batang"/>
          <w:b/>
          <w:szCs w:val="20"/>
        </w:rPr>
        <w:t xml:space="preserve">lt2 </w:t>
      </w:r>
      <w:r>
        <w:rPr>
          <w:rFonts w:eastAsia="Batang"/>
          <w:b/>
          <w:szCs w:val="20"/>
        </w:rPr>
        <w:t xml:space="preserve">exhibits large gain in UL UPT as compared to TDD due to </w:t>
      </w:r>
      <w:r w:rsidRPr="0056730B">
        <w:rPr>
          <w:rFonts w:eastAsia="Batang"/>
          <w:b/>
          <w:szCs w:val="20"/>
        </w:rPr>
        <w:t xml:space="preserve">more uplink resources </w:t>
      </w:r>
      <w:r>
        <w:rPr>
          <w:rFonts w:eastAsia="Batang"/>
          <w:b/>
          <w:szCs w:val="20"/>
        </w:rPr>
        <w:t>than</w:t>
      </w:r>
      <w:r w:rsidRPr="0056730B">
        <w:rPr>
          <w:rFonts w:eastAsia="Batang"/>
          <w:b/>
          <w:szCs w:val="20"/>
        </w:rPr>
        <w:t xml:space="preserve"> TDD </w:t>
      </w:r>
      <w:r>
        <w:rPr>
          <w:rFonts w:eastAsia="Batang"/>
          <w:b/>
          <w:szCs w:val="20"/>
        </w:rPr>
        <w:t xml:space="preserve">and </w:t>
      </w:r>
      <w:r w:rsidRPr="0056730B">
        <w:rPr>
          <w:rFonts w:eastAsia="Batang"/>
          <w:b/>
          <w:szCs w:val="20"/>
        </w:rPr>
        <w:t>uplink duty cycle advantage.</w:t>
      </w:r>
    </w:p>
    <w:p w14:paraId="02EF69F2" w14:textId="77777777" w:rsidR="00943859" w:rsidRDefault="00943859" w:rsidP="00943859">
      <w:pPr>
        <w:rPr>
          <w:rFonts w:eastAsia="Batang"/>
          <w:b/>
          <w:szCs w:val="20"/>
          <w:u w:val="single"/>
          <w:lang w:val="en-GB"/>
        </w:rPr>
      </w:pPr>
    </w:p>
    <w:p w14:paraId="35C02A07" w14:textId="77777777" w:rsidR="00943859" w:rsidRDefault="00943859" w:rsidP="00943859">
      <w:pPr>
        <w:rPr>
          <w:rFonts w:eastAsia="Batang"/>
          <w:b/>
          <w:szCs w:val="20"/>
        </w:rPr>
      </w:pPr>
      <w:r w:rsidRPr="0056730B">
        <w:rPr>
          <w:rFonts w:eastAsia="Batang"/>
          <w:b/>
          <w:szCs w:val="20"/>
          <w:u w:val="single"/>
          <w:lang w:val="en-GB"/>
        </w:rPr>
        <w:t xml:space="preserve">Observation </w:t>
      </w:r>
      <w:r>
        <w:rPr>
          <w:rFonts w:eastAsia="Batang"/>
          <w:b/>
          <w:szCs w:val="20"/>
          <w:u w:val="single"/>
          <w:lang w:val="en-GB"/>
        </w:rPr>
        <w:t>21</w:t>
      </w:r>
      <w:r w:rsidRPr="0056730B">
        <w:rPr>
          <w:rFonts w:eastAsia="Batang"/>
          <w:b/>
          <w:szCs w:val="20"/>
          <w:u w:val="single"/>
          <w:lang w:val="en-GB"/>
        </w:rPr>
        <w:t>:</w:t>
      </w:r>
      <w:r w:rsidRPr="0056730B">
        <w:rPr>
          <w:rFonts w:eastAsia="Batang"/>
          <w:b/>
          <w:szCs w:val="20"/>
        </w:rPr>
        <w:t xml:space="preserve"> </w:t>
      </w:r>
      <w:r>
        <w:rPr>
          <w:rFonts w:eastAsia="Batang"/>
          <w:b/>
          <w:szCs w:val="20"/>
          <w:lang w:val="en-GB"/>
        </w:rPr>
        <w:t xml:space="preserve">For </w:t>
      </w:r>
      <w:r w:rsidRPr="0056730B">
        <w:rPr>
          <w:rFonts w:eastAsia="Batang"/>
          <w:b/>
          <w:szCs w:val="20"/>
          <w:lang w:val="en-GB"/>
        </w:rPr>
        <w:t>Indoor Hotspot</w:t>
      </w:r>
      <w:r>
        <w:rPr>
          <w:rFonts w:eastAsia="Batang"/>
          <w:b/>
          <w:szCs w:val="20"/>
          <w:lang w:val="en-GB"/>
        </w:rPr>
        <w:t xml:space="preserve"> (FR1) with large packet</w:t>
      </w:r>
      <w:r w:rsidRPr="0056730B">
        <w:rPr>
          <w:rFonts w:eastAsia="Batang"/>
          <w:b/>
          <w:szCs w:val="20"/>
        </w:rPr>
        <w:t xml:space="preserve">, SBFD </w:t>
      </w:r>
      <w:r>
        <w:rPr>
          <w:rFonts w:eastAsia="Batang"/>
          <w:b/>
          <w:szCs w:val="20"/>
        </w:rPr>
        <w:t>A</w:t>
      </w:r>
      <w:r w:rsidRPr="0056730B">
        <w:rPr>
          <w:rFonts w:eastAsia="Batang"/>
          <w:b/>
          <w:szCs w:val="20"/>
        </w:rPr>
        <w:t xml:space="preserve">lt4 </w:t>
      </w:r>
      <w:r>
        <w:rPr>
          <w:rFonts w:eastAsia="Batang"/>
          <w:b/>
          <w:szCs w:val="20"/>
        </w:rPr>
        <w:t xml:space="preserve">has exhibits some gains in UL UPT as compared to </w:t>
      </w:r>
      <w:r w:rsidRPr="0056730B">
        <w:rPr>
          <w:rFonts w:eastAsia="Batang"/>
          <w:b/>
          <w:szCs w:val="20"/>
        </w:rPr>
        <w:t>TDD.</w:t>
      </w:r>
    </w:p>
    <w:p w14:paraId="28192277" w14:textId="77777777" w:rsidR="00943859" w:rsidRPr="0056730B" w:rsidRDefault="00943859" w:rsidP="00943859">
      <w:pPr>
        <w:rPr>
          <w:rFonts w:eastAsia="Batang"/>
          <w:b/>
          <w:szCs w:val="20"/>
        </w:rPr>
      </w:pPr>
    </w:p>
    <w:p w14:paraId="674C0A7E" w14:textId="77777777" w:rsidR="00943859" w:rsidRPr="0056730B" w:rsidRDefault="00943859" w:rsidP="00943859">
      <w:pPr>
        <w:rPr>
          <w:rFonts w:eastAsia="Batang"/>
          <w:b/>
          <w:szCs w:val="20"/>
        </w:rPr>
      </w:pPr>
      <w:r w:rsidRPr="0056730B">
        <w:rPr>
          <w:rFonts w:eastAsia="Batang"/>
          <w:b/>
          <w:szCs w:val="20"/>
          <w:u w:val="single"/>
          <w:lang w:val="en-GB"/>
        </w:rPr>
        <w:t xml:space="preserve">Observation </w:t>
      </w:r>
      <w:r>
        <w:rPr>
          <w:rFonts w:eastAsia="Batang"/>
          <w:b/>
          <w:szCs w:val="20"/>
          <w:u w:val="single"/>
          <w:lang w:val="en-GB"/>
        </w:rPr>
        <w:t>22</w:t>
      </w:r>
      <w:r w:rsidRPr="0056730B">
        <w:rPr>
          <w:rFonts w:eastAsia="Batang"/>
          <w:b/>
          <w:szCs w:val="20"/>
          <w:u w:val="single"/>
          <w:lang w:val="en-GB"/>
        </w:rPr>
        <w:t>:</w:t>
      </w:r>
      <w:r w:rsidRPr="0056730B">
        <w:rPr>
          <w:rFonts w:eastAsia="Batang"/>
          <w:b/>
          <w:szCs w:val="20"/>
        </w:rPr>
        <w:t xml:space="preserve"> </w:t>
      </w:r>
      <w:r>
        <w:rPr>
          <w:rFonts w:eastAsia="Batang"/>
          <w:b/>
          <w:szCs w:val="20"/>
          <w:lang w:val="en-GB"/>
        </w:rPr>
        <w:t xml:space="preserve">For </w:t>
      </w:r>
      <w:r w:rsidRPr="0056730B">
        <w:rPr>
          <w:rFonts w:eastAsia="Batang"/>
          <w:b/>
          <w:szCs w:val="20"/>
          <w:lang w:val="en-GB"/>
        </w:rPr>
        <w:t>Indoor Hotspot</w:t>
      </w:r>
      <w:r>
        <w:rPr>
          <w:rFonts w:eastAsia="Batang"/>
          <w:b/>
          <w:szCs w:val="20"/>
          <w:lang w:val="en-GB"/>
        </w:rPr>
        <w:t xml:space="preserve"> (FR1) with large packet</w:t>
      </w:r>
      <w:r w:rsidRPr="0056730B">
        <w:rPr>
          <w:rFonts w:eastAsia="Batang"/>
          <w:b/>
          <w:szCs w:val="20"/>
        </w:rPr>
        <w:t xml:space="preserve">, </w:t>
      </w:r>
      <w:r>
        <w:rPr>
          <w:rFonts w:eastAsia="Batang"/>
          <w:b/>
          <w:szCs w:val="20"/>
        </w:rPr>
        <w:t xml:space="preserve">SBFD Alt 2/4 has lower DL resources than TDD, resulting into lower DL UPT. </w:t>
      </w:r>
    </w:p>
    <w:p w14:paraId="6B3B66C0" w14:textId="77777777" w:rsidR="00943859" w:rsidRDefault="00943859" w:rsidP="00943859"/>
    <w:p w14:paraId="60E1D1ED" w14:textId="77777777" w:rsidR="00943859" w:rsidRPr="003F2A65" w:rsidRDefault="00943859" w:rsidP="00943859">
      <w:pPr>
        <w:rPr>
          <w:b/>
          <w:szCs w:val="20"/>
        </w:rPr>
      </w:pPr>
      <w:r w:rsidRPr="0056730B">
        <w:rPr>
          <w:rFonts w:eastAsia="Batang"/>
          <w:b/>
          <w:szCs w:val="20"/>
          <w:u w:val="single"/>
          <w:lang w:val="en-GB"/>
        </w:rPr>
        <w:lastRenderedPageBreak/>
        <w:t xml:space="preserve">Observation </w:t>
      </w:r>
      <w:r>
        <w:rPr>
          <w:rFonts w:eastAsia="Batang"/>
          <w:b/>
          <w:szCs w:val="20"/>
          <w:u w:val="single"/>
          <w:lang w:val="en-GB"/>
        </w:rPr>
        <w:t xml:space="preserve">23: </w:t>
      </w:r>
      <w:r w:rsidRPr="003F2A65">
        <w:rPr>
          <w:rFonts w:eastAsia="Batang"/>
          <w:b/>
          <w:szCs w:val="20"/>
          <w:lang w:val="en-GB"/>
        </w:rPr>
        <w:t xml:space="preserve">For </w:t>
      </w:r>
      <w:r>
        <w:rPr>
          <w:rFonts w:eastAsia="Batang"/>
          <w:b/>
          <w:szCs w:val="20"/>
          <w:lang w:val="en-GB"/>
        </w:rPr>
        <w:t xml:space="preserve">SBFD Case 4 </w:t>
      </w:r>
      <w:proofErr w:type="spellStart"/>
      <w:r>
        <w:rPr>
          <w:rFonts w:eastAsia="Batang"/>
          <w:b/>
          <w:szCs w:val="20"/>
          <w:lang w:val="en-GB"/>
        </w:rPr>
        <w:t>UMa</w:t>
      </w:r>
      <w:proofErr w:type="spellEnd"/>
      <w:r w:rsidRPr="003F2A65">
        <w:rPr>
          <w:rFonts w:eastAsia="Batang"/>
          <w:b/>
          <w:szCs w:val="20"/>
          <w:lang w:val="en-GB"/>
        </w:rPr>
        <w:t xml:space="preserve"> (FR1) </w:t>
      </w:r>
      <w:r>
        <w:rPr>
          <w:rFonts w:eastAsia="Batang"/>
          <w:b/>
          <w:szCs w:val="20"/>
          <w:lang w:val="en-GB"/>
        </w:rPr>
        <w:t xml:space="preserve">100% grid shift </w:t>
      </w:r>
      <w:r w:rsidRPr="003F2A65">
        <w:rPr>
          <w:rFonts w:eastAsia="Batang"/>
          <w:b/>
          <w:szCs w:val="20"/>
          <w:lang w:val="en-GB"/>
        </w:rPr>
        <w:t xml:space="preserve">with </w:t>
      </w:r>
      <w:r>
        <w:rPr>
          <w:rFonts w:eastAsia="Batang"/>
          <w:b/>
          <w:szCs w:val="20"/>
          <w:lang w:val="en-GB"/>
        </w:rPr>
        <w:t>small</w:t>
      </w:r>
      <w:r w:rsidRPr="003F2A65">
        <w:rPr>
          <w:rFonts w:eastAsia="Batang"/>
          <w:b/>
          <w:szCs w:val="20"/>
          <w:lang w:val="en-GB"/>
        </w:rPr>
        <w:t xml:space="preserve"> packet</w:t>
      </w:r>
      <w:r w:rsidRPr="003F2A65">
        <w:rPr>
          <w:rFonts w:eastAsia="Batang"/>
          <w:b/>
          <w:szCs w:val="20"/>
        </w:rPr>
        <w:t>,</w:t>
      </w:r>
      <w:r>
        <w:rPr>
          <w:rFonts w:eastAsia="Batang"/>
          <w:b/>
          <w:szCs w:val="20"/>
        </w:rPr>
        <w:t xml:space="preserve"> UL performance of SBFD still shows gain in terms of mean UL UPT and UL coverage gain as compared to semi-static-TDD at the different load.</w:t>
      </w:r>
    </w:p>
    <w:p w14:paraId="523F6CCE" w14:textId="77777777" w:rsidR="00943859" w:rsidRDefault="00943859" w:rsidP="00943859"/>
    <w:p w14:paraId="663DF067" w14:textId="77777777" w:rsidR="00943859" w:rsidRDefault="00943859" w:rsidP="00943859">
      <w:pPr>
        <w:rPr>
          <w:rFonts w:eastAsia="Batang"/>
          <w:b/>
          <w:szCs w:val="20"/>
          <w:lang w:val="en-GB"/>
        </w:rPr>
      </w:pPr>
      <w:r w:rsidRPr="0056730B">
        <w:rPr>
          <w:rFonts w:eastAsia="Batang"/>
          <w:b/>
          <w:szCs w:val="20"/>
          <w:u w:val="single"/>
          <w:lang w:val="en-GB"/>
        </w:rPr>
        <w:t xml:space="preserve">Observation </w:t>
      </w:r>
      <w:r>
        <w:rPr>
          <w:rFonts w:eastAsia="Batang"/>
          <w:b/>
          <w:szCs w:val="20"/>
          <w:u w:val="single"/>
          <w:lang w:val="en-GB"/>
        </w:rPr>
        <w:t xml:space="preserve">24: </w:t>
      </w:r>
      <w:r w:rsidRPr="003F2A65">
        <w:rPr>
          <w:rFonts w:eastAsia="Batang"/>
          <w:b/>
          <w:szCs w:val="20"/>
          <w:lang w:val="en-GB"/>
        </w:rPr>
        <w:t xml:space="preserve">For </w:t>
      </w:r>
      <w:r>
        <w:rPr>
          <w:rFonts w:eastAsia="Batang"/>
          <w:b/>
          <w:szCs w:val="20"/>
          <w:lang w:val="en-GB"/>
        </w:rPr>
        <w:t xml:space="preserve">Case 4 </w:t>
      </w:r>
      <w:proofErr w:type="spellStart"/>
      <w:r>
        <w:rPr>
          <w:rFonts w:eastAsia="Batang"/>
          <w:b/>
          <w:szCs w:val="20"/>
          <w:lang w:val="en-GB"/>
        </w:rPr>
        <w:t>UMa</w:t>
      </w:r>
      <w:proofErr w:type="spellEnd"/>
      <w:r w:rsidRPr="003F2A65">
        <w:rPr>
          <w:rFonts w:eastAsia="Batang"/>
          <w:b/>
          <w:szCs w:val="20"/>
          <w:lang w:val="en-GB"/>
        </w:rPr>
        <w:t xml:space="preserve"> (FR1) </w:t>
      </w:r>
      <w:r>
        <w:rPr>
          <w:rFonts w:eastAsia="Batang"/>
          <w:b/>
          <w:szCs w:val="20"/>
          <w:lang w:val="en-GB"/>
        </w:rPr>
        <w:t xml:space="preserve">100% grid shift </w:t>
      </w:r>
      <w:r w:rsidRPr="003F2A65">
        <w:rPr>
          <w:rFonts w:eastAsia="Batang"/>
          <w:b/>
          <w:szCs w:val="20"/>
          <w:lang w:val="en-GB"/>
        </w:rPr>
        <w:t xml:space="preserve">with </w:t>
      </w:r>
      <w:r>
        <w:rPr>
          <w:rFonts w:eastAsia="Batang"/>
          <w:b/>
          <w:szCs w:val="20"/>
          <w:lang w:val="en-GB"/>
        </w:rPr>
        <w:t>small</w:t>
      </w:r>
      <w:r w:rsidRPr="003F2A65">
        <w:rPr>
          <w:rFonts w:eastAsia="Batang"/>
          <w:b/>
          <w:szCs w:val="20"/>
          <w:lang w:val="en-GB"/>
        </w:rPr>
        <w:t xml:space="preserve"> packet</w:t>
      </w:r>
      <w:r>
        <w:rPr>
          <w:rFonts w:eastAsia="Batang"/>
          <w:b/>
          <w:szCs w:val="20"/>
          <w:lang w:val="en-GB"/>
        </w:rPr>
        <w:t>, inter-UE CLI affects tail DL UPT of operator #1. This impact is evident at 5% Mean UPT.</w:t>
      </w:r>
    </w:p>
    <w:p w14:paraId="713C89E3" w14:textId="77777777" w:rsidR="00943859" w:rsidRDefault="00943859" w:rsidP="00943859">
      <w:pPr>
        <w:rPr>
          <w:rFonts w:eastAsia="Batang"/>
          <w:b/>
          <w:szCs w:val="20"/>
          <w:lang w:val="en-GB"/>
        </w:rPr>
      </w:pPr>
    </w:p>
    <w:p w14:paraId="3A82CDF0" w14:textId="77777777" w:rsidR="00943859" w:rsidRDefault="00943859" w:rsidP="00943859">
      <w:pPr>
        <w:rPr>
          <w:rFonts w:eastAsia="Batang"/>
          <w:b/>
          <w:szCs w:val="20"/>
        </w:rPr>
      </w:pPr>
      <w:r w:rsidRPr="00F1750A">
        <w:rPr>
          <w:rFonts w:eastAsia="Batang"/>
          <w:b/>
          <w:szCs w:val="20"/>
          <w:u w:val="single"/>
          <w:lang w:val="en-GB"/>
        </w:rPr>
        <w:t xml:space="preserve">Observation </w:t>
      </w:r>
      <w:r>
        <w:rPr>
          <w:rFonts w:eastAsia="Batang"/>
          <w:b/>
          <w:szCs w:val="20"/>
          <w:u w:val="single"/>
          <w:lang w:val="en-GB"/>
        </w:rPr>
        <w:t>25</w:t>
      </w:r>
      <w:r w:rsidRPr="003F2A65">
        <w:rPr>
          <w:rFonts w:eastAsia="Batang"/>
          <w:b/>
          <w:szCs w:val="20"/>
          <w:u w:val="single"/>
          <w:lang w:val="en-GB"/>
        </w:rPr>
        <w:t>:</w:t>
      </w:r>
      <w:r w:rsidRPr="003F2A65">
        <w:rPr>
          <w:rFonts w:eastAsia="Batang"/>
          <w:b/>
          <w:szCs w:val="20"/>
        </w:rPr>
        <w:t xml:space="preserve"> </w:t>
      </w:r>
      <w:r w:rsidRPr="003F2A65">
        <w:rPr>
          <w:rFonts w:eastAsia="Batang"/>
          <w:b/>
          <w:szCs w:val="20"/>
          <w:lang w:val="en-GB"/>
        </w:rPr>
        <w:t xml:space="preserve">For </w:t>
      </w:r>
      <w:r>
        <w:rPr>
          <w:rFonts w:eastAsia="Batang"/>
          <w:b/>
          <w:szCs w:val="20"/>
          <w:lang w:val="en-GB"/>
        </w:rPr>
        <w:t xml:space="preserve">SBFD Case 4 </w:t>
      </w:r>
      <w:proofErr w:type="spellStart"/>
      <w:r>
        <w:rPr>
          <w:rFonts w:eastAsia="Batang"/>
          <w:b/>
          <w:szCs w:val="20"/>
          <w:lang w:val="en-GB"/>
        </w:rPr>
        <w:t>UMa</w:t>
      </w:r>
      <w:proofErr w:type="spellEnd"/>
      <w:r w:rsidRPr="003F2A65">
        <w:rPr>
          <w:rFonts w:eastAsia="Batang"/>
          <w:b/>
          <w:szCs w:val="20"/>
          <w:lang w:val="en-GB"/>
        </w:rPr>
        <w:t xml:space="preserve"> (FR1) </w:t>
      </w:r>
      <w:r>
        <w:rPr>
          <w:rFonts w:eastAsia="Batang"/>
          <w:b/>
          <w:szCs w:val="20"/>
          <w:lang w:val="en-GB"/>
        </w:rPr>
        <w:t xml:space="preserve">0% grid shift </w:t>
      </w:r>
      <w:r w:rsidRPr="003F2A65">
        <w:rPr>
          <w:rFonts w:eastAsia="Batang"/>
          <w:b/>
          <w:szCs w:val="20"/>
          <w:lang w:val="en-GB"/>
        </w:rPr>
        <w:t xml:space="preserve">with </w:t>
      </w:r>
      <w:r>
        <w:rPr>
          <w:rFonts w:eastAsia="Batang"/>
          <w:b/>
          <w:szCs w:val="20"/>
          <w:lang w:val="en-GB"/>
        </w:rPr>
        <w:t>small</w:t>
      </w:r>
      <w:r w:rsidRPr="003F2A65">
        <w:rPr>
          <w:rFonts w:eastAsia="Batang"/>
          <w:b/>
          <w:szCs w:val="20"/>
          <w:lang w:val="en-GB"/>
        </w:rPr>
        <w:t xml:space="preserve"> packet</w:t>
      </w:r>
      <w:r w:rsidRPr="003F2A65">
        <w:rPr>
          <w:rFonts w:eastAsia="Batang"/>
          <w:b/>
          <w:szCs w:val="20"/>
        </w:rPr>
        <w:t>,</w:t>
      </w:r>
      <w:r>
        <w:rPr>
          <w:rFonts w:eastAsia="Batang"/>
          <w:b/>
          <w:szCs w:val="20"/>
        </w:rPr>
        <w:t xml:space="preserve"> UL performance of SBFD still shows gain in terms of mean UL UPT and UL coverage gain as compared to semi-static-TDD at the different load. </w:t>
      </w:r>
    </w:p>
    <w:p w14:paraId="47234F6C" w14:textId="77777777" w:rsidR="00943859" w:rsidRDefault="00943859" w:rsidP="00943859">
      <w:pPr>
        <w:rPr>
          <w:rFonts w:eastAsia="Batang"/>
          <w:b/>
          <w:szCs w:val="20"/>
        </w:rPr>
      </w:pPr>
    </w:p>
    <w:p w14:paraId="30AAB6E8" w14:textId="77777777" w:rsidR="00943859" w:rsidRPr="007E0E55" w:rsidRDefault="00943859" w:rsidP="00943859">
      <w:pPr>
        <w:rPr>
          <w:b/>
          <w:szCs w:val="20"/>
        </w:rPr>
      </w:pPr>
      <w:r w:rsidRPr="00F1750A">
        <w:rPr>
          <w:rFonts w:eastAsia="Batang"/>
          <w:b/>
          <w:szCs w:val="20"/>
          <w:u w:val="single"/>
          <w:lang w:val="en-GB"/>
        </w:rPr>
        <w:t xml:space="preserve">Observation </w:t>
      </w:r>
      <w:r>
        <w:rPr>
          <w:rFonts w:eastAsia="Batang"/>
          <w:b/>
          <w:szCs w:val="20"/>
          <w:u w:val="single"/>
          <w:lang w:val="en-GB"/>
        </w:rPr>
        <w:t>26</w:t>
      </w:r>
      <w:r w:rsidRPr="003F2A65">
        <w:rPr>
          <w:rFonts w:eastAsia="Batang"/>
          <w:b/>
          <w:szCs w:val="20"/>
          <w:u w:val="single"/>
          <w:lang w:val="en-GB"/>
        </w:rPr>
        <w:t>:</w:t>
      </w:r>
      <w:r w:rsidRPr="003F2A65">
        <w:rPr>
          <w:rFonts w:eastAsia="Batang"/>
          <w:b/>
          <w:szCs w:val="20"/>
        </w:rPr>
        <w:t xml:space="preserve"> </w:t>
      </w:r>
      <w:r w:rsidRPr="003F2A65">
        <w:rPr>
          <w:rFonts w:eastAsia="Batang"/>
          <w:b/>
          <w:szCs w:val="20"/>
          <w:lang w:val="en-GB"/>
        </w:rPr>
        <w:t xml:space="preserve">For </w:t>
      </w:r>
      <w:r>
        <w:rPr>
          <w:rFonts w:eastAsia="Batang"/>
          <w:b/>
          <w:szCs w:val="20"/>
          <w:lang w:val="en-GB"/>
        </w:rPr>
        <w:t xml:space="preserve">Case 4 </w:t>
      </w:r>
      <w:proofErr w:type="spellStart"/>
      <w:r>
        <w:rPr>
          <w:rFonts w:eastAsia="Batang"/>
          <w:b/>
          <w:szCs w:val="20"/>
          <w:lang w:val="en-GB"/>
        </w:rPr>
        <w:t>UMa</w:t>
      </w:r>
      <w:proofErr w:type="spellEnd"/>
      <w:r w:rsidRPr="003F2A65">
        <w:rPr>
          <w:rFonts w:eastAsia="Batang"/>
          <w:b/>
          <w:szCs w:val="20"/>
          <w:lang w:val="en-GB"/>
        </w:rPr>
        <w:t xml:space="preserve"> (FR1) with </w:t>
      </w:r>
      <w:r>
        <w:rPr>
          <w:rFonts w:eastAsia="Batang"/>
          <w:b/>
          <w:szCs w:val="20"/>
          <w:lang w:val="en-GB"/>
        </w:rPr>
        <w:t>small</w:t>
      </w:r>
      <w:r w:rsidRPr="003F2A65">
        <w:rPr>
          <w:rFonts w:eastAsia="Batang"/>
          <w:b/>
          <w:szCs w:val="20"/>
          <w:lang w:val="en-GB"/>
        </w:rPr>
        <w:t xml:space="preserve"> packet</w:t>
      </w:r>
      <w:r>
        <w:rPr>
          <w:rFonts w:eastAsia="Batang"/>
          <w:b/>
          <w:szCs w:val="20"/>
          <w:lang w:val="en-GB"/>
        </w:rPr>
        <w:t>, the impact of inter-site inter-</w:t>
      </w:r>
      <w:proofErr w:type="spellStart"/>
      <w:r>
        <w:rPr>
          <w:rFonts w:eastAsia="Batang"/>
          <w:b/>
          <w:szCs w:val="20"/>
          <w:lang w:val="en-GB"/>
        </w:rPr>
        <w:t>gNB</w:t>
      </w:r>
      <w:proofErr w:type="spellEnd"/>
      <w:r>
        <w:rPr>
          <w:rFonts w:eastAsia="Batang"/>
          <w:b/>
          <w:szCs w:val="20"/>
          <w:lang w:val="en-GB"/>
        </w:rPr>
        <w:t xml:space="preserve"> CLI is lower for 0% compared to 100% which results into higher SBFD UL gain with co-site deployment. </w:t>
      </w:r>
    </w:p>
    <w:p w14:paraId="20379F80" w14:textId="77777777" w:rsidR="00943859" w:rsidRDefault="00943859" w:rsidP="00943859">
      <w:pPr>
        <w:rPr>
          <w:rFonts w:eastAsia="Batang"/>
          <w:b/>
          <w:szCs w:val="20"/>
          <w:lang w:val="en-GB"/>
        </w:rPr>
      </w:pPr>
    </w:p>
    <w:p w14:paraId="10EEB457" w14:textId="77777777" w:rsidR="00943859" w:rsidRDefault="00943859" w:rsidP="00943859">
      <w:pPr>
        <w:rPr>
          <w:rFonts w:eastAsia="Batang"/>
          <w:b/>
          <w:szCs w:val="20"/>
          <w:lang w:val="en-GB"/>
        </w:rPr>
      </w:pPr>
      <w:r w:rsidRPr="0056730B">
        <w:rPr>
          <w:rFonts w:eastAsia="Batang"/>
          <w:b/>
          <w:szCs w:val="20"/>
          <w:u w:val="single"/>
          <w:lang w:val="en-GB"/>
        </w:rPr>
        <w:t xml:space="preserve">Observation </w:t>
      </w:r>
      <w:proofErr w:type="gramStart"/>
      <w:r>
        <w:rPr>
          <w:rFonts w:eastAsia="Batang"/>
          <w:b/>
          <w:szCs w:val="20"/>
          <w:u w:val="single"/>
          <w:lang w:val="en-GB"/>
        </w:rPr>
        <w:t>27:</w:t>
      </w:r>
      <w:r w:rsidRPr="003F2A65">
        <w:rPr>
          <w:rFonts w:eastAsia="Batang"/>
          <w:b/>
          <w:szCs w:val="20"/>
          <w:lang w:val="en-GB"/>
        </w:rPr>
        <w:t>For</w:t>
      </w:r>
      <w:proofErr w:type="gramEnd"/>
      <w:r w:rsidRPr="003F2A65">
        <w:rPr>
          <w:rFonts w:eastAsia="Batang"/>
          <w:b/>
          <w:szCs w:val="20"/>
          <w:lang w:val="en-GB"/>
        </w:rPr>
        <w:t xml:space="preserve"> </w:t>
      </w:r>
      <w:r>
        <w:rPr>
          <w:rFonts w:eastAsia="Batang"/>
          <w:b/>
          <w:szCs w:val="20"/>
          <w:lang w:val="en-GB"/>
        </w:rPr>
        <w:t xml:space="preserve">Case 4 </w:t>
      </w:r>
      <w:proofErr w:type="spellStart"/>
      <w:r>
        <w:rPr>
          <w:rFonts w:eastAsia="Batang"/>
          <w:b/>
          <w:szCs w:val="20"/>
          <w:lang w:val="en-GB"/>
        </w:rPr>
        <w:t>UMa</w:t>
      </w:r>
      <w:proofErr w:type="spellEnd"/>
      <w:r w:rsidRPr="003F2A65">
        <w:rPr>
          <w:rFonts w:eastAsia="Batang"/>
          <w:b/>
          <w:szCs w:val="20"/>
          <w:lang w:val="en-GB"/>
        </w:rPr>
        <w:t xml:space="preserve"> (FR1) </w:t>
      </w:r>
      <w:r>
        <w:rPr>
          <w:rFonts w:eastAsia="Batang"/>
          <w:b/>
          <w:szCs w:val="20"/>
          <w:lang w:val="en-GB"/>
        </w:rPr>
        <w:t>with 0% grid shift and</w:t>
      </w:r>
      <w:r w:rsidRPr="003F2A65">
        <w:rPr>
          <w:rFonts w:eastAsia="Batang"/>
          <w:b/>
          <w:szCs w:val="20"/>
          <w:lang w:val="en-GB"/>
        </w:rPr>
        <w:t xml:space="preserve"> </w:t>
      </w:r>
      <w:r>
        <w:rPr>
          <w:rFonts w:eastAsia="Batang"/>
          <w:b/>
          <w:szCs w:val="20"/>
          <w:lang w:val="en-GB"/>
        </w:rPr>
        <w:t>small</w:t>
      </w:r>
      <w:r w:rsidRPr="003F2A65">
        <w:rPr>
          <w:rFonts w:eastAsia="Batang"/>
          <w:b/>
          <w:szCs w:val="20"/>
          <w:lang w:val="en-GB"/>
        </w:rPr>
        <w:t xml:space="preserve"> packet</w:t>
      </w:r>
      <w:r>
        <w:rPr>
          <w:rFonts w:eastAsia="Batang"/>
          <w:b/>
          <w:szCs w:val="20"/>
          <w:lang w:val="en-GB"/>
        </w:rPr>
        <w:t>, CFD plots shows some loss of tail DL UPT of operator #1 due to the inter-UE CLI. This impact is evident at 5% Mean UPT.</w:t>
      </w:r>
    </w:p>
    <w:p w14:paraId="308921FB" w14:textId="77777777" w:rsidR="00943859" w:rsidRDefault="00943859" w:rsidP="00943859"/>
    <w:p w14:paraId="17E972C0" w14:textId="77777777" w:rsidR="00943859" w:rsidRPr="008013F3" w:rsidRDefault="00943859" w:rsidP="00943859">
      <w:pPr>
        <w:jc w:val="both"/>
        <w:rPr>
          <w:rFonts w:ascii="Times" w:hAnsi="Times" w:cs="Times"/>
          <w:b/>
          <w:szCs w:val="20"/>
          <w:lang w:eastAsia="zh-CN"/>
        </w:rPr>
      </w:pPr>
      <w:r w:rsidRPr="008013F3">
        <w:rPr>
          <w:rFonts w:ascii="Times" w:eastAsia="Batang" w:hAnsi="Times" w:cs="Times"/>
          <w:b/>
          <w:szCs w:val="20"/>
          <w:u w:val="single"/>
          <w:lang w:val="en-GB"/>
        </w:rPr>
        <w:t xml:space="preserve">Observation </w:t>
      </w:r>
      <w:r>
        <w:rPr>
          <w:rFonts w:ascii="Times" w:eastAsia="Batang" w:hAnsi="Times" w:cs="Times"/>
          <w:b/>
          <w:szCs w:val="20"/>
          <w:u w:val="single"/>
          <w:lang w:val="en-GB"/>
        </w:rPr>
        <w:t>28</w:t>
      </w:r>
      <w:r w:rsidRPr="008013F3">
        <w:rPr>
          <w:rFonts w:ascii="Times" w:hAnsi="Times" w:cs="Times"/>
          <w:b/>
          <w:szCs w:val="20"/>
        </w:rPr>
        <w:t xml:space="preserve">: For </w:t>
      </w:r>
      <w:r>
        <w:rPr>
          <w:rFonts w:ascii="Times" w:hAnsi="Times" w:cs="Times"/>
          <w:b/>
          <w:szCs w:val="20"/>
        </w:rPr>
        <w:t xml:space="preserve">FR2-1 </w:t>
      </w:r>
      <w:r w:rsidRPr="008013F3">
        <w:rPr>
          <w:rFonts w:ascii="Times" w:hAnsi="Times" w:cs="Times"/>
          <w:b/>
          <w:szCs w:val="20"/>
          <w:lang w:eastAsia="zh-CN"/>
        </w:rPr>
        <w:t xml:space="preserve">dense urban macro layer uplink median UE UPT performance with small packet size [DL </w:t>
      </w:r>
      <w:r w:rsidRPr="008013F3">
        <w:rPr>
          <w:rFonts w:ascii="Times" w:hAnsi="Times" w:cs="Times"/>
          <w:b/>
          <w:szCs w:val="20"/>
          <w:lang w:val="en-GB"/>
        </w:rPr>
        <w:t>4kB, UL 1kB]</w:t>
      </w:r>
      <w:r w:rsidRPr="008013F3">
        <w:rPr>
          <w:rFonts w:ascii="Times" w:hAnsi="Times" w:cs="Times"/>
          <w:b/>
          <w:szCs w:val="20"/>
          <w:lang w:eastAsia="zh-CN"/>
        </w:rPr>
        <w:t>:</w:t>
      </w:r>
    </w:p>
    <w:p w14:paraId="71E3FE0C" w14:textId="77777777" w:rsidR="00943859" w:rsidRPr="008013F3" w:rsidRDefault="00943859" w:rsidP="00943859">
      <w:pPr>
        <w:jc w:val="both"/>
        <w:rPr>
          <w:rFonts w:ascii="Times" w:hAnsi="Times" w:cs="Times"/>
          <w:b/>
          <w:color w:val="FF0000"/>
          <w:szCs w:val="20"/>
        </w:rPr>
      </w:pPr>
      <w:r w:rsidRPr="008013F3">
        <w:rPr>
          <w:rFonts w:ascii="Times" w:hAnsi="Times" w:cs="Times"/>
          <w:b/>
          <w:color w:val="FF0000"/>
          <w:szCs w:val="20"/>
          <w:lang w:eastAsia="zh-CN"/>
        </w:rPr>
        <w:t>Uplink:</w:t>
      </w:r>
    </w:p>
    <w:p w14:paraId="52960B71" w14:textId="77777777" w:rsidR="00943859" w:rsidRPr="008013F3" w:rsidRDefault="00943859" w:rsidP="00943859">
      <w:pPr>
        <w:pStyle w:val="ListParagraph"/>
        <w:numPr>
          <w:ilvl w:val="0"/>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For </w:t>
      </w:r>
      <w:r w:rsidRPr="008013F3">
        <w:rPr>
          <w:rFonts w:ascii="Times" w:eastAsia="SimSun" w:hAnsi="Times" w:cs="Times"/>
          <w:b/>
          <w:color w:val="FF0000"/>
          <w:sz w:val="20"/>
          <w:szCs w:val="20"/>
          <w:lang w:eastAsia="zh-CN"/>
        </w:rPr>
        <w:t>SBFD</w:t>
      </w:r>
      <w:r w:rsidRPr="008013F3">
        <w:rPr>
          <w:rFonts w:ascii="Times" w:eastAsia="SimSun" w:hAnsi="Times" w:cs="Times"/>
          <w:b/>
          <w:sz w:val="20"/>
          <w:szCs w:val="20"/>
          <w:lang w:eastAsia="zh-CN"/>
        </w:rPr>
        <w:t xml:space="preserve"> with small packet size,</w:t>
      </w:r>
    </w:p>
    <w:p w14:paraId="6141DC45" w14:textId="77777777" w:rsidR="00943859" w:rsidRPr="008013F3" w:rsidRDefault="00943859" w:rsidP="00943859">
      <w:pPr>
        <w:pStyle w:val="ListParagraph"/>
        <w:numPr>
          <w:ilvl w:val="1"/>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The system serves latency driven traffic more than throughput driven traffic; therefore, significant gains could be seen in uplink perceived throughput with SBFD over baseline legacy TDD, for all loading levels. </w:t>
      </w:r>
    </w:p>
    <w:p w14:paraId="36AC2453" w14:textId="77777777" w:rsidR="00943859" w:rsidRPr="008013F3" w:rsidRDefault="00943859" w:rsidP="00943859">
      <w:pPr>
        <w:pStyle w:val="ListParagraph"/>
        <w:numPr>
          <w:ilvl w:val="2"/>
          <w:numId w:val="54"/>
        </w:numPr>
        <w:rPr>
          <w:rFonts w:ascii="Times" w:eastAsia="SimSun" w:hAnsi="Times" w:cs="Times"/>
          <w:b/>
          <w:sz w:val="20"/>
          <w:szCs w:val="20"/>
          <w:lang w:eastAsia="zh-CN"/>
        </w:rPr>
      </w:pPr>
      <w:r w:rsidRPr="008013F3">
        <w:rPr>
          <w:rFonts w:ascii="Times" w:eastAsia="SimSun" w:hAnsi="Times" w:cs="Times"/>
          <w:b/>
          <w:sz w:val="20"/>
          <w:szCs w:val="20"/>
          <w:lang w:eastAsia="zh-CN"/>
        </w:rPr>
        <w:t>This is because duty cycle in SBFD is 100% (i.e., every slot has DL and UL resources), as compared to legacy TDD where UL duty cycle is only 20% - UL opportunity is once in every 5 slots only.</w:t>
      </w:r>
    </w:p>
    <w:p w14:paraId="04FA5527" w14:textId="77777777" w:rsidR="00943859" w:rsidRPr="008013F3" w:rsidRDefault="00943859" w:rsidP="00943859">
      <w:pPr>
        <w:pStyle w:val="ListParagraph"/>
        <w:numPr>
          <w:ilvl w:val="0"/>
          <w:numId w:val="53"/>
        </w:numPr>
        <w:jc w:val="both"/>
        <w:rPr>
          <w:rFonts w:ascii="Times" w:eastAsia="SimSun" w:hAnsi="Times" w:cs="Times"/>
          <w:b/>
          <w:sz w:val="20"/>
          <w:szCs w:val="20"/>
        </w:rPr>
      </w:pPr>
      <w:r w:rsidRPr="008013F3">
        <w:rPr>
          <w:rFonts w:ascii="Times" w:eastAsia="SimSun" w:hAnsi="Times" w:cs="Times"/>
          <w:b/>
          <w:sz w:val="20"/>
          <w:szCs w:val="20"/>
          <w:lang w:eastAsia="zh-CN"/>
        </w:rPr>
        <w:t xml:space="preserve">For </w:t>
      </w:r>
      <w:r w:rsidRPr="008013F3">
        <w:rPr>
          <w:rFonts w:ascii="Times" w:eastAsia="SimSun" w:hAnsi="Times" w:cs="Times"/>
          <w:b/>
          <w:color w:val="000000" w:themeColor="text1"/>
          <w:sz w:val="20"/>
          <w:szCs w:val="20"/>
          <w:lang w:eastAsia="zh-CN"/>
        </w:rPr>
        <w:t>dynamic TDD</w:t>
      </w:r>
      <w:r w:rsidRPr="008013F3">
        <w:rPr>
          <w:rFonts w:ascii="Times" w:eastAsia="SimSun" w:hAnsi="Times" w:cs="Times"/>
          <w:b/>
          <w:color w:val="FF0000"/>
          <w:sz w:val="20"/>
          <w:szCs w:val="20"/>
          <w:lang w:eastAsia="zh-CN"/>
        </w:rPr>
        <w:t xml:space="preserve"> </w:t>
      </w:r>
      <w:r w:rsidRPr="00ED43CB">
        <w:rPr>
          <w:rFonts w:ascii="Times" w:eastAsia="SimSun" w:hAnsi="Times" w:cs="Times"/>
          <w:b/>
          <w:sz w:val="20"/>
          <w:szCs w:val="20"/>
          <w:lang w:eastAsia="zh-CN"/>
        </w:rPr>
        <w:t xml:space="preserve">(“Dynamic” legend on the figures) </w:t>
      </w:r>
      <w:r w:rsidRPr="008013F3">
        <w:rPr>
          <w:rFonts w:ascii="Times" w:eastAsia="SimSun" w:hAnsi="Times" w:cs="Times"/>
          <w:b/>
          <w:sz w:val="20"/>
          <w:szCs w:val="20"/>
          <w:lang w:eastAsia="zh-CN"/>
        </w:rPr>
        <w:t xml:space="preserve">with small packet size, </w:t>
      </w:r>
    </w:p>
    <w:p w14:paraId="12A17A35" w14:textId="77777777" w:rsidR="00943859" w:rsidRPr="008013F3" w:rsidRDefault="00943859" w:rsidP="00943859">
      <w:pPr>
        <w:pStyle w:val="ListParagraph"/>
        <w:numPr>
          <w:ilvl w:val="1"/>
          <w:numId w:val="53"/>
        </w:numPr>
        <w:jc w:val="both"/>
        <w:rPr>
          <w:rFonts w:ascii="Times" w:eastAsia="SimSun" w:hAnsi="Times" w:cs="Times"/>
          <w:b/>
          <w:sz w:val="20"/>
          <w:szCs w:val="20"/>
        </w:rPr>
      </w:pPr>
      <w:r w:rsidRPr="008013F3">
        <w:rPr>
          <w:rFonts w:ascii="Times" w:eastAsia="SimSun" w:hAnsi="Times" w:cs="Times"/>
          <w:b/>
          <w:sz w:val="20"/>
          <w:szCs w:val="20"/>
          <w:lang w:eastAsia="zh-CN"/>
        </w:rPr>
        <w:t xml:space="preserve">The system serves latency driven traffic more than throughput driven traffic; therefore, significant gains could be seen in uplink perceived throughput with dynamic TDD over legacy TDD, especially for low and medium loading levels. </w:t>
      </w:r>
    </w:p>
    <w:p w14:paraId="57DA1034" w14:textId="77777777" w:rsidR="00943859" w:rsidRPr="008013F3" w:rsidRDefault="00943859" w:rsidP="00943859">
      <w:pPr>
        <w:pStyle w:val="ListParagraph"/>
        <w:numPr>
          <w:ilvl w:val="1"/>
          <w:numId w:val="53"/>
        </w:numPr>
        <w:jc w:val="both"/>
        <w:rPr>
          <w:rFonts w:ascii="Times" w:eastAsia="SimSun" w:hAnsi="Times" w:cs="Times"/>
          <w:b/>
          <w:sz w:val="20"/>
          <w:szCs w:val="20"/>
        </w:rPr>
      </w:pPr>
      <w:r w:rsidRPr="008013F3">
        <w:rPr>
          <w:rFonts w:ascii="Times" w:eastAsia="SimSun" w:hAnsi="Times" w:cs="Times"/>
          <w:b/>
          <w:sz w:val="20"/>
          <w:szCs w:val="20"/>
        </w:rPr>
        <w:t xml:space="preserve">Traffic loading is a key factor for dynamic TDD scenario, and in high load scenario, dynamic TDD performance starts to decade a bit especially for low throughput UEs. </w:t>
      </w:r>
    </w:p>
    <w:p w14:paraId="63AC89A2" w14:textId="77777777" w:rsidR="00943859" w:rsidRPr="008013F3" w:rsidRDefault="00943859" w:rsidP="00943859">
      <w:pPr>
        <w:pStyle w:val="ListParagraph"/>
        <w:numPr>
          <w:ilvl w:val="2"/>
          <w:numId w:val="53"/>
        </w:numPr>
        <w:jc w:val="both"/>
        <w:rPr>
          <w:rFonts w:ascii="Times" w:eastAsia="SimSun" w:hAnsi="Times" w:cs="Times"/>
          <w:b/>
          <w:sz w:val="20"/>
          <w:szCs w:val="20"/>
        </w:rPr>
      </w:pPr>
      <w:r w:rsidRPr="008013F3">
        <w:rPr>
          <w:rFonts w:ascii="Times" w:eastAsia="SimSun" w:hAnsi="Times" w:cs="Times"/>
          <w:b/>
          <w:sz w:val="20"/>
          <w:szCs w:val="20"/>
        </w:rPr>
        <w:t>Therefore, in high load scenario, SBFD performs better than dynamic TDD.</w:t>
      </w:r>
    </w:p>
    <w:p w14:paraId="6D28F785" w14:textId="77777777" w:rsidR="00943859" w:rsidRPr="008013F3" w:rsidRDefault="00943859" w:rsidP="00943859">
      <w:pPr>
        <w:ind w:left="720"/>
        <w:jc w:val="both"/>
        <w:rPr>
          <w:rFonts w:ascii="Times" w:hAnsi="Times" w:cs="Times"/>
          <w:b/>
          <w:szCs w:val="20"/>
          <w:lang w:eastAsia="zh-CN"/>
        </w:rPr>
      </w:pPr>
      <w:r w:rsidRPr="008013F3">
        <w:rPr>
          <w:rFonts w:ascii="Times" w:hAnsi="Times" w:cs="Times"/>
          <w:b/>
          <w:szCs w:val="20"/>
        </w:rPr>
        <w:t>Note that in all current simulation results, switching delay in dynamic TDD operation is not modelled; with adding N symbols of switching delay for dynamic TDD, the dynamic TDD performance could degrade due to resources used for guard symbols per switching.</w:t>
      </w:r>
    </w:p>
    <w:p w14:paraId="57ACAA31" w14:textId="77777777" w:rsidR="00943859" w:rsidRPr="008013F3" w:rsidRDefault="00943859" w:rsidP="00943859">
      <w:pPr>
        <w:rPr>
          <w:rFonts w:ascii="Times" w:hAnsi="Times" w:cs="Times"/>
          <w:szCs w:val="20"/>
        </w:rPr>
      </w:pPr>
    </w:p>
    <w:p w14:paraId="160A03D4" w14:textId="77777777" w:rsidR="00943859" w:rsidRPr="008013F3" w:rsidRDefault="00943859" w:rsidP="00943859">
      <w:pPr>
        <w:jc w:val="both"/>
        <w:rPr>
          <w:rFonts w:ascii="Times" w:hAnsi="Times" w:cs="Times"/>
          <w:b/>
          <w:szCs w:val="20"/>
          <w:lang w:eastAsia="zh-CN"/>
        </w:rPr>
      </w:pPr>
      <w:r w:rsidRPr="008013F3">
        <w:rPr>
          <w:rFonts w:ascii="Times" w:eastAsia="Batang" w:hAnsi="Times" w:cs="Times"/>
          <w:b/>
          <w:szCs w:val="20"/>
          <w:u w:val="single"/>
          <w:lang w:val="en-GB"/>
        </w:rPr>
        <w:t xml:space="preserve">Observation </w:t>
      </w:r>
      <w:r>
        <w:rPr>
          <w:rFonts w:ascii="Times" w:eastAsia="Batang" w:hAnsi="Times" w:cs="Times"/>
          <w:b/>
          <w:szCs w:val="20"/>
          <w:u w:val="single"/>
          <w:lang w:val="en-GB"/>
        </w:rPr>
        <w:t>29</w:t>
      </w:r>
      <w:r w:rsidRPr="008013F3">
        <w:rPr>
          <w:rFonts w:ascii="Times" w:hAnsi="Times" w:cs="Times"/>
          <w:b/>
          <w:szCs w:val="20"/>
        </w:rPr>
        <w:t xml:space="preserve">: For </w:t>
      </w:r>
      <w:r>
        <w:rPr>
          <w:rFonts w:ascii="Times" w:hAnsi="Times" w:cs="Times"/>
          <w:b/>
          <w:szCs w:val="20"/>
        </w:rPr>
        <w:t xml:space="preserve">FR2-1 </w:t>
      </w:r>
      <w:r w:rsidRPr="008013F3">
        <w:rPr>
          <w:rFonts w:ascii="Times" w:hAnsi="Times" w:cs="Times"/>
          <w:b/>
          <w:szCs w:val="20"/>
          <w:lang w:eastAsia="zh-CN"/>
        </w:rPr>
        <w:t xml:space="preserve">dense urban macro layer downlink median UE UPT performance with small packet size [DL </w:t>
      </w:r>
      <w:r w:rsidRPr="008013F3">
        <w:rPr>
          <w:rFonts w:ascii="Times" w:hAnsi="Times" w:cs="Times"/>
          <w:b/>
          <w:szCs w:val="20"/>
          <w:lang w:val="en-GB"/>
        </w:rPr>
        <w:t>4kB, UL 1kB]</w:t>
      </w:r>
      <w:r w:rsidRPr="008013F3">
        <w:rPr>
          <w:rFonts w:ascii="Times" w:hAnsi="Times" w:cs="Times"/>
          <w:b/>
          <w:szCs w:val="20"/>
          <w:lang w:eastAsia="zh-CN"/>
        </w:rPr>
        <w:t>:</w:t>
      </w:r>
    </w:p>
    <w:p w14:paraId="19419051" w14:textId="77777777" w:rsidR="00943859" w:rsidRPr="008013F3" w:rsidRDefault="00943859" w:rsidP="00943859">
      <w:pPr>
        <w:jc w:val="both"/>
        <w:rPr>
          <w:rFonts w:ascii="Times" w:hAnsi="Times" w:cs="Times"/>
          <w:b/>
          <w:color w:val="FF0000"/>
          <w:szCs w:val="20"/>
        </w:rPr>
      </w:pPr>
      <w:r w:rsidRPr="008013F3">
        <w:rPr>
          <w:rFonts w:ascii="Times" w:hAnsi="Times" w:cs="Times"/>
          <w:b/>
          <w:color w:val="FF0000"/>
          <w:szCs w:val="20"/>
          <w:lang w:eastAsia="zh-CN"/>
        </w:rPr>
        <w:t>Downlink:</w:t>
      </w:r>
    </w:p>
    <w:p w14:paraId="034A4507" w14:textId="77777777" w:rsidR="00943859" w:rsidRPr="008013F3" w:rsidRDefault="00943859" w:rsidP="00943859">
      <w:pPr>
        <w:pStyle w:val="ListParagraph"/>
        <w:numPr>
          <w:ilvl w:val="0"/>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For </w:t>
      </w:r>
      <w:r w:rsidRPr="008013F3">
        <w:rPr>
          <w:rFonts w:ascii="Times" w:eastAsia="SimSun" w:hAnsi="Times" w:cs="Times"/>
          <w:b/>
          <w:color w:val="FF0000"/>
          <w:sz w:val="20"/>
          <w:szCs w:val="20"/>
          <w:lang w:eastAsia="zh-CN"/>
        </w:rPr>
        <w:t>SBFD</w:t>
      </w:r>
      <w:r w:rsidRPr="008013F3">
        <w:rPr>
          <w:rFonts w:ascii="Times" w:eastAsia="SimSun" w:hAnsi="Times" w:cs="Times"/>
          <w:b/>
          <w:sz w:val="20"/>
          <w:szCs w:val="20"/>
          <w:lang w:eastAsia="zh-CN"/>
        </w:rPr>
        <w:t xml:space="preserve"> with small packet size,</w:t>
      </w:r>
    </w:p>
    <w:p w14:paraId="5346C99A" w14:textId="77777777" w:rsidR="00943859" w:rsidRPr="008013F3" w:rsidRDefault="00943859" w:rsidP="00943859">
      <w:pPr>
        <w:pStyle w:val="ListParagraph"/>
        <w:numPr>
          <w:ilvl w:val="1"/>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~82% UEs for low load, ~76% UEs for medium load, ~72% UEs for high load, achieves better downlink perceived throughput with SBFD over baseline legacy TDD, for all loading levels. </w:t>
      </w:r>
    </w:p>
    <w:p w14:paraId="5DB0EB4B" w14:textId="77777777" w:rsidR="00943859" w:rsidRPr="008013F3" w:rsidRDefault="00943859" w:rsidP="00943859">
      <w:pPr>
        <w:pStyle w:val="ListParagraph"/>
        <w:numPr>
          <w:ilvl w:val="1"/>
          <w:numId w:val="54"/>
        </w:numPr>
        <w:rPr>
          <w:rFonts w:ascii="Times" w:eastAsia="SimSun" w:hAnsi="Times" w:cs="Times"/>
          <w:b/>
          <w:sz w:val="20"/>
          <w:szCs w:val="20"/>
          <w:lang w:eastAsia="zh-CN"/>
        </w:rPr>
      </w:pPr>
      <w:r w:rsidRPr="008013F3">
        <w:rPr>
          <w:rFonts w:ascii="Times" w:eastAsia="SimSun" w:hAnsi="Times" w:cs="Times"/>
          <w:b/>
          <w:sz w:val="20"/>
          <w:szCs w:val="20"/>
          <w:lang w:eastAsia="zh-CN"/>
        </w:rPr>
        <w:t>However, low UPT</w:t>
      </w:r>
      <w:r>
        <w:rPr>
          <w:rFonts w:ascii="Times" w:eastAsia="SimSun" w:hAnsi="Times" w:cs="Times"/>
          <w:b/>
          <w:sz w:val="20"/>
          <w:szCs w:val="20"/>
          <w:lang w:eastAsia="zh-CN"/>
        </w:rPr>
        <w:t>/tail</w:t>
      </w:r>
      <w:r w:rsidRPr="008013F3">
        <w:rPr>
          <w:rFonts w:ascii="Times" w:eastAsia="SimSun" w:hAnsi="Times" w:cs="Times"/>
          <w:b/>
          <w:sz w:val="20"/>
          <w:szCs w:val="20"/>
          <w:lang w:eastAsia="zh-CN"/>
        </w:rPr>
        <w:t xml:space="preserve"> UEs has</w:t>
      </w:r>
      <w:r>
        <w:rPr>
          <w:rFonts w:ascii="Times" w:eastAsia="SimSun" w:hAnsi="Times" w:cs="Times"/>
          <w:b/>
          <w:sz w:val="20"/>
          <w:szCs w:val="20"/>
          <w:lang w:eastAsia="zh-CN"/>
        </w:rPr>
        <w:t xml:space="preserve"> some</w:t>
      </w:r>
      <w:r w:rsidRPr="008013F3">
        <w:rPr>
          <w:rFonts w:ascii="Times" w:eastAsia="SimSun" w:hAnsi="Times" w:cs="Times"/>
          <w:b/>
          <w:sz w:val="20"/>
          <w:szCs w:val="20"/>
          <w:lang w:eastAsia="zh-CN"/>
        </w:rPr>
        <w:t xml:space="preserve"> loss for SBFD compared with baseline legacy TDD. </w:t>
      </w:r>
    </w:p>
    <w:p w14:paraId="673F7EA0" w14:textId="77777777" w:rsidR="00943859" w:rsidRDefault="00943859" w:rsidP="00943859">
      <w:pPr>
        <w:pStyle w:val="ListParagraph"/>
        <w:numPr>
          <w:ilvl w:val="2"/>
          <w:numId w:val="54"/>
        </w:numPr>
        <w:rPr>
          <w:rFonts w:ascii="Times" w:eastAsia="SimSun" w:hAnsi="Times" w:cs="Times"/>
          <w:b/>
          <w:sz w:val="20"/>
          <w:szCs w:val="20"/>
          <w:lang w:eastAsia="zh-CN"/>
        </w:rPr>
      </w:pPr>
      <w:r>
        <w:rPr>
          <w:rFonts w:ascii="Times" w:eastAsia="SimSun" w:hAnsi="Times" w:cs="Times"/>
          <w:b/>
          <w:sz w:val="20"/>
          <w:szCs w:val="20"/>
          <w:lang w:eastAsia="zh-CN"/>
        </w:rPr>
        <w:t>One reason could be that</w:t>
      </w:r>
      <w:r w:rsidRPr="008013F3">
        <w:rPr>
          <w:rFonts w:ascii="Times" w:eastAsia="SimSun" w:hAnsi="Times" w:cs="Times"/>
          <w:b/>
          <w:sz w:val="20"/>
          <w:szCs w:val="20"/>
          <w:lang w:eastAsia="zh-CN"/>
        </w:rPr>
        <w:t xml:space="preserve"> DL occupies ~80% of the frequency resources in all slots, while in legacy TDD, DL occupies 100% of the frequency resources in every 4 of the 5 slots. To transmit a small 4KB packet, depending on the MCS/coding rate, it may take more than 1 SBFD slots with 80% RBs to transmit 1 packet; however, it will finish within 1 slot for legacy TDD with all RBs to transmit 1 packet. Therefore, UPT could see a loss for tail UEs</w:t>
      </w:r>
      <w:r>
        <w:rPr>
          <w:rFonts w:ascii="Times" w:eastAsia="SimSun" w:hAnsi="Times" w:cs="Times"/>
          <w:b/>
          <w:sz w:val="20"/>
          <w:szCs w:val="20"/>
          <w:lang w:eastAsia="zh-CN"/>
        </w:rPr>
        <w:t>.</w:t>
      </w:r>
    </w:p>
    <w:p w14:paraId="09E9ACED" w14:textId="77777777" w:rsidR="00943859" w:rsidRPr="008013F3" w:rsidRDefault="00943859" w:rsidP="00943859">
      <w:pPr>
        <w:pStyle w:val="ListParagraph"/>
        <w:numPr>
          <w:ilvl w:val="2"/>
          <w:numId w:val="54"/>
        </w:numPr>
        <w:rPr>
          <w:rFonts w:ascii="Times" w:eastAsia="SimSun" w:hAnsi="Times" w:cs="Times"/>
          <w:b/>
          <w:sz w:val="20"/>
          <w:szCs w:val="20"/>
          <w:lang w:eastAsia="zh-CN"/>
        </w:rPr>
      </w:pPr>
      <w:r>
        <w:rPr>
          <w:rFonts w:ascii="Times" w:eastAsia="SimSun" w:hAnsi="Times" w:cs="Times"/>
          <w:b/>
          <w:sz w:val="20"/>
          <w:szCs w:val="20"/>
          <w:lang w:eastAsia="zh-CN"/>
        </w:rPr>
        <w:t>Inter-UE CLI could be another reason.</w:t>
      </w:r>
    </w:p>
    <w:p w14:paraId="649BA9AE" w14:textId="77777777" w:rsidR="00943859" w:rsidRPr="008013F3" w:rsidRDefault="00943859" w:rsidP="00943859">
      <w:pPr>
        <w:pStyle w:val="ListParagraph"/>
        <w:numPr>
          <w:ilvl w:val="0"/>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For </w:t>
      </w:r>
      <w:r w:rsidRPr="008013F3">
        <w:rPr>
          <w:rFonts w:ascii="Times" w:eastAsia="SimSun" w:hAnsi="Times" w:cs="Times"/>
          <w:b/>
          <w:color w:val="000000" w:themeColor="text1"/>
          <w:sz w:val="20"/>
          <w:szCs w:val="20"/>
          <w:lang w:eastAsia="zh-CN"/>
        </w:rPr>
        <w:t>Dynamic TDD</w:t>
      </w:r>
      <w:r w:rsidRPr="008013F3">
        <w:rPr>
          <w:rFonts w:ascii="Times" w:eastAsia="SimSun" w:hAnsi="Times" w:cs="Times"/>
          <w:b/>
          <w:sz w:val="20"/>
          <w:szCs w:val="20"/>
          <w:lang w:eastAsia="zh-CN"/>
        </w:rPr>
        <w:t xml:space="preserve"> </w:t>
      </w:r>
      <w:r w:rsidRPr="00ED43CB">
        <w:rPr>
          <w:rFonts w:ascii="Times" w:eastAsia="SimSun" w:hAnsi="Times" w:cs="Times"/>
          <w:b/>
          <w:sz w:val="20"/>
          <w:szCs w:val="20"/>
          <w:lang w:eastAsia="zh-CN"/>
        </w:rPr>
        <w:t xml:space="preserve">(“Dynamic” legend on the figures) </w:t>
      </w:r>
      <w:r w:rsidRPr="008013F3">
        <w:rPr>
          <w:rFonts w:ascii="Times" w:eastAsia="SimSun" w:hAnsi="Times" w:cs="Times"/>
          <w:b/>
          <w:sz w:val="20"/>
          <w:szCs w:val="20"/>
          <w:lang w:eastAsia="zh-CN"/>
        </w:rPr>
        <w:t>with small packet size,</w:t>
      </w:r>
    </w:p>
    <w:p w14:paraId="42C97125" w14:textId="77777777" w:rsidR="00943859" w:rsidRPr="008013F3" w:rsidRDefault="00943859" w:rsidP="00943859">
      <w:pPr>
        <w:pStyle w:val="ListParagraph"/>
        <w:numPr>
          <w:ilvl w:val="1"/>
          <w:numId w:val="53"/>
        </w:numPr>
        <w:jc w:val="both"/>
        <w:rPr>
          <w:rFonts w:ascii="Times" w:eastAsia="SimSun" w:hAnsi="Times" w:cs="Times"/>
          <w:b/>
          <w:sz w:val="20"/>
          <w:szCs w:val="20"/>
        </w:rPr>
      </w:pPr>
      <w:r w:rsidRPr="008013F3">
        <w:rPr>
          <w:rFonts w:ascii="Times" w:eastAsia="SimSun" w:hAnsi="Times" w:cs="Times"/>
          <w:b/>
          <w:sz w:val="20"/>
          <w:szCs w:val="20"/>
          <w:lang w:eastAsia="zh-CN"/>
        </w:rPr>
        <w:t xml:space="preserve">Gains are seen in downlink perceived throughput with SBFD over baseline legacy TDD, for all loading levels, especially for low and medium loading levels. </w:t>
      </w:r>
    </w:p>
    <w:p w14:paraId="450678B9" w14:textId="77777777" w:rsidR="00943859" w:rsidRPr="008013F3" w:rsidRDefault="00943859" w:rsidP="00943859">
      <w:pPr>
        <w:pStyle w:val="ListParagraph"/>
        <w:numPr>
          <w:ilvl w:val="1"/>
          <w:numId w:val="53"/>
        </w:numPr>
        <w:jc w:val="both"/>
        <w:rPr>
          <w:rFonts w:ascii="Times" w:eastAsia="SimSun" w:hAnsi="Times" w:cs="Times"/>
          <w:b/>
          <w:sz w:val="20"/>
          <w:szCs w:val="20"/>
        </w:rPr>
      </w:pPr>
      <w:r w:rsidRPr="008013F3">
        <w:rPr>
          <w:rFonts w:ascii="Times" w:eastAsia="SimSun" w:hAnsi="Times" w:cs="Times"/>
          <w:b/>
          <w:sz w:val="20"/>
          <w:szCs w:val="20"/>
        </w:rPr>
        <w:lastRenderedPageBreak/>
        <w:t>In high load scenario, dynamic TDD performance starts to decade a bit and SBFD performs better than dynamic TDD for high UPT UEs.</w:t>
      </w:r>
    </w:p>
    <w:p w14:paraId="24523AB5" w14:textId="77777777" w:rsidR="00943859" w:rsidRDefault="00943859" w:rsidP="00943859"/>
    <w:p w14:paraId="01A30202" w14:textId="77777777" w:rsidR="00943859" w:rsidRPr="008013F3" w:rsidRDefault="00943859" w:rsidP="00943859">
      <w:pPr>
        <w:jc w:val="both"/>
        <w:rPr>
          <w:rFonts w:ascii="Times" w:hAnsi="Times" w:cs="Times"/>
          <w:b/>
          <w:szCs w:val="20"/>
          <w:lang w:eastAsia="zh-CN"/>
        </w:rPr>
      </w:pPr>
      <w:r w:rsidRPr="008013F3">
        <w:rPr>
          <w:rFonts w:ascii="Times" w:eastAsia="Batang" w:hAnsi="Times" w:cs="Times"/>
          <w:b/>
          <w:szCs w:val="20"/>
          <w:u w:val="single"/>
          <w:lang w:val="en-GB"/>
        </w:rPr>
        <w:t xml:space="preserve">Observation </w:t>
      </w:r>
      <w:r>
        <w:rPr>
          <w:rFonts w:ascii="Times" w:eastAsia="Batang" w:hAnsi="Times" w:cs="Times"/>
          <w:b/>
          <w:szCs w:val="20"/>
          <w:u w:val="single"/>
          <w:lang w:val="en-GB"/>
        </w:rPr>
        <w:t>30</w:t>
      </w:r>
      <w:r w:rsidRPr="008013F3">
        <w:rPr>
          <w:rFonts w:ascii="Times" w:hAnsi="Times" w:cs="Times"/>
          <w:b/>
          <w:szCs w:val="20"/>
        </w:rPr>
        <w:t xml:space="preserve">: For </w:t>
      </w:r>
      <w:r>
        <w:rPr>
          <w:rFonts w:ascii="Times" w:hAnsi="Times" w:cs="Times"/>
          <w:b/>
          <w:szCs w:val="20"/>
        </w:rPr>
        <w:t xml:space="preserve">FR2-1 </w:t>
      </w:r>
      <w:r w:rsidRPr="008013F3">
        <w:rPr>
          <w:rFonts w:ascii="Times" w:hAnsi="Times" w:cs="Times"/>
          <w:b/>
          <w:szCs w:val="20"/>
          <w:lang w:eastAsia="zh-CN"/>
        </w:rPr>
        <w:t xml:space="preserve">dense urban macro layer uplink median UE UPT performance with large packet size [DL </w:t>
      </w:r>
      <w:r w:rsidRPr="008013F3">
        <w:rPr>
          <w:rFonts w:ascii="Times" w:hAnsi="Times" w:cs="Times"/>
          <w:b/>
          <w:szCs w:val="20"/>
          <w:lang w:val="en-GB"/>
        </w:rPr>
        <w:t>500kB, UL 125kB]</w:t>
      </w:r>
      <w:r w:rsidRPr="008013F3">
        <w:rPr>
          <w:rFonts w:ascii="Times" w:hAnsi="Times" w:cs="Times"/>
          <w:b/>
          <w:szCs w:val="20"/>
          <w:lang w:eastAsia="zh-CN"/>
        </w:rPr>
        <w:t>:</w:t>
      </w:r>
    </w:p>
    <w:p w14:paraId="6590A871" w14:textId="77777777" w:rsidR="00943859" w:rsidRPr="008013F3" w:rsidRDefault="00943859" w:rsidP="00943859">
      <w:pPr>
        <w:jc w:val="both"/>
        <w:rPr>
          <w:rFonts w:ascii="Times" w:hAnsi="Times" w:cs="Times"/>
          <w:b/>
          <w:color w:val="FF0000"/>
          <w:szCs w:val="20"/>
        </w:rPr>
      </w:pPr>
      <w:r w:rsidRPr="008013F3">
        <w:rPr>
          <w:rFonts w:ascii="Times" w:hAnsi="Times" w:cs="Times"/>
          <w:b/>
          <w:color w:val="FF0000"/>
          <w:szCs w:val="20"/>
          <w:lang w:eastAsia="zh-CN"/>
        </w:rPr>
        <w:t>Uplink:</w:t>
      </w:r>
    </w:p>
    <w:p w14:paraId="799AED36" w14:textId="77777777" w:rsidR="00943859" w:rsidRPr="008013F3" w:rsidRDefault="00943859" w:rsidP="00943859">
      <w:pPr>
        <w:pStyle w:val="ListParagraph"/>
        <w:numPr>
          <w:ilvl w:val="0"/>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For </w:t>
      </w:r>
      <w:r w:rsidRPr="008013F3">
        <w:rPr>
          <w:rFonts w:ascii="Times" w:eastAsia="SimSun" w:hAnsi="Times" w:cs="Times"/>
          <w:b/>
          <w:color w:val="FF0000"/>
          <w:sz w:val="20"/>
          <w:szCs w:val="20"/>
          <w:lang w:eastAsia="zh-CN"/>
        </w:rPr>
        <w:t>SBFD</w:t>
      </w:r>
      <w:r w:rsidRPr="008013F3">
        <w:rPr>
          <w:rFonts w:ascii="Times" w:eastAsia="SimSun" w:hAnsi="Times" w:cs="Times"/>
          <w:b/>
          <w:sz w:val="20"/>
          <w:szCs w:val="20"/>
          <w:lang w:eastAsia="zh-CN"/>
        </w:rPr>
        <w:t xml:space="preserve"> with large packet size,</w:t>
      </w:r>
    </w:p>
    <w:p w14:paraId="478B2714" w14:textId="77777777" w:rsidR="00943859" w:rsidRPr="008013F3" w:rsidRDefault="00943859" w:rsidP="00943859">
      <w:pPr>
        <w:pStyle w:val="ListParagraph"/>
        <w:numPr>
          <w:ilvl w:val="1"/>
          <w:numId w:val="55"/>
        </w:numPr>
        <w:jc w:val="both"/>
        <w:rPr>
          <w:rFonts w:ascii="Times" w:eastAsia="SimSun" w:hAnsi="Times" w:cs="Times"/>
          <w:b/>
          <w:sz w:val="20"/>
          <w:szCs w:val="20"/>
          <w:lang w:eastAsia="zh-CN"/>
        </w:rPr>
      </w:pPr>
      <w:r w:rsidRPr="008013F3">
        <w:rPr>
          <w:rFonts w:ascii="Times" w:eastAsia="SimSun" w:hAnsi="Times" w:cs="Times"/>
          <w:b/>
          <w:sz w:val="20"/>
          <w:szCs w:val="20"/>
          <w:lang w:eastAsia="zh-CN"/>
        </w:rPr>
        <w:t>The system serves throughput driven traffic; SBFD still achieve much better uplink perceived throughput performance over legacy TDD for all loading levels</w:t>
      </w:r>
      <w:r w:rsidRPr="008013F3">
        <w:rPr>
          <w:rFonts w:ascii="Times" w:hAnsi="Times" w:cs="Times"/>
          <w:b/>
          <w:sz w:val="20"/>
          <w:szCs w:val="20"/>
          <w:lang w:eastAsia="zh-CN"/>
        </w:rPr>
        <w:t>.</w:t>
      </w:r>
    </w:p>
    <w:p w14:paraId="40670AD9" w14:textId="77777777" w:rsidR="00943859" w:rsidRPr="008013F3" w:rsidRDefault="00943859" w:rsidP="00943859">
      <w:pPr>
        <w:pStyle w:val="ListParagraph"/>
        <w:numPr>
          <w:ilvl w:val="0"/>
          <w:numId w:val="53"/>
        </w:numPr>
        <w:jc w:val="both"/>
        <w:rPr>
          <w:rFonts w:ascii="Times" w:eastAsia="SimSun" w:hAnsi="Times" w:cs="Times"/>
          <w:b/>
          <w:sz w:val="20"/>
          <w:szCs w:val="20"/>
        </w:rPr>
      </w:pPr>
      <w:r w:rsidRPr="008013F3">
        <w:rPr>
          <w:rFonts w:ascii="Times" w:eastAsia="SimSun" w:hAnsi="Times" w:cs="Times"/>
          <w:b/>
          <w:sz w:val="20"/>
          <w:szCs w:val="20"/>
          <w:lang w:eastAsia="zh-CN"/>
        </w:rPr>
        <w:t xml:space="preserve">For </w:t>
      </w:r>
      <w:r w:rsidRPr="008013F3">
        <w:rPr>
          <w:rFonts w:ascii="Times" w:eastAsia="SimSun" w:hAnsi="Times" w:cs="Times"/>
          <w:b/>
          <w:color w:val="000000" w:themeColor="text1"/>
          <w:sz w:val="20"/>
          <w:szCs w:val="20"/>
          <w:lang w:eastAsia="zh-CN"/>
        </w:rPr>
        <w:t>dynamic TDD</w:t>
      </w:r>
      <w:r w:rsidRPr="008013F3">
        <w:rPr>
          <w:rFonts w:ascii="Times" w:eastAsia="SimSun" w:hAnsi="Times" w:cs="Times"/>
          <w:b/>
          <w:color w:val="FF0000"/>
          <w:sz w:val="20"/>
          <w:szCs w:val="20"/>
          <w:lang w:eastAsia="zh-CN"/>
        </w:rPr>
        <w:t xml:space="preserve"> </w:t>
      </w:r>
      <w:r w:rsidRPr="00ED43CB">
        <w:rPr>
          <w:rFonts w:ascii="Times" w:eastAsia="SimSun" w:hAnsi="Times" w:cs="Times"/>
          <w:b/>
          <w:sz w:val="20"/>
          <w:szCs w:val="20"/>
          <w:lang w:eastAsia="zh-CN"/>
        </w:rPr>
        <w:t xml:space="preserve">(“Dynamic” legend on the figures) </w:t>
      </w:r>
      <w:r w:rsidRPr="008013F3">
        <w:rPr>
          <w:rFonts w:ascii="Times" w:eastAsia="SimSun" w:hAnsi="Times" w:cs="Times"/>
          <w:b/>
          <w:sz w:val="20"/>
          <w:szCs w:val="20"/>
          <w:lang w:eastAsia="zh-CN"/>
        </w:rPr>
        <w:t xml:space="preserve">with large packet size, </w:t>
      </w:r>
    </w:p>
    <w:p w14:paraId="4C1805D7" w14:textId="77777777" w:rsidR="00943859" w:rsidRPr="008013F3" w:rsidRDefault="00943859" w:rsidP="00943859">
      <w:pPr>
        <w:pStyle w:val="ListParagraph"/>
        <w:numPr>
          <w:ilvl w:val="1"/>
          <w:numId w:val="53"/>
        </w:numPr>
        <w:jc w:val="both"/>
        <w:rPr>
          <w:rFonts w:ascii="Times" w:eastAsia="SimSun" w:hAnsi="Times" w:cs="Times"/>
          <w:b/>
          <w:sz w:val="20"/>
          <w:szCs w:val="20"/>
        </w:rPr>
      </w:pPr>
      <w:r w:rsidRPr="008013F3">
        <w:rPr>
          <w:rFonts w:ascii="Times" w:eastAsia="SimSun" w:hAnsi="Times" w:cs="Times"/>
          <w:b/>
          <w:sz w:val="20"/>
          <w:szCs w:val="20"/>
          <w:lang w:eastAsia="zh-CN"/>
        </w:rPr>
        <w:t xml:space="preserve">The system serves throughput driven traffic; therefore, significant gains could be seen in uplink perceived throughput with dynamic TDD over legacy TDD, especially for low and medium loading levels. </w:t>
      </w:r>
    </w:p>
    <w:p w14:paraId="50A4EF3B" w14:textId="77777777" w:rsidR="00943859" w:rsidRPr="008013F3" w:rsidRDefault="00943859" w:rsidP="00943859">
      <w:pPr>
        <w:pStyle w:val="ListParagraph"/>
        <w:ind w:left="2160"/>
        <w:jc w:val="both"/>
        <w:rPr>
          <w:rFonts w:ascii="Times" w:eastAsia="SimSun" w:hAnsi="Times" w:cs="Times"/>
          <w:b/>
          <w:sz w:val="20"/>
          <w:szCs w:val="20"/>
        </w:rPr>
      </w:pPr>
    </w:p>
    <w:p w14:paraId="627A9A60" w14:textId="77777777" w:rsidR="00943859" w:rsidRPr="008013F3" w:rsidRDefault="00943859" w:rsidP="00943859">
      <w:pPr>
        <w:jc w:val="both"/>
        <w:rPr>
          <w:rFonts w:ascii="Times" w:hAnsi="Times" w:cs="Times"/>
          <w:b/>
          <w:szCs w:val="20"/>
          <w:lang w:eastAsia="zh-CN"/>
        </w:rPr>
      </w:pPr>
      <w:r w:rsidRPr="008013F3">
        <w:rPr>
          <w:rFonts w:ascii="Times" w:eastAsia="Batang" w:hAnsi="Times" w:cs="Times"/>
          <w:b/>
          <w:szCs w:val="20"/>
          <w:u w:val="single"/>
          <w:lang w:val="en-GB"/>
        </w:rPr>
        <w:t xml:space="preserve">Observation </w:t>
      </w:r>
      <w:r>
        <w:rPr>
          <w:rFonts w:ascii="Times" w:eastAsia="Batang" w:hAnsi="Times" w:cs="Times"/>
          <w:b/>
          <w:szCs w:val="20"/>
          <w:u w:val="single"/>
          <w:lang w:val="en-GB"/>
        </w:rPr>
        <w:t>31</w:t>
      </w:r>
      <w:r w:rsidRPr="008013F3">
        <w:rPr>
          <w:rFonts w:ascii="Times" w:hAnsi="Times" w:cs="Times"/>
          <w:b/>
          <w:szCs w:val="20"/>
        </w:rPr>
        <w:t xml:space="preserve">: For </w:t>
      </w:r>
      <w:r w:rsidRPr="008013F3">
        <w:rPr>
          <w:rFonts w:ascii="Times" w:hAnsi="Times" w:cs="Times"/>
          <w:b/>
          <w:szCs w:val="20"/>
          <w:lang w:eastAsia="zh-CN"/>
        </w:rPr>
        <w:t xml:space="preserve">dense urban macro layer downlink median UE UPT performance with large packet size [DL </w:t>
      </w:r>
      <w:r w:rsidRPr="008013F3">
        <w:rPr>
          <w:rFonts w:ascii="Times" w:hAnsi="Times" w:cs="Times"/>
          <w:b/>
          <w:szCs w:val="20"/>
          <w:lang w:val="en-GB"/>
        </w:rPr>
        <w:t>500kB, UL 125kB]</w:t>
      </w:r>
      <w:r w:rsidRPr="008013F3">
        <w:rPr>
          <w:rFonts w:ascii="Times" w:hAnsi="Times" w:cs="Times"/>
          <w:b/>
          <w:szCs w:val="20"/>
          <w:lang w:eastAsia="zh-CN"/>
        </w:rPr>
        <w:t>:</w:t>
      </w:r>
    </w:p>
    <w:p w14:paraId="14813CF4" w14:textId="77777777" w:rsidR="00943859" w:rsidRPr="008013F3" w:rsidRDefault="00943859" w:rsidP="00943859">
      <w:pPr>
        <w:jc w:val="both"/>
        <w:rPr>
          <w:rFonts w:ascii="Times" w:hAnsi="Times" w:cs="Times"/>
          <w:b/>
          <w:color w:val="FF0000"/>
          <w:szCs w:val="20"/>
        </w:rPr>
      </w:pPr>
      <w:r w:rsidRPr="008013F3">
        <w:rPr>
          <w:rFonts w:ascii="Times" w:hAnsi="Times" w:cs="Times"/>
          <w:b/>
          <w:color w:val="FF0000"/>
          <w:szCs w:val="20"/>
          <w:lang w:eastAsia="zh-CN"/>
        </w:rPr>
        <w:t>Downlink:</w:t>
      </w:r>
    </w:p>
    <w:p w14:paraId="3D0C1B95" w14:textId="77777777" w:rsidR="00943859" w:rsidRPr="008013F3" w:rsidRDefault="00943859" w:rsidP="00943859">
      <w:pPr>
        <w:pStyle w:val="ListParagraph"/>
        <w:numPr>
          <w:ilvl w:val="0"/>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For </w:t>
      </w:r>
      <w:r w:rsidRPr="008013F3">
        <w:rPr>
          <w:rFonts w:ascii="Times" w:eastAsia="SimSun" w:hAnsi="Times" w:cs="Times"/>
          <w:b/>
          <w:color w:val="FF0000"/>
          <w:sz w:val="20"/>
          <w:szCs w:val="20"/>
          <w:lang w:eastAsia="zh-CN"/>
        </w:rPr>
        <w:t>SBFD</w:t>
      </w:r>
      <w:r w:rsidRPr="008013F3">
        <w:rPr>
          <w:rFonts w:ascii="Times" w:eastAsia="SimSun" w:hAnsi="Times" w:cs="Times"/>
          <w:b/>
          <w:sz w:val="20"/>
          <w:szCs w:val="20"/>
          <w:lang w:eastAsia="zh-CN"/>
        </w:rPr>
        <w:t xml:space="preserve"> with large packet size,</w:t>
      </w:r>
    </w:p>
    <w:p w14:paraId="148AECC9" w14:textId="77777777" w:rsidR="00943859" w:rsidRPr="008013F3" w:rsidRDefault="00943859" w:rsidP="00943859">
      <w:pPr>
        <w:pStyle w:val="ListParagraph"/>
        <w:numPr>
          <w:ilvl w:val="1"/>
          <w:numId w:val="55"/>
        </w:numPr>
        <w:jc w:val="both"/>
        <w:rPr>
          <w:rFonts w:ascii="Times" w:eastAsia="SimSun" w:hAnsi="Times" w:cs="Times"/>
          <w:b/>
          <w:sz w:val="20"/>
          <w:szCs w:val="20"/>
          <w:lang w:eastAsia="zh-CN"/>
        </w:rPr>
      </w:pPr>
      <w:r w:rsidRPr="008013F3">
        <w:rPr>
          <w:rFonts w:ascii="Times" w:eastAsia="SimSun" w:hAnsi="Times" w:cs="Times"/>
          <w:b/>
          <w:sz w:val="20"/>
          <w:szCs w:val="20"/>
          <w:lang w:eastAsia="zh-CN"/>
        </w:rPr>
        <w:t>The system serves throughput driven traffic; SBFD achieves similar performance as legacy TDD</w:t>
      </w:r>
      <w:r w:rsidRPr="008013F3">
        <w:rPr>
          <w:rFonts w:ascii="Times" w:hAnsi="Times" w:cs="Times"/>
          <w:b/>
          <w:sz w:val="20"/>
          <w:szCs w:val="20"/>
          <w:lang w:eastAsia="zh-CN"/>
        </w:rPr>
        <w:t>.</w:t>
      </w:r>
    </w:p>
    <w:p w14:paraId="30AAA3B4" w14:textId="77777777" w:rsidR="00943859" w:rsidRPr="008013F3" w:rsidRDefault="00943859" w:rsidP="00943859">
      <w:pPr>
        <w:pStyle w:val="ListParagraph"/>
        <w:numPr>
          <w:ilvl w:val="0"/>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For </w:t>
      </w:r>
      <w:r w:rsidRPr="008013F3">
        <w:rPr>
          <w:rFonts w:ascii="Times" w:eastAsia="SimSun" w:hAnsi="Times" w:cs="Times"/>
          <w:b/>
          <w:color w:val="000000" w:themeColor="text1"/>
          <w:sz w:val="20"/>
          <w:szCs w:val="20"/>
          <w:lang w:eastAsia="zh-CN"/>
        </w:rPr>
        <w:t>Dynamic TDD</w:t>
      </w:r>
      <w:r w:rsidRPr="008013F3">
        <w:rPr>
          <w:rFonts w:ascii="Times" w:eastAsia="SimSun" w:hAnsi="Times" w:cs="Times"/>
          <w:b/>
          <w:sz w:val="20"/>
          <w:szCs w:val="20"/>
          <w:lang w:eastAsia="zh-CN"/>
        </w:rPr>
        <w:t xml:space="preserve"> </w:t>
      </w:r>
      <w:r w:rsidRPr="00ED43CB">
        <w:rPr>
          <w:rFonts w:ascii="Times" w:eastAsia="SimSun" w:hAnsi="Times" w:cs="Times"/>
          <w:b/>
          <w:sz w:val="20"/>
          <w:szCs w:val="20"/>
          <w:lang w:eastAsia="zh-CN"/>
        </w:rPr>
        <w:t xml:space="preserve">(“Dynamic” legend on the figures) </w:t>
      </w:r>
      <w:r w:rsidRPr="008013F3">
        <w:rPr>
          <w:rFonts w:ascii="Times" w:eastAsia="SimSun" w:hAnsi="Times" w:cs="Times"/>
          <w:b/>
          <w:sz w:val="20"/>
          <w:szCs w:val="20"/>
          <w:lang w:eastAsia="zh-CN"/>
        </w:rPr>
        <w:t>with large packet size,</w:t>
      </w:r>
    </w:p>
    <w:p w14:paraId="1D56EB36" w14:textId="77777777" w:rsidR="00943859" w:rsidRDefault="00943859" w:rsidP="00943859">
      <w:pPr>
        <w:pStyle w:val="ListParagraph"/>
        <w:numPr>
          <w:ilvl w:val="1"/>
          <w:numId w:val="53"/>
        </w:numPr>
        <w:jc w:val="both"/>
        <w:rPr>
          <w:rFonts w:ascii="Times" w:eastAsia="SimSun" w:hAnsi="Times" w:cs="Times"/>
          <w:b/>
          <w:sz w:val="20"/>
          <w:szCs w:val="20"/>
        </w:rPr>
      </w:pPr>
      <w:r w:rsidRPr="008013F3">
        <w:rPr>
          <w:rFonts w:ascii="Times" w:eastAsia="SimSun" w:hAnsi="Times" w:cs="Times"/>
          <w:b/>
          <w:sz w:val="20"/>
          <w:szCs w:val="20"/>
          <w:lang w:eastAsia="zh-CN"/>
        </w:rPr>
        <w:t xml:space="preserve">Gains could be seen in perceived throughput with dynamic TDD over legacy TDD, especially for low and medium loading levels. </w:t>
      </w:r>
    </w:p>
    <w:p w14:paraId="2A8A40A6" w14:textId="77777777" w:rsidR="00943859" w:rsidRPr="008013F3" w:rsidRDefault="00943859" w:rsidP="00943859">
      <w:pPr>
        <w:jc w:val="both"/>
        <w:rPr>
          <w:rFonts w:ascii="Times" w:eastAsia="SimSun" w:hAnsi="Times" w:cs="Times"/>
          <w:b/>
          <w:szCs w:val="20"/>
        </w:rPr>
      </w:pPr>
    </w:p>
    <w:p w14:paraId="14DEE577" w14:textId="77777777" w:rsidR="00943859" w:rsidRDefault="00943859" w:rsidP="00943859"/>
    <w:p w14:paraId="4615D2CF" w14:textId="77777777" w:rsidR="00943859" w:rsidRDefault="00943859" w:rsidP="00943859">
      <w:pPr>
        <w:jc w:val="both"/>
        <w:rPr>
          <w:rFonts w:ascii="Times" w:eastAsia="Batang" w:hAnsi="Times" w:cs="Times"/>
          <w:b/>
          <w:szCs w:val="20"/>
          <w:u w:val="single"/>
          <w:lang w:val="en-GB"/>
        </w:rPr>
      </w:pPr>
    </w:p>
    <w:p w14:paraId="4E451B1A" w14:textId="77777777" w:rsidR="00943859" w:rsidRPr="008013F3" w:rsidRDefault="00943859" w:rsidP="00943859">
      <w:pPr>
        <w:jc w:val="both"/>
        <w:rPr>
          <w:rFonts w:ascii="Times" w:hAnsi="Times" w:cs="Times"/>
          <w:b/>
          <w:szCs w:val="20"/>
          <w:lang w:eastAsia="zh-CN"/>
        </w:rPr>
      </w:pPr>
      <w:r w:rsidRPr="008013F3">
        <w:rPr>
          <w:rFonts w:ascii="Times" w:eastAsia="Batang" w:hAnsi="Times" w:cs="Times"/>
          <w:b/>
          <w:szCs w:val="20"/>
          <w:u w:val="single"/>
          <w:lang w:val="en-GB"/>
        </w:rPr>
        <w:t xml:space="preserve">Observation </w:t>
      </w:r>
      <w:r>
        <w:rPr>
          <w:rFonts w:ascii="Times" w:eastAsia="Batang" w:hAnsi="Times" w:cs="Times"/>
          <w:b/>
          <w:szCs w:val="20"/>
          <w:u w:val="single"/>
          <w:lang w:val="en-GB"/>
        </w:rPr>
        <w:t>32</w:t>
      </w:r>
      <w:r w:rsidRPr="008013F3">
        <w:rPr>
          <w:rFonts w:ascii="Times" w:hAnsi="Times" w:cs="Times"/>
          <w:b/>
          <w:szCs w:val="20"/>
        </w:rPr>
        <w:t xml:space="preserve">: For </w:t>
      </w:r>
      <w:proofErr w:type="spellStart"/>
      <w:r w:rsidRPr="008013F3">
        <w:rPr>
          <w:rFonts w:ascii="Times" w:hAnsi="Times" w:cs="Times"/>
          <w:b/>
          <w:szCs w:val="20"/>
          <w:lang w:eastAsia="zh-CN"/>
        </w:rPr>
        <w:t>InH</w:t>
      </w:r>
      <w:proofErr w:type="spellEnd"/>
      <w:r w:rsidRPr="008013F3">
        <w:rPr>
          <w:rFonts w:ascii="Times" w:hAnsi="Times" w:cs="Times"/>
          <w:b/>
          <w:szCs w:val="20"/>
          <w:lang w:eastAsia="zh-CN"/>
        </w:rPr>
        <w:t xml:space="preserve"> </w:t>
      </w:r>
      <w:r>
        <w:rPr>
          <w:rFonts w:ascii="Times" w:hAnsi="Times" w:cs="Times"/>
          <w:b/>
          <w:szCs w:val="20"/>
          <w:lang w:eastAsia="zh-CN"/>
        </w:rPr>
        <w:t xml:space="preserve">(FR2-1) </w:t>
      </w:r>
      <w:r w:rsidRPr="008013F3">
        <w:rPr>
          <w:rFonts w:ascii="Times" w:hAnsi="Times" w:cs="Times"/>
          <w:b/>
          <w:szCs w:val="20"/>
          <w:lang w:eastAsia="zh-CN"/>
        </w:rPr>
        <w:t xml:space="preserve">uplink median UE UPT performance with small packet size [DL </w:t>
      </w:r>
      <w:r w:rsidRPr="008013F3">
        <w:rPr>
          <w:rFonts w:ascii="Times" w:hAnsi="Times" w:cs="Times"/>
          <w:b/>
          <w:szCs w:val="20"/>
          <w:lang w:val="en-GB"/>
        </w:rPr>
        <w:t>4kB, UL 1kB]</w:t>
      </w:r>
      <w:r w:rsidRPr="008013F3">
        <w:rPr>
          <w:rFonts w:ascii="Times" w:hAnsi="Times" w:cs="Times"/>
          <w:b/>
          <w:szCs w:val="20"/>
          <w:lang w:eastAsia="zh-CN"/>
        </w:rPr>
        <w:t>:</w:t>
      </w:r>
    </w:p>
    <w:p w14:paraId="4C2D8E5C" w14:textId="77777777" w:rsidR="00943859" w:rsidRPr="008013F3" w:rsidRDefault="00943859" w:rsidP="00943859">
      <w:pPr>
        <w:jc w:val="both"/>
        <w:rPr>
          <w:rFonts w:ascii="Times" w:hAnsi="Times" w:cs="Times"/>
          <w:b/>
          <w:color w:val="FF0000"/>
          <w:szCs w:val="20"/>
        </w:rPr>
      </w:pPr>
      <w:r w:rsidRPr="008013F3">
        <w:rPr>
          <w:rFonts w:ascii="Times" w:hAnsi="Times" w:cs="Times"/>
          <w:b/>
          <w:color w:val="FF0000"/>
          <w:szCs w:val="20"/>
          <w:lang w:eastAsia="zh-CN"/>
        </w:rPr>
        <w:t>Uplink:</w:t>
      </w:r>
    </w:p>
    <w:p w14:paraId="0ABB3811" w14:textId="77777777" w:rsidR="00943859" w:rsidRPr="008013F3" w:rsidRDefault="00943859" w:rsidP="00943859">
      <w:pPr>
        <w:pStyle w:val="ListParagraph"/>
        <w:numPr>
          <w:ilvl w:val="0"/>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For </w:t>
      </w:r>
      <w:r w:rsidRPr="008013F3">
        <w:rPr>
          <w:rFonts w:ascii="Times" w:eastAsia="SimSun" w:hAnsi="Times" w:cs="Times"/>
          <w:b/>
          <w:color w:val="FF0000"/>
          <w:sz w:val="20"/>
          <w:szCs w:val="20"/>
          <w:lang w:eastAsia="zh-CN"/>
        </w:rPr>
        <w:t>SBFD</w:t>
      </w:r>
      <w:r w:rsidRPr="008013F3">
        <w:rPr>
          <w:rFonts w:ascii="Times" w:eastAsia="SimSun" w:hAnsi="Times" w:cs="Times"/>
          <w:b/>
          <w:sz w:val="20"/>
          <w:szCs w:val="20"/>
          <w:lang w:eastAsia="zh-CN"/>
        </w:rPr>
        <w:t xml:space="preserve"> with small packet size,</w:t>
      </w:r>
    </w:p>
    <w:p w14:paraId="4B629315" w14:textId="77777777" w:rsidR="00943859" w:rsidRPr="008013F3" w:rsidRDefault="00943859" w:rsidP="00943859">
      <w:pPr>
        <w:pStyle w:val="ListParagraph"/>
        <w:numPr>
          <w:ilvl w:val="1"/>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The system serves latency driven traffic more than throughput driven traffic; therefore, significant gains could be seen in uplink perceived throughput with SBFD over baseline legacy TDD, for all loading levels. </w:t>
      </w:r>
    </w:p>
    <w:p w14:paraId="1FB15B3B" w14:textId="77777777" w:rsidR="00943859" w:rsidRPr="008013F3" w:rsidRDefault="00943859" w:rsidP="00943859">
      <w:pPr>
        <w:pStyle w:val="ListParagraph"/>
        <w:numPr>
          <w:ilvl w:val="0"/>
          <w:numId w:val="53"/>
        </w:numPr>
        <w:jc w:val="both"/>
        <w:rPr>
          <w:rFonts w:ascii="Times" w:eastAsia="SimSun" w:hAnsi="Times" w:cs="Times"/>
          <w:b/>
          <w:sz w:val="20"/>
          <w:szCs w:val="20"/>
        </w:rPr>
      </w:pPr>
      <w:r w:rsidRPr="008013F3">
        <w:rPr>
          <w:rFonts w:ascii="Times" w:eastAsia="SimSun" w:hAnsi="Times" w:cs="Times"/>
          <w:b/>
          <w:sz w:val="20"/>
          <w:szCs w:val="20"/>
          <w:lang w:eastAsia="zh-CN"/>
        </w:rPr>
        <w:t xml:space="preserve">For </w:t>
      </w:r>
      <w:r w:rsidRPr="008013F3">
        <w:rPr>
          <w:rFonts w:ascii="Times" w:eastAsia="SimSun" w:hAnsi="Times" w:cs="Times"/>
          <w:b/>
          <w:color w:val="000000" w:themeColor="text1"/>
          <w:sz w:val="20"/>
          <w:szCs w:val="20"/>
          <w:lang w:eastAsia="zh-CN"/>
        </w:rPr>
        <w:t>dynamic TDD</w:t>
      </w:r>
      <w:r w:rsidRPr="008013F3">
        <w:rPr>
          <w:rFonts w:ascii="Times" w:eastAsia="SimSun" w:hAnsi="Times" w:cs="Times"/>
          <w:b/>
          <w:color w:val="FF0000"/>
          <w:sz w:val="20"/>
          <w:szCs w:val="20"/>
          <w:lang w:eastAsia="zh-CN"/>
        </w:rPr>
        <w:t xml:space="preserve"> </w:t>
      </w:r>
      <w:r w:rsidRPr="00ED43CB">
        <w:rPr>
          <w:rFonts w:ascii="Times" w:eastAsia="SimSun" w:hAnsi="Times" w:cs="Times"/>
          <w:b/>
          <w:sz w:val="20"/>
          <w:szCs w:val="20"/>
          <w:lang w:eastAsia="zh-CN"/>
        </w:rPr>
        <w:t xml:space="preserve">(“Dynamic” legend on the figures) </w:t>
      </w:r>
      <w:r w:rsidRPr="008013F3">
        <w:rPr>
          <w:rFonts w:ascii="Times" w:eastAsia="SimSun" w:hAnsi="Times" w:cs="Times"/>
          <w:b/>
          <w:sz w:val="20"/>
          <w:szCs w:val="20"/>
          <w:lang w:eastAsia="zh-CN"/>
        </w:rPr>
        <w:t xml:space="preserve">with small packet size, </w:t>
      </w:r>
    </w:p>
    <w:p w14:paraId="7205AEA9" w14:textId="77777777" w:rsidR="00943859" w:rsidRPr="008013F3" w:rsidRDefault="00943859" w:rsidP="00943859">
      <w:pPr>
        <w:pStyle w:val="ListParagraph"/>
        <w:numPr>
          <w:ilvl w:val="1"/>
          <w:numId w:val="53"/>
        </w:numPr>
        <w:jc w:val="both"/>
        <w:rPr>
          <w:rFonts w:ascii="Times" w:eastAsia="SimSun" w:hAnsi="Times" w:cs="Times"/>
          <w:b/>
          <w:sz w:val="20"/>
          <w:szCs w:val="20"/>
        </w:rPr>
      </w:pPr>
      <w:r w:rsidRPr="008013F3">
        <w:rPr>
          <w:rFonts w:ascii="Times" w:eastAsia="SimSun" w:hAnsi="Times" w:cs="Times"/>
          <w:b/>
          <w:sz w:val="20"/>
          <w:szCs w:val="20"/>
          <w:lang w:eastAsia="zh-CN"/>
        </w:rPr>
        <w:t xml:space="preserve">The system serves latency driven traffic more than throughput driven traffic; therefore, significant gains could be seen in uplink perceived throughput with dynamic TDD over legacy TDD. </w:t>
      </w:r>
    </w:p>
    <w:p w14:paraId="5F0A8D7E" w14:textId="77777777" w:rsidR="00943859" w:rsidRPr="008013F3" w:rsidRDefault="00943859" w:rsidP="00943859">
      <w:pPr>
        <w:pStyle w:val="ListParagraph"/>
        <w:numPr>
          <w:ilvl w:val="1"/>
          <w:numId w:val="53"/>
        </w:numPr>
        <w:jc w:val="both"/>
        <w:rPr>
          <w:rFonts w:ascii="Times" w:eastAsia="SimSun" w:hAnsi="Times" w:cs="Times"/>
          <w:b/>
          <w:sz w:val="20"/>
          <w:szCs w:val="20"/>
        </w:rPr>
      </w:pPr>
      <w:r w:rsidRPr="008013F3">
        <w:rPr>
          <w:rFonts w:ascii="Times" w:eastAsia="SimSun" w:hAnsi="Times" w:cs="Times"/>
          <w:b/>
          <w:sz w:val="20"/>
          <w:szCs w:val="20"/>
        </w:rPr>
        <w:t>Traffic loading is a key factor for dynamic TDD scenario, and in high load scenario, dynamic TDD performance starts to decade a bit and SBFD performs better than dynamic TDD in high load.</w:t>
      </w:r>
    </w:p>
    <w:p w14:paraId="32E2FD9B" w14:textId="77777777" w:rsidR="00943859" w:rsidRPr="008013F3" w:rsidRDefault="00943859" w:rsidP="00943859">
      <w:pPr>
        <w:rPr>
          <w:rFonts w:ascii="Times" w:hAnsi="Times" w:cs="Times"/>
          <w:szCs w:val="20"/>
        </w:rPr>
      </w:pPr>
    </w:p>
    <w:p w14:paraId="4927ED30" w14:textId="77777777" w:rsidR="00943859" w:rsidRPr="008013F3" w:rsidRDefault="00943859" w:rsidP="00943859">
      <w:pPr>
        <w:jc w:val="both"/>
        <w:rPr>
          <w:rFonts w:ascii="Times" w:hAnsi="Times" w:cs="Times"/>
          <w:b/>
          <w:szCs w:val="20"/>
          <w:lang w:eastAsia="zh-CN"/>
        </w:rPr>
      </w:pPr>
      <w:r w:rsidRPr="008013F3">
        <w:rPr>
          <w:rFonts w:ascii="Times" w:eastAsia="Batang" w:hAnsi="Times" w:cs="Times"/>
          <w:b/>
          <w:szCs w:val="20"/>
          <w:u w:val="single"/>
          <w:lang w:val="en-GB"/>
        </w:rPr>
        <w:t xml:space="preserve">Observation </w:t>
      </w:r>
      <w:r>
        <w:rPr>
          <w:rFonts w:ascii="Times" w:eastAsia="Batang" w:hAnsi="Times" w:cs="Times"/>
          <w:b/>
          <w:szCs w:val="20"/>
          <w:u w:val="single"/>
          <w:lang w:val="en-GB"/>
        </w:rPr>
        <w:t>33</w:t>
      </w:r>
      <w:r w:rsidRPr="008013F3">
        <w:rPr>
          <w:rFonts w:ascii="Times" w:hAnsi="Times" w:cs="Times"/>
          <w:b/>
          <w:szCs w:val="20"/>
        </w:rPr>
        <w:t xml:space="preserve">: For </w:t>
      </w:r>
      <w:proofErr w:type="spellStart"/>
      <w:r w:rsidRPr="008013F3">
        <w:rPr>
          <w:rFonts w:ascii="Times" w:hAnsi="Times" w:cs="Times"/>
          <w:b/>
          <w:szCs w:val="20"/>
          <w:lang w:eastAsia="zh-CN"/>
        </w:rPr>
        <w:t>InH</w:t>
      </w:r>
      <w:proofErr w:type="spellEnd"/>
      <w:r w:rsidRPr="008013F3">
        <w:rPr>
          <w:rFonts w:ascii="Times" w:hAnsi="Times" w:cs="Times"/>
          <w:b/>
          <w:szCs w:val="20"/>
          <w:lang w:eastAsia="zh-CN"/>
        </w:rPr>
        <w:t xml:space="preserve"> </w:t>
      </w:r>
      <w:r>
        <w:rPr>
          <w:rFonts w:ascii="Times" w:hAnsi="Times" w:cs="Times"/>
          <w:b/>
          <w:szCs w:val="20"/>
          <w:lang w:eastAsia="zh-CN"/>
        </w:rPr>
        <w:t xml:space="preserve">(FR2-1) </w:t>
      </w:r>
      <w:r w:rsidRPr="008013F3">
        <w:rPr>
          <w:rFonts w:ascii="Times" w:hAnsi="Times" w:cs="Times"/>
          <w:b/>
          <w:szCs w:val="20"/>
          <w:lang w:eastAsia="zh-CN"/>
        </w:rPr>
        <w:t xml:space="preserve">downlink median UE UPT performance with small packet size [DL </w:t>
      </w:r>
      <w:r w:rsidRPr="008013F3">
        <w:rPr>
          <w:rFonts w:ascii="Times" w:hAnsi="Times" w:cs="Times"/>
          <w:b/>
          <w:szCs w:val="20"/>
          <w:lang w:val="en-GB"/>
        </w:rPr>
        <w:t>4kB, UL 1kB]</w:t>
      </w:r>
      <w:r w:rsidRPr="008013F3">
        <w:rPr>
          <w:rFonts w:ascii="Times" w:hAnsi="Times" w:cs="Times"/>
          <w:b/>
          <w:szCs w:val="20"/>
          <w:lang w:eastAsia="zh-CN"/>
        </w:rPr>
        <w:t>:</w:t>
      </w:r>
    </w:p>
    <w:p w14:paraId="1BC32807" w14:textId="77777777" w:rsidR="00943859" w:rsidRPr="008013F3" w:rsidRDefault="00943859" w:rsidP="00943859">
      <w:pPr>
        <w:jc w:val="both"/>
        <w:rPr>
          <w:rFonts w:ascii="Times" w:hAnsi="Times" w:cs="Times"/>
          <w:b/>
          <w:color w:val="FF0000"/>
          <w:szCs w:val="20"/>
        </w:rPr>
      </w:pPr>
      <w:r w:rsidRPr="008013F3">
        <w:rPr>
          <w:rFonts w:ascii="Times" w:hAnsi="Times" w:cs="Times"/>
          <w:b/>
          <w:color w:val="FF0000"/>
          <w:szCs w:val="20"/>
          <w:lang w:eastAsia="zh-CN"/>
        </w:rPr>
        <w:t>Downlink:</w:t>
      </w:r>
    </w:p>
    <w:p w14:paraId="28E34300" w14:textId="77777777" w:rsidR="00943859" w:rsidRPr="008013F3" w:rsidRDefault="00943859" w:rsidP="00943859">
      <w:pPr>
        <w:pStyle w:val="ListParagraph"/>
        <w:numPr>
          <w:ilvl w:val="0"/>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For </w:t>
      </w:r>
      <w:r w:rsidRPr="008013F3">
        <w:rPr>
          <w:rFonts w:ascii="Times" w:eastAsia="SimSun" w:hAnsi="Times" w:cs="Times"/>
          <w:b/>
          <w:color w:val="FF0000"/>
          <w:sz w:val="20"/>
          <w:szCs w:val="20"/>
          <w:lang w:eastAsia="zh-CN"/>
        </w:rPr>
        <w:t>SBFD</w:t>
      </w:r>
      <w:r w:rsidRPr="008013F3">
        <w:rPr>
          <w:rFonts w:ascii="Times" w:eastAsia="SimSun" w:hAnsi="Times" w:cs="Times"/>
          <w:b/>
          <w:sz w:val="20"/>
          <w:szCs w:val="20"/>
          <w:lang w:eastAsia="zh-CN"/>
        </w:rPr>
        <w:t xml:space="preserve"> with small packet size,</w:t>
      </w:r>
    </w:p>
    <w:p w14:paraId="318E2227" w14:textId="77777777" w:rsidR="00943859" w:rsidRPr="008013F3" w:rsidRDefault="00943859" w:rsidP="00943859">
      <w:pPr>
        <w:pStyle w:val="ListParagraph"/>
        <w:numPr>
          <w:ilvl w:val="1"/>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~100% UEs for low load, ~95% UEs for medium load, ~90% UEs for high load, achieves better downlink perceived throughput with SBFD over baseline legacy TDD, for all loading levels. </w:t>
      </w:r>
    </w:p>
    <w:p w14:paraId="34C11320" w14:textId="77777777" w:rsidR="00943859" w:rsidRPr="008013F3" w:rsidRDefault="00943859" w:rsidP="00943859">
      <w:pPr>
        <w:pStyle w:val="ListParagraph"/>
        <w:numPr>
          <w:ilvl w:val="1"/>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Very small percentage (&lt;5%) of low UPT UEs has loss for SBFD compared with baseline legacy TDD. </w:t>
      </w:r>
    </w:p>
    <w:p w14:paraId="6E078E1C" w14:textId="77777777" w:rsidR="00943859" w:rsidRDefault="00943859" w:rsidP="00943859">
      <w:pPr>
        <w:pStyle w:val="ListParagraph"/>
        <w:numPr>
          <w:ilvl w:val="2"/>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Similar reason as explained in dense urban macro layer observation. </w:t>
      </w:r>
    </w:p>
    <w:p w14:paraId="32E3C00F" w14:textId="77777777" w:rsidR="00943859" w:rsidRPr="008013F3" w:rsidRDefault="00943859" w:rsidP="00943859">
      <w:pPr>
        <w:pStyle w:val="ListParagraph"/>
        <w:numPr>
          <w:ilvl w:val="1"/>
          <w:numId w:val="54"/>
        </w:numPr>
        <w:jc w:val="both"/>
        <w:rPr>
          <w:rFonts w:ascii="Times" w:eastAsia="SimSun" w:hAnsi="Times" w:cs="Times"/>
          <w:b/>
          <w:sz w:val="20"/>
          <w:szCs w:val="20"/>
        </w:rPr>
      </w:pPr>
      <w:r w:rsidRPr="008013F3">
        <w:rPr>
          <w:rFonts w:ascii="Times" w:eastAsia="SimSun" w:hAnsi="Times" w:cs="Times"/>
          <w:b/>
          <w:sz w:val="20"/>
          <w:szCs w:val="20"/>
        </w:rPr>
        <w:t>In all loading scenarios, SBFD performs better than dynamic TDD</w:t>
      </w:r>
      <w:r>
        <w:rPr>
          <w:rFonts w:ascii="Times" w:eastAsia="SimSun" w:hAnsi="Times" w:cs="Times"/>
          <w:b/>
          <w:sz w:val="20"/>
          <w:szCs w:val="20"/>
        </w:rPr>
        <w:t>,</w:t>
      </w:r>
      <w:r w:rsidRPr="008013F3">
        <w:rPr>
          <w:rFonts w:ascii="Times" w:eastAsia="SimSun" w:hAnsi="Times" w:cs="Times"/>
          <w:b/>
          <w:sz w:val="20"/>
          <w:szCs w:val="20"/>
        </w:rPr>
        <w:t xml:space="preserve"> especially for high UPT UEs.</w:t>
      </w:r>
    </w:p>
    <w:p w14:paraId="664BCAE6" w14:textId="77777777" w:rsidR="00943859" w:rsidRPr="008013F3" w:rsidRDefault="00943859" w:rsidP="00943859">
      <w:pPr>
        <w:pStyle w:val="ListParagraph"/>
        <w:numPr>
          <w:ilvl w:val="0"/>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For </w:t>
      </w:r>
      <w:r w:rsidRPr="008013F3">
        <w:rPr>
          <w:rFonts w:ascii="Times" w:eastAsia="SimSun" w:hAnsi="Times" w:cs="Times"/>
          <w:b/>
          <w:color w:val="000000" w:themeColor="text1"/>
          <w:sz w:val="20"/>
          <w:szCs w:val="20"/>
          <w:lang w:eastAsia="zh-CN"/>
        </w:rPr>
        <w:t>Dynamic TDD</w:t>
      </w:r>
      <w:r w:rsidRPr="008013F3">
        <w:rPr>
          <w:rFonts w:ascii="Times" w:eastAsia="SimSun" w:hAnsi="Times" w:cs="Times"/>
          <w:b/>
          <w:sz w:val="20"/>
          <w:szCs w:val="20"/>
          <w:lang w:eastAsia="zh-CN"/>
        </w:rPr>
        <w:t xml:space="preserve"> </w:t>
      </w:r>
      <w:r w:rsidRPr="00ED43CB">
        <w:rPr>
          <w:rFonts w:ascii="Times" w:eastAsia="SimSun" w:hAnsi="Times" w:cs="Times"/>
          <w:b/>
          <w:sz w:val="20"/>
          <w:szCs w:val="20"/>
          <w:lang w:eastAsia="zh-CN"/>
        </w:rPr>
        <w:t xml:space="preserve">(“Dynamic” legend on the figures) </w:t>
      </w:r>
      <w:r w:rsidRPr="008013F3">
        <w:rPr>
          <w:rFonts w:ascii="Times" w:eastAsia="SimSun" w:hAnsi="Times" w:cs="Times"/>
          <w:b/>
          <w:sz w:val="20"/>
          <w:szCs w:val="20"/>
          <w:lang w:eastAsia="zh-CN"/>
        </w:rPr>
        <w:t>with small packet size,</w:t>
      </w:r>
    </w:p>
    <w:p w14:paraId="04B3D664" w14:textId="77777777" w:rsidR="00943859" w:rsidRPr="008013F3" w:rsidRDefault="00943859" w:rsidP="00943859">
      <w:pPr>
        <w:pStyle w:val="ListParagraph"/>
        <w:numPr>
          <w:ilvl w:val="1"/>
          <w:numId w:val="53"/>
        </w:numPr>
        <w:jc w:val="both"/>
        <w:rPr>
          <w:rFonts w:ascii="Times" w:eastAsia="SimSun" w:hAnsi="Times" w:cs="Times"/>
          <w:b/>
          <w:sz w:val="20"/>
          <w:szCs w:val="20"/>
        </w:rPr>
      </w:pPr>
      <w:r w:rsidRPr="008013F3">
        <w:rPr>
          <w:rFonts w:ascii="Times" w:eastAsia="SimSun" w:hAnsi="Times" w:cs="Times"/>
          <w:b/>
          <w:sz w:val="20"/>
          <w:szCs w:val="20"/>
          <w:lang w:eastAsia="zh-CN"/>
        </w:rPr>
        <w:lastRenderedPageBreak/>
        <w:t xml:space="preserve">Gains could be seen in downlink perceived throughput with SBFD over baseline legacy TDD, for all loading levels. </w:t>
      </w:r>
    </w:p>
    <w:p w14:paraId="02345EF9" w14:textId="77777777" w:rsidR="00943859" w:rsidRDefault="00943859" w:rsidP="00943859"/>
    <w:p w14:paraId="2E2C231E" w14:textId="77777777" w:rsidR="00943859" w:rsidRDefault="00943859" w:rsidP="00943859">
      <w:pPr>
        <w:jc w:val="both"/>
        <w:rPr>
          <w:rFonts w:ascii="Times" w:eastAsia="Batang" w:hAnsi="Times" w:cs="Times"/>
          <w:b/>
          <w:szCs w:val="20"/>
          <w:u w:val="single"/>
          <w:lang w:val="en-GB"/>
        </w:rPr>
      </w:pPr>
    </w:p>
    <w:p w14:paraId="6E4BF344" w14:textId="77777777" w:rsidR="00943859" w:rsidRPr="008013F3" w:rsidRDefault="00943859" w:rsidP="00943859">
      <w:pPr>
        <w:jc w:val="both"/>
        <w:rPr>
          <w:rFonts w:ascii="Times" w:hAnsi="Times" w:cs="Times"/>
          <w:b/>
          <w:szCs w:val="20"/>
          <w:lang w:eastAsia="zh-CN"/>
        </w:rPr>
      </w:pPr>
      <w:r w:rsidRPr="008013F3">
        <w:rPr>
          <w:rFonts w:ascii="Times" w:eastAsia="Batang" w:hAnsi="Times" w:cs="Times"/>
          <w:b/>
          <w:szCs w:val="20"/>
          <w:u w:val="single"/>
          <w:lang w:val="en-GB"/>
        </w:rPr>
        <w:t xml:space="preserve">Observation </w:t>
      </w:r>
      <w:r>
        <w:rPr>
          <w:rFonts w:ascii="Times" w:eastAsia="Batang" w:hAnsi="Times" w:cs="Times"/>
          <w:b/>
          <w:szCs w:val="20"/>
          <w:u w:val="single"/>
          <w:lang w:val="en-GB"/>
        </w:rPr>
        <w:t>34</w:t>
      </w:r>
      <w:r w:rsidRPr="008013F3">
        <w:rPr>
          <w:rFonts w:ascii="Times" w:hAnsi="Times" w:cs="Times"/>
          <w:b/>
          <w:szCs w:val="20"/>
        </w:rPr>
        <w:t xml:space="preserve">: For </w:t>
      </w:r>
      <w:proofErr w:type="spellStart"/>
      <w:r w:rsidRPr="008013F3">
        <w:rPr>
          <w:rFonts w:ascii="Times" w:hAnsi="Times" w:cs="Times"/>
          <w:b/>
          <w:szCs w:val="20"/>
          <w:lang w:eastAsia="zh-CN"/>
        </w:rPr>
        <w:t>InH</w:t>
      </w:r>
      <w:proofErr w:type="spellEnd"/>
      <w:r w:rsidRPr="008013F3">
        <w:rPr>
          <w:rFonts w:ascii="Times" w:hAnsi="Times" w:cs="Times"/>
          <w:b/>
          <w:szCs w:val="20"/>
          <w:lang w:eastAsia="zh-CN"/>
        </w:rPr>
        <w:t xml:space="preserve"> </w:t>
      </w:r>
      <w:r>
        <w:rPr>
          <w:rFonts w:ascii="Times" w:hAnsi="Times" w:cs="Times"/>
          <w:b/>
          <w:szCs w:val="20"/>
          <w:lang w:eastAsia="zh-CN"/>
        </w:rPr>
        <w:t xml:space="preserve">(FR2-1) </w:t>
      </w:r>
      <w:r w:rsidRPr="008013F3">
        <w:rPr>
          <w:rFonts w:ascii="Times" w:hAnsi="Times" w:cs="Times"/>
          <w:b/>
          <w:szCs w:val="20"/>
          <w:lang w:eastAsia="zh-CN"/>
        </w:rPr>
        <w:t xml:space="preserve">uplink median UE UPT performance with large packet size [DL </w:t>
      </w:r>
      <w:r w:rsidRPr="008013F3">
        <w:rPr>
          <w:rFonts w:ascii="Times" w:hAnsi="Times" w:cs="Times"/>
          <w:b/>
          <w:szCs w:val="20"/>
          <w:lang w:val="en-GB"/>
        </w:rPr>
        <w:t>500kB, UL 125kB]</w:t>
      </w:r>
      <w:r w:rsidRPr="008013F3">
        <w:rPr>
          <w:rFonts w:ascii="Times" w:hAnsi="Times" w:cs="Times"/>
          <w:b/>
          <w:szCs w:val="20"/>
          <w:lang w:eastAsia="zh-CN"/>
        </w:rPr>
        <w:t>:</w:t>
      </w:r>
    </w:p>
    <w:p w14:paraId="72C05F7A" w14:textId="77777777" w:rsidR="00943859" w:rsidRPr="008013F3" w:rsidRDefault="00943859" w:rsidP="00943859">
      <w:pPr>
        <w:jc w:val="both"/>
        <w:rPr>
          <w:rFonts w:ascii="Times" w:hAnsi="Times" w:cs="Times"/>
          <w:b/>
          <w:color w:val="FF0000"/>
          <w:szCs w:val="20"/>
        </w:rPr>
      </w:pPr>
      <w:r w:rsidRPr="008013F3">
        <w:rPr>
          <w:rFonts w:ascii="Times" w:hAnsi="Times" w:cs="Times"/>
          <w:b/>
          <w:color w:val="FF0000"/>
          <w:szCs w:val="20"/>
          <w:lang w:eastAsia="zh-CN"/>
        </w:rPr>
        <w:t>Uplink:</w:t>
      </w:r>
    </w:p>
    <w:p w14:paraId="591BBB30" w14:textId="77777777" w:rsidR="00943859" w:rsidRPr="008013F3" w:rsidRDefault="00943859" w:rsidP="00943859">
      <w:pPr>
        <w:pStyle w:val="ListParagraph"/>
        <w:numPr>
          <w:ilvl w:val="0"/>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For </w:t>
      </w:r>
      <w:r w:rsidRPr="008013F3">
        <w:rPr>
          <w:rFonts w:ascii="Times" w:eastAsia="SimSun" w:hAnsi="Times" w:cs="Times"/>
          <w:b/>
          <w:color w:val="FF0000"/>
          <w:sz w:val="20"/>
          <w:szCs w:val="20"/>
          <w:lang w:eastAsia="zh-CN"/>
        </w:rPr>
        <w:t>SBFD</w:t>
      </w:r>
      <w:r w:rsidRPr="008013F3">
        <w:rPr>
          <w:rFonts w:ascii="Times" w:eastAsia="SimSun" w:hAnsi="Times" w:cs="Times"/>
          <w:b/>
          <w:sz w:val="20"/>
          <w:szCs w:val="20"/>
          <w:lang w:eastAsia="zh-CN"/>
        </w:rPr>
        <w:t xml:space="preserve"> with large packet size,</w:t>
      </w:r>
    </w:p>
    <w:p w14:paraId="17E9019F" w14:textId="77777777" w:rsidR="00943859" w:rsidRPr="008013F3" w:rsidRDefault="00943859" w:rsidP="00943859">
      <w:pPr>
        <w:pStyle w:val="ListParagraph"/>
        <w:numPr>
          <w:ilvl w:val="1"/>
          <w:numId w:val="55"/>
        </w:numPr>
        <w:jc w:val="both"/>
        <w:rPr>
          <w:rFonts w:ascii="Times" w:eastAsia="SimSun" w:hAnsi="Times" w:cs="Times"/>
          <w:b/>
          <w:sz w:val="20"/>
          <w:szCs w:val="20"/>
          <w:lang w:eastAsia="zh-CN"/>
        </w:rPr>
      </w:pPr>
      <w:r w:rsidRPr="008013F3">
        <w:rPr>
          <w:rFonts w:ascii="Times" w:eastAsia="SimSun" w:hAnsi="Times" w:cs="Times"/>
          <w:b/>
          <w:sz w:val="20"/>
          <w:szCs w:val="20"/>
          <w:lang w:eastAsia="zh-CN"/>
        </w:rPr>
        <w:t>The system serves throughput driven traffic; SBFD still achieve better uplink perceived throughput performance over legacy TDD for all loading levels</w:t>
      </w:r>
      <w:r w:rsidRPr="008013F3">
        <w:rPr>
          <w:rFonts w:ascii="Times" w:hAnsi="Times" w:cs="Times"/>
          <w:b/>
          <w:sz w:val="20"/>
          <w:szCs w:val="20"/>
          <w:lang w:eastAsia="zh-CN"/>
        </w:rPr>
        <w:t>.</w:t>
      </w:r>
    </w:p>
    <w:p w14:paraId="60EFFACA" w14:textId="77777777" w:rsidR="00943859" w:rsidRPr="008013F3" w:rsidRDefault="00943859" w:rsidP="00943859">
      <w:pPr>
        <w:pStyle w:val="ListParagraph"/>
        <w:numPr>
          <w:ilvl w:val="0"/>
          <w:numId w:val="53"/>
        </w:numPr>
        <w:jc w:val="both"/>
        <w:rPr>
          <w:rFonts w:ascii="Times" w:eastAsia="SimSun" w:hAnsi="Times" w:cs="Times"/>
          <w:b/>
          <w:sz w:val="20"/>
          <w:szCs w:val="20"/>
        </w:rPr>
      </w:pPr>
      <w:r w:rsidRPr="008013F3">
        <w:rPr>
          <w:rFonts w:ascii="Times" w:eastAsia="SimSun" w:hAnsi="Times" w:cs="Times"/>
          <w:b/>
          <w:sz w:val="20"/>
          <w:szCs w:val="20"/>
          <w:lang w:eastAsia="zh-CN"/>
        </w:rPr>
        <w:t xml:space="preserve">For </w:t>
      </w:r>
      <w:r w:rsidRPr="008013F3">
        <w:rPr>
          <w:rFonts w:ascii="Times" w:eastAsia="SimSun" w:hAnsi="Times" w:cs="Times"/>
          <w:b/>
          <w:color w:val="000000" w:themeColor="text1"/>
          <w:sz w:val="20"/>
          <w:szCs w:val="20"/>
          <w:lang w:eastAsia="zh-CN"/>
        </w:rPr>
        <w:t>dynamic TDD</w:t>
      </w:r>
      <w:r w:rsidRPr="008013F3">
        <w:rPr>
          <w:rFonts w:ascii="Times" w:eastAsia="SimSun" w:hAnsi="Times" w:cs="Times"/>
          <w:b/>
          <w:color w:val="FF0000"/>
          <w:sz w:val="20"/>
          <w:szCs w:val="20"/>
          <w:lang w:eastAsia="zh-CN"/>
        </w:rPr>
        <w:t xml:space="preserve"> </w:t>
      </w:r>
      <w:r w:rsidRPr="008013F3">
        <w:rPr>
          <w:rFonts w:ascii="Times" w:eastAsia="SimSun" w:hAnsi="Times" w:cs="Times"/>
          <w:b/>
          <w:sz w:val="20"/>
          <w:szCs w:val="20"/>
          <w:lang w:eastAsia="zh-CN"/>
        </w:rPr>
        <w:t xml:space="preserve">with large packet size, </w:t>
      </w:r>
    </w:p>
    <w:p w14:paraId="717502E7" w14:textId="77777777" w:rsidR="00943859" w:rsidRPr="008013F3" w:rsidRDefault="00943859" w:rsidP="00943859">
      <w:pPr>
        <w:pStyle w:val="ListParagraph"/>
        <w:numPr>
          <w:ilvl w:val="1"/>
          <w:numId w:val="53"/>
        </w:numPr>
        <w:jc w:val="both"/>
        <w:rPr>
          <w:rFonts w:ascii="Times" w:eastAsia="SimSun" w:hAnsi="Times" w:cs="Times"/>
          <w:b/>
          <w:sz w:val="20"/>
          <w:szCs w:val="20"/>
        </w:rPr>
      </w:pPr>
      <w:r w:rsidRPr="008013F3">
        <w:rPr>
          <w:rFonts w:ascii="Times" w:eastAsia="SimSun" w:hAnsi="Times" w:cs="Times"/>
          <w:b/>
          <w:sz w:val="20"/>
          <w:szCs w:val="20"/>
          <w:lang w:eastAsia="zh-CN"/>
        </w:rPr>
        <w:t>The system serves throughput driven traffic; therefore, significant gains could be seen in uplink perceived throughput with dynamic TDD over legacy TDD.</w:t>
      </w:r>
    </w:p>
    <w:p w14:paraId="30FD4ADC" w14:textId="77777777" w:rsidR="00943859" w:rsidRPr="008013F3" w:rsidRDefault="00943859" w:rsidP="00943859">
      <w:pPr>
        <w:pStyle w:val="ListParagraph"/>
        <w:ind w:left="1440"/>
        <w:jc w:val="both"/>
        <w:rPr>
          <w:rFonts w:ascii="Times" w:eastAsia="SimSun" w:hAnsi="Times" w:cs="Times"/>
          <w:b/>
          <w:sz w:val="20"/>
          <w:szCs w:val="20"/>
        </w:rPr>
      </w:pPr>
    </w:p>
    <w:p w14:paraId="002DA5FA" w14:textId="77777777" w:rsidR="00943859" w:rsidRPr="008013F3" w:rsidRDefault="00943859" w:rsidP="00943859">
      <w:pPr>
        <w:jc w:val="both"/>
        <w:rPr>
          <w:rFonts w:ascii="Times" w:hAnsi="Times" w:cs="Times"/>
          <w:b/>
          <w:szCs w:val="20"/>
          <w:lang w:eastAsia="zh-CN"/>
        </w:rPr>
      </w:pPr>
      <w:r w:rsidRPr="008013F3">
        <w:rPr>
          <w:rFonts w:ascii="Times" w:eastAsia="Batang" w:hAnsi="Times" w:cs="Times"/>
          <w:b/>
          <w:szCs w:val="20"/>
          <w:u w:val="single"/>
          <w:lang w:val="en-GB"/>
        </w:rPr>
        <w:t xml:space="preserve">Observation </w:t>
      </w:r>
      <w:r>
        <w:rPr>
          <w:rFonts w:ascii="Times" w:eastAsia="Batang" w:hAnsi="Times" w:cs="Times"/>
          <w:b/>
          <w:szCs w:val="20"/>
          <w:u w:val="single"/>
          <w:lang w:val="en-GB"/>
        </w:rPr>
        <w:t>35</w:t>
      </w:r>
      <w:r w:rsidRPr="008013F3">
        <w:rPr>
          <w:rFonts w:ascii="Times" w:hAnsi="Times" w:cs="Times"/>
          <w:b/>
          <w:szCs w:val="20"/>
        </w:rPr>
        <w:t xml:space="preserve">: For </w:t>
      </w:r>
      <w:proofErr w:type="spellStart"/>
      <w:r w:rsidRPr="008013F3">
        <w:rPr>
          <w:rFonts w:ascii="Times" w:hAnsi="Times" w:cs="Times"/>
          <w:b/>
          <w:szCs w:val="20"/>
          <w:lang w:eastAsia="zh-CN"/>
        </w:rPr>
        <w:t>InH</w:t>
      </w:r>
      <w:proofErr w:type="spellEnd"/>
      <w:r w:rsidRPr="008013F3">
        <w:rPr>
          <w:rFonts w:ascii="Times" w:hAnsi="Times" w:cs="Times"/>
          <w:b/>
          <w:szCs w:val="20"/>
          <w:lang w:eastAsia="zh-CN"/>
        </w:rPr>
        <w:t xml:space="preserve"> downlink median UE UPT performance with large packet size [DL </w:t>
      </w:r>
      <w:r w:rsidRPr="008013F3">
        <w:rPr>
          <w:rFonts w:ascii="Times" w:hAnsi="Times" w:cs="Times"/>
          <w:b/>
          <w:szCs w:val="20"/>
          <w:lang w:val="en-GB"/>
        </w:rPr>
        <w:t>500kB, UL 125kB]</w:t>
      </w:r>
      <w:r w:rsidRPr="008013F3">
        <w:rPr>
          <w:rFonts w:ascii="Times" w:hAnsi="Times" w:cs="Times"/>
          <w:b/>
          <w:szCs w:val="20"/>
          <w:lang w:eastAsia="zh-CN"/>
        </w:rPr>
        <w:t>:</w:t>
      </w:r>
    </w:p>
    <w:p w14:paraId="7245294E" w14:textId="77777777" w:rsidR="00943859" w:rsidRPr="008013F3" w:rsidRDefault="00943859" w:rsidP="00943859">
      <w:pPr>
        <w:jc w:val="both"/>
        <w:rPr>
          <w:rFonts w:ascii="Times" w:hAnsi="Times" w:cs="Times"/>
          <w:b/>
          <w:color w:val="FF0000"/>
          <w:szCs w:val="20"/>
        </w:rPr>
      </w:pPr>
      <w:r w:rsidRPr="008013F3">
        <w:rPr>
          <w:rFonts w:ascii="Times" w:hAnsi="Times" w:cs="Times"/>
          <w:b/>
          <w:color w:val="FF0000"/>
          <w:szCs w:val="20"/>
          <w:lang w:eastAsia="zh-CN"/>
        </w:rPr>
        <w:t>Downlink:</w:t>
      </w:r>
    </w:p>
    <w:p w14:paraId="624E8C19" w14:textId="77777777" w:rsidR="00943859" w:rsidRPr="008013F3" w:rsidRDefault="00943859" w:rsidP="00943859">
      <w:pPr>
        <w:pStyle w:val="ListParagraph"/>
        <w:numPr>
          <w:ilvl w:val="0"/>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For </w:t>
      </w:r>
      <w:r w:rsidRPr="008013F3">
        <w:rPr>
          <w:rFonts w:ascii="Times" w:eastAsia="SimSun" w:hAnsi="Times" w:cs="Times"/>
          <w:b/>
          <w:color w:val="FF0000"/>
          <w:sz w:val="20"/>
          <w:szCs w:val="20"/>
          <w:lang w:eastAsia="zh-CN"/>
        </w:rPr>
        <w:t>SBFD</w:t>
      </w:r>
      <w:r w:rsidRPr="008013F3">
        <w:rPr>
          <w:rFonts w:ascii="Times" w:eastAsia="SimSun" w:hAnsi="Times" w:cs="Times"/>
          <w:b/>
          <w:sz w:val="20"/>
          <w:szCs w:val="20"/>
          <w:lang w:eastAsia="zh-CN"/>
        </w:rPr>
        <w:t xml:space="preserve"> with large packet size,</w:t>
      </w:r>
    </w:p>
    <w:p w14:paraId="7A617F8F" w14:textId="77777777" w:rsidR="00943859" w:rsidRPr="008013F3" w:rsidRDefault="00943859" w:rsidP="00943859">
      <w:pPr>
        <w:pStyle w:val="ListParagraph"/>
        <w:numPr>
          <w:ilvl w:val="1"/>
          <w:numId w:val="55"/>
        </w:numPr>
        <w:jc w:val="both"/>
        <w:rPr>
          <w:rFonts w:ascii="Times" w:eastAsia="SimSun" w:hAnsi="Times" w:cs="Times"/>
          <w:b/>
          <w:sz w:val="20"/>
          <w:szCs w:val="20"/>
          <w:lang w:eastAsia="zh-CN"/>
        </w:rPr>
      </w:pPr>
      <w:r w:rsidRPr="008013F3">
        <w:rPr>
          <w:rFonts w:ascii="Times" w:eastAsia="SimSun" w:hAnsi="Times" w:cs="Times"/>
          <w:b/>
          <w:sz w:val="20"/>
          <w:szCs w:val="20"/>
          <w:lang w:eastAsia="zh-CN"/>
        </w:rPr>
        <w:t>The system serves throughput driven traffic; SBFD achieves similar performance as legacy TDD</w:t>
      </w:r>
      <w:r w:rsidRPr="008013F3">
        <w:rPr>
          <w:rFonts w:ascii="Times" w:hAnsi="Times" w:cs="Times"/>
          <w:b/>
          <w:sz w:val="20"/>
          <w:szCs w:val="20"/>
          <w:lang w:eastAsia="zh-CN"/>
        </w:rPr>
        <w:t>.</w:t>
      </w:r>
    </w:p>
    <w:p w14:paraId="0967810C" w14:textId="77777777" w:rsidR="00943859" w:rsidRPr="008013F3" w:rsidRDefault="00943859" w:rsidP="00943859">
      <w:pPr>
        <w:pStyle w:val="ListParagraph"/>
        <w:numPr>
          <w:ilvl w:val="0"/>
          <w:numId w:val="54"/>
        </w:numPr>
        <w:rPr>
          <w:rFonts w:ascii="Times" w:eastAsia="SimSun" w:hAnsi="Times" w:cs="Times"/>
          <w:b/>
          <w:sz w:val="20"/>
          <w:szCs w:val="20"/>
          <w:lang w:eastAsia="zh-CN"/>
        </w:rPr>
      </w:pPr>
      <w:r w:rsidRPr="008013F3">
        <w:rPr>
          <w:rFonts w:ascii="Times" w:eastAsia="SimSun" w:hAnsi="Times" w:cs="Times"/>
          <w:b/>
          <w:sz w:val="20"/>
          <w:szCs w:val="20"/>
          <w:lang w:eastAsia="zh-CN"/>
        </w:rPr>
        <w:t xml:space="preserve">For </w:t>
      </w:r>
      <w:r w:rsidRPr="008013F3">
        <w:rPr>
          <w:rFonts w:ascii="Times" w:eastAsia="SimSun" w:hAnsi="Times" w:cs="Times"/>
          <w:b/>
          <w:color w:val="000000" w:themeColor="text1"/>
          <w:sz w:val="20"/>
          <w:szCs w:val="20"/>
          <w:lang w:eastAsia="zh-CN"/>
        </w:rPr>
        <w:t>Dynamic TDD</w:t>
      </w:r>
      <w:r w:rsidRPr="008013F3">
        <w:rPr>
          <w:rFonts w:ascii="Times" w:eastAsia="SimSun" w:hAnsi="Times" w:cs="Times"/>
          <w:b/>
          <w:sz w:val="20"/>
          <w:szCs w:val="20"/>
          <w:lang w:eastAsia="zh-CN"/>
        </w:rPr>
        <w:t xml:space="preserve"> </w:t>
      </w:r>
      <w:r w:rsidRPr="00ED43CB">
        <w:rPr>
          <w:rFonts w:ascii="Times" w:eastAsia="SimSun" w:hAnsi="Times" w:cs="Times"/>
          <w:b/>
          <w:sz w:val="20"/>
          <w:szCs w:val="20"/>
          <w:lang w:eastAsia="zh-CN"/>
        </w:rPr>
        <w:t xml:space="preserve">(“Dynamic” legend on the figures) </w:t>
      </w:r>
      <w:r w:rsidRPr="008013F3">
        <w:rPr>
          <w:rFonts w:ascii="Times" w:eastAsia="SimSun" w:hAnsi="Times" w:cs="Times"/>
          <w:b/>
          <w:sz w:val="20"/>
          <w:szCs w:val="20"/>
          <w:lang w:eastAsia="zh-CN"/>
        </w:rPr>
        <w:t>with large packet size,</w:t>
      </w:r>
    </w:p>
    <w:p w14:paraId="62CE52A5" w14:textId="77777777" w:rsidR="00943859" w:rsidRPr="008013F3" w:rsidRDefault="00943859" w:rsidP="00943859">
      <w:pPr>
        <w:pStyle w:val="ListParagraph"/>
        <w:numPr>
          <w:ilvl w:val="1"/>
          <w:numId w:val="53"/>
        </w:numPr>
        <w:jc w:val="both"/>
        <w:rPr>
          <w:rFonts w:ascii="Times" w:eastAsia="SimSun" w:hAnsi="Times" w:cs="Times"/>
          <w:b/>
          <w:sz w:val="20"/>
          <w:szCs w:val="20"/>
        </w:rPr>
      </w:pPr>
      <w:r w:rsidRPr="008013F3">
        <w:rPr>
          <w:rFonts w:ascii="Times" w:eastAsia="SimSun" w:hAnsi="Times" w:cs="Times"/>
          <w:b/>
          <w:sz w:val="20"/>
          <w:szCs w:val="20"/>
          <w:lang w:eastAsia="zh-CN"/>
        </w:rPr>
        <w:t xml:space="preserve">Small gains could be seen in perceived throughput with dynamic TDD over legacy TDD, for low and medium loading levels. </w:t>
      </w:r>
    </w:p>
    <w:p w14:paraId="20456101" w14:textId="77777777" w:rsidR="00943859" w:rsidRPr="008013F3" w:rsidRDefault="00943859" w:rsidP="00943859">
      <w:pPr>
        <w:pStyle w:val="ListParagraph"/>
        <w:numPr>
          <w:ilvl w:val="1"/>
          <w:numId w:val="53"/>
        </w:numPr>
        <w:jc w:val="both"/>
        <w:rPr>
          <w:rFonts w:ascii="Times" w:eastAsia="SimSun" w:hAnsi="Times" w:cs="Times"/>
          <w:b/>
          <w:sz w:val="20"/>
          <w:szCs w:val="20"/>
        </w:rPr>
      </w:pPr>
      <w:r w:rsidRPr="008013F3">
        <w:rPr>
          <w:rFonts w:ascii="Times" w:eastAsia="SimSun" w:hAnsi="Times" w:cs="Times"/>
          <w:b/>
          <w:sz w:val="20"/>
          <w:szCs w:val="20"/>
          <w:lang w:eastAsia="zh-CN"/>
        </w:rPr>
        <w:t xml:space="preserve">In high load, dynamic TDD starts to degrade, and it shows loss compared with legacy TDD </w:t>
      </w:r>
      <w:proofErr w:type="gramStart"/>
      <w:r w:rsidRPr="008013F3">
        <w:rPr>
          <w:rFonts w:ascii="Times" w:eastAsia="SimSun" w:hAnsi="Times" w:cs="Times"/>
          <w:b/>
          <w:sz w:val="20"/>
          <w:szCs w:val="20"/>
          <w:lang w:eastAsia="zh-CN"/>
        </w:rPr>
        <w:t xml:space="preserve">and </w:t>
      </w:r>
      <w:r>
        <w:rPr>
          <w:rFonts w:ascii="Times" w:eastAsia="SimSun" w:hAnsi="Times" w:cs="Times"/>
          <w:b/>
          <w:sz w:val="20"/>
          <w:szCs w:val="20"/>
          <w:lang w:eastAsia="zh-CN"/>
        </w:rPr>
        <w:t>also</w:t>
      </w:r>
      <w:proofErr w:type="gramEnd"/>
      <w:r>
        <w:rPr>
          <w:rFonts w:ascii="Times" w:eastAsia="SimSun" w:hAnsi="Times" w:cs="Times"/>
          <w:b/>
          <w:sz w:val="20"/>
          <w:szCs w:val="20"/>
          <w:lang w:eastAsia="zh-CN"/>
        </w:rPr>
        <w:t xml:space="preserve"> loss compared with </w:t>
      </w:r>
      <w:r w:rsidRPr="008013F3">
        <w:rPr>
          <w:rFonts w:ascii="Times" w:eastAsia="SimSun" w:hAnsi="Times" w:cs="Times"/>
          <w:b/>
          <w:sz w:val="20"/>
          <w:szCs w:val="20"/>
          <w:lang w:eastAsia="zh-CN"/>
        </w:rPr>
        <w:t>SBFD</w:t>
      </w:r>
      <w:r>
        <w:rPr>
          <w:rFonts w:ascii="Times" w:eastAsia="SimSun" w:hAnsi="Times" w:cs="Times"/>
          <w:b/>
          <w:sz w:val="20"/>
          <w:szCs w:val="20"/>
          <w:lang w:eastAsia="zh-CN"/>
        </w:rPr>
        <w:t xml:space="preserve"> </w:t>
      </w:r>
      <w:r w:rsidRPr="008013F3">
        <w:rPr>
          <w:rFonts w:ascii="Times" w:eastAsia="SimSun" w:hAnsi="Times" w:cs="Times"/>
          <w:b/>
          <w:sz w:val="20"/>
          <w:szCs w:val="20"/>
          <w:lang w:eastAsia="zh-CN"/>
        </w:rPr>
        <w:t>at least for ~78% of the UEs.</w:t>
      </w:r>
    </w:p>
    <w:p w14:paraId="20A72DC5" w14:textId="77777777" w:rsidR="00943859" w:rsidRDefault="00943859" w:rsidP="00943859"/>
    <w:p w14:paraId="4893A034" w14:textId="77777777" w:rsidR="00943859" w:rsidRPr="0056730B" w:rsidRDefault="00943859" w:rsidP="00943859">
      <w:pPr>
        <w:jc w:val="both"/>
        <w:rPr>
          <w:b/>
          <w:szCs w:val="20"/>
          <w:lang w:val="en-GB"/>
        </w:rPr>
      </w:pPr>
      <w:r w:rsidRPr="0056730B">
        <w:rPr>
          <w:rFonts w:eastAsia="Batang"/>
          <w:b/>
          <w:szCs w:val="20"/>
          <w:u w:val="single"/>
          <w:lang w:val="en-GB"/>
        </w:rPr>
        <w:t xml:space="preserve">Observation </w:t>
      </w:r>
      <w:r>
        <w:rPr>
          <w:rFonts w:eastAsia="Batang"/>
          <w:b/>
          <w:szCs w:val="20"/>
          <w:u w:val="single"/>
          <w:lang w:val="en-GB"/>
        </w:rPr>
        <w:t>36</w:t>
      </w:r>
      <w:r w:rsidRPr="0056730B">
        <w:rPr>
          <w:rFonts w:eastAsia="Batang"/>
          <w:b/>
          <w:szCs w:val="20"/>
          <w:u w:val="single"/>
          <w:lang w:val="en-GB"/>
        </w:rPr>
        <w:t>:</w:t>
      </w:r>
      <w:r w:rsidRPr="0056730B">
        <w:rPr>
          <w:b/>
          <w:szCs w:val="20"/>
          <w:lang w:val="en-GB"/>
        </w:rPr>
        <w:t xml:space="preserve"> Reducing the aggressor cell transmit power allows to boost dynamic TDD uplink mean UPT by 82% at high load. The downlink average UPT decreases by up to 20% when applying 10 dB back off. The reduction in DL performance is modest when 6 dB or 3dB power back off are adopted.  </w:t>
      </w:r>
    </w:p>
    <w:p w14:paraId="6275C939" w14:textId="77777777" w:rsidR="00943859" w:rsidRDefault="00943859" w:rsidP="00943859"/>
    <w:p w14:paraId="5BB583D8" w14:textId="77777777" w:rsidR="00943859" w:rsidRDefault="00943859" w:rsidP="00943859">
      <w:pPr>
        <w:jc w:val="both"/>
        <w:rPr>
          <w:b/>
          <w:szCs w:val="20"/>
          <w:lang w:val="en-GB"/>
        </w:rPr>
      </w:pPr>
      <w:r w:rsidRPr="0056730B">
        <w:rPr>
          <w:rFonts w:eastAsia="Batang"/>
          <w:b/>
          <w:szCs w:val="20"/>
          <w:u w:val="single"/>
          <w:lang w:val="en-GB"/>
        </w:rPr>
        <w:t xml:space="preserve">Observation </w:t>
      </w:r>
      <w:r>
        <w:rPr>
          <w:rFonts w:eastAsia="Batang"/>
          <w:b/>
          <w:szCs w:val="20"/>
          <w:u w:val="single"/>
          <w:lang w:val="en-GB"/>
        </w:rPr>
        <w:t>37</w:t>
      </w:r>
      <w:r w:rsidRPr="0056730B">
        <w:rPr>
          <w:rFonts w:eastAsia="Batang"/>
          <w:b/>
          <w:szCs w:val="20"/>
          <w:u w:val="single"/>
          <w:lang w:val="en-GB"/>
        </w:rPr>
        <w:t>:</w:t>
      </w:r>
      <w:r w:rsidRPr="0056730B">
        <w:rPr>
          <w:b/>
          <w:szCs w:val="20"/>
          <w:lang w:val="en-GB"/>
        </w:rPr>
        <w:t xml:space="preserve"> Increasing UE transmit power improves UL performance of dynamic TDD. The drawback is the reduction of DL UPT especially at high load. </w:t>
      </w:r>
    </w:p>
    <w:p w14:paraId="5D8FE423" w14:textId="77777777" w:rsidR="00943859" w:rsidRPr="0056730B" w:rsidRDefault="00943859" w:rsidP="00943859">
      <w:pPr>
        <w:jc w:val="both"/>
        <w:rPr>
          <w:b/>
          <w:szCs w:val="20"/>
          <w:lang w:val="en-GB"/>
        </w:rPr>
      </w:pPr>
    </w:p>
    <w:p w14:paraId="742FF76A" w14:textId="77777777" w:rsidR="00943859" w:rsidRPr="0056730B" w:rsidRDefault="00943859" w:rsidP="00943859">
      <w:pPr>
        <w:jc w:val="both"/>
        <w:rPr>
          <w:b/>
          <w:szCs w:val="20"/>
          <w:lang w:val="en-GB"/>
        </w:rPr>
      </w:pPr>
      <w:r w:rsidRPr="0056730B">
        <w:rPr>
          <w:rFonts w:eastAsia="Batang"/>
          <w:b/>
          <w:szCs w:val="20"/>
          <w:u w:val="single"/>
          <w:lang w:val="en-GB"/>
        </w:rPr>
        <w:t xml:space="preserve">Observation </w:t>
      </w:r>
      <w:r>
        <w:rPr>
          <w:rFonts w:eastAsia="Batang"/>
          <w:b/>
          <w:szCs w:val="20"/>
          <w:u w:val="single"/>
          <w:lang w:val="en-GB"/>
        </w:rPr>
        <w:t>38</w:t>
      </w:r>
      <w:r w:rsidRPr="0056730B">
        <w:rPr>
          <w:rFonts w:eastAsia="Batang"/>
          <w:b/>
          <w:szCs w:val="20"/>
          <w:u w:val="single"/>
          <w:lang w:val="en-GB"/>
        </w:rPr>
        <w:t>:</w:t>
      </w:r>
      <w:r w:rsidRPr="0056730B">
        <w:rPr>
          <w:rFonts w:eastAsia="Batang"/>
          <w:b/>
          <w:szCs w:val="20"/>
          <w:lang w:val="en-GB"/>
        </w:rPr>
        <w:t xml:space="preserve"> </w:t>
      </w:r>
      <w:r w:rsidRPr="0056730B">
        <w:rPr>
          <w:b/>
          <w:szCs w:val="20"/>
          <w:lang w:val="en-GB"/>
        </w:rPr>
        <w:t xml:space="preserve">Reducing UE transmit power to handle UE-UE CLI is not recommended as more than 92% UEs have zero UL median throughput at high and medium load. </w:t>
      </w:r>
    </w:p>
    <w:p w14:paraId="6F33A281" w14:textId="77777777" w:rsidR="00943859" w:rsidRDefault="00943859" w:rsidP="00943859"/>
    <w:p w14:paraId="2AEE1897" w14:textId="77777777" w:rsidR="00943859" w:rsidRPr="0056730B" w:rsidRDefault="00943859" w:rsidP="00943859">
      <w:pPr>
        <w:jc w:val="both"/>
        <w:rPr>
          <w:b/>
          <w:szCs w:val="20"/>
          <w:lang w:val="en-GB"/>
        </w:rPr>
      </w:pPr>
      <w:r w:rsidRPr="0056730B">
        <w:rPr>
          <w:rFonts w:eastAsia="Batang"/>
          <w:b/>
          <w:szCs w:val="20"/>
          <w:u w:val="single"/>
          <w:lang w:val="en-GB"/>
        </w:rPr>
        <w:t xml:space="preserve">Observation </w:t>
      </w:r>
      <w:r>
        <w:rPr>
          <w:rFonts w:eastAsia="Batang"/>
          <w:b/>
          <w:szCs w:val="20"/>
          <w:u w:val="single"/>
          <w:lang w:val="en-GB"/>
        </w:rPr>
        <w:t>39</w:t>
      </w:r>
      <w:r w:rsidRPr="0056730B">
        <w:rPr>
          <w:rFonts w:eastAsia="Batang"/>
          <w:b/>
          <w:szCs w:val="20"/>
          <w:u w:val="single"/>
          <w:lang w:val="en-GB"/>
        </w:rPr>
        <w:t>:</w:t>
      </w:r>
      <w:r w:rsidRPr="0056730B">
        <w:rPr>
          <w:rFonts w:eastAsia="Batang"/>
          <w:b/>
          <w:szCs w:val="20"/>
          <w:lang w:val="en-GB"/>
        </w:rPr>
        <w:t xml:space="preserve"> </w:t>
      </w:r>
      <w:r w:rsidRPr="0056730B">
        <w:rPr>
          <w:b/>
          <w:szCs w:val="20"/>
          <w:lang w:val="en-GB"/>
        </w:rPr>
        <w:t xml:space="preserve">Transmission beam nulling allows to increase mean UL performance by up to 114%. It modestly affects downlink performance however as the aggressor </w:t>
      </w:r>
      <w:proofErr w:type="spellStart"/>
      <w:r w:rsidRPr="0056730B">
        <w:rPr>
          <w:b/>
          <w:szCs w:val="20"/>
          <w:lang w:val="en-GB"/>
        </w:rPr>
        <w:t>gNB</w:t>
      </w:r>
      <w:proofErr w:type="spellEnd"/>
      <w:r w:rsidRPr="0056730B">
        <w:rPr>
          <w:b/>
          <w:szCs w:val="20"/>
          <w:lang w:val="en-GB"/>
        </w:rPr>
        <w:t xml:space="preserve"> beamforming is designed not only to serve the DL users but also to suppress the interference to the victim </w:t>
      </w:r>
      <w:proofErr w:type="spellStart"/>
      <w:r w:rsidRPr="0056730B">
        <w:rPr>
          <w:b/>
          <w:szCs w:val="20"/>
          <w:lang w:val="en-GB"/>
        </w:rPr>
        <w:t>gNBs</w:t>
      </w:r>
      <w:proofErr w:type="spellEnd"/>
      <w:r w:rsidRPr="0056730B">
        <w:rPr>
          <w:b/>
          <w:szCs w:val="20"/>
          <w:lang w:val="en-GB"/>
        </w:rPr>
        <w:t xml:space="preserve">.  </w:t>
      </w:r>
    </w:p>
    <w:p w14:paraId="0B3217B9" w14:textId="77777777" w:rsidR="00943859" w:rsidRDefault="00943859" w:rsidP="00943859"/>
    <w:p w14:paraId="1BC4D6E5" w14:textId="77777777" w:rsidR="00943859" w:rsidRPr="007639D3" w:rsidRDefault="00943859" w:rsidP="00943859">
      <w:pPr>
        <w:pStyle w:val="ListParagraph"/>
        <w:ind w:left="0"/>
        <w:rPr>
          <w:rFonts w:ascii="Times New Roman" w:hAnsi="Times New Roman"/>
          <w:b/>
          <w:bCs/>
          <w:sz w:val="20"/>
          <w:szCs w:val="20"/>
          <w:lang w:val="en-GB"/>
        </w:rPr>
      </w:pPr>
      <w:r w:rsidRPr="007639D3">
        <w:rPr>
          <w:rFonts w:ascii="Times New Roman" w:eastAsia="Batang" w:hAnsi="Times New Roman"/>
          <w:b/>
          <w:sz w:val="20"/>
          <w:szCs w:val="20"/>
          <w:u w:val="single"/>
          <w:lang w:val="en-GB"/>
        </w:rPr>
        <w:t xml:space="preserve">Observation </w:t>
      </w:r>
      <w:r>
        <w:rPr>
          <w:rFonts w:ascii="Times New Roman" w:eastAsia="Batang" w:hAnsi="Times New Roman"/>
          <w:b/>
          <w:sz w:val="20"/>
          <w:szCs w:val="20"/>
          <w:u w:val="single"/>
          <w:lang w:val="en-GB"/>
        </w:rPr>
        <w:t>40</w:t>
      </w:r>
      <w:r w:rsidRPr="007639D3">
        <w:rPr>
          <w:rFonts w:ascii="Times New Roman" w:eastAsia="SimSun" w:hAnsi="Times New Roman"/>
          <w:b/>
          <w:sz w:val="20"/>
          <w:szCs w:val="20"/>
          <w:u w:val="single"/>
          <w:lang w:val="en-GB"/>
        </w:rPr>
        <w:t xml:space="preserve">: </w:t>
      </w:r>
      <w:r>
        <w:rPr>
          <w:rFonts w:ascii="Times New Roman" w:eastAsia="SimSun" w:hAnsi="Times New Roman"/>
          <w:b/>
          <w:sz w:val="20"/>
          <w:szCs w:val="20"/>
          <w:lang w:val="en-GB"/>
        </w:rPr>
        <w:t>Frequency domain coordinated scheduling</w:t>
      </w:r>
      <w:r w:rsidRPr="007639D3">
        <w:rPr>
          <w:rFonts w:ascii="Times New Roman" w:eastAsia="SimSun" w:hAnsi="Times New Roman"/>
          <w:b/>
          <w:sz w:val="20"/>
          <w:szCs w:val="20"/>
          <w:lang w:val="en-GB"/>
        </w:rPr>
        <w:t xml:space="preserve"> does not provide any gains in both UL and DL for large packet size as it underutilizes resources.</w:t>
      </w:r>
    </w:p>
    <w:p w14:paraId="6974DBFE" w14:textId="77777777" w:rsidR="00943859" w:rsidRPr="007639D3" w:rsidRDefault="00943859" w:rsidP="00943859">
      <w:pPr>
        <w:pStyle w:val="ListParagraph"/>
        <w:jc w:val="both"/>
        <w:rPr>
          <w:b/>
          <w:bCs/>
          <w:sz w:val="20"/>
          <w:szCs w:val="20"/>
          <w:lang w:val="en-GB"/>
        </w:rPr>
      </w:pPr>
    </w:p>
    <w:p w14:paraId="43288015" w14:textId="77777777" w:rsidR="00943859" w:rsidRPr="007639D3" w:rsidRDefault="00943859" w:rsidP="00943859">
      <w:pPr>
        <w:pStyle w:val="ListParagraph"/>
        <w:ind w:left="0"/>
        <w:jc w:val="both"/>
        <w:rPr>
          <w:rFonts w:ascii="Times New Roman" w:hAnsi="Times New Roman"/>
          <w:b/>
          <w:bCs/>
          <w:sz w:val="20"/>
          <w:szCs w:val="20"/>
          <w:lang w:val="en-GB"/>
        </w:rPr>
      </w:pPr>
      <w:r w:rsidRPr="007639D3">
        <w:rPr>
          <w:rFonts w:ascii="Times New Roman" w:eastAsia="Batang" w:hAnsi="Times New Roman"/>
          <w:b/>
          <w:sz w:val="20"/>
          <w:szCs w:val="20"/>
          <w:u w:val="single"/>
          <w:lang w:val="en-GB"/>
        </w:rPr>
        <w:t xml:space="preserve">Observation </w:t>
      </w:r>
      <w:r>
        <w:rPr>
          <w:rFonts w:ascii="Times New Roman" w:eastAsia="Batang" w:hAnsi="Times New Roman"/>
          <w:b/>
          <w:sz w:val="20"/>
          <w:szCs w:val="20"/>
          <w:u w:val="single"/>
          <w:lang w:val="en-GB"/>
        </w:rPr>
        <w:t>41</w:t>
      </w:r>
      <w:r w:rsidRPr="007639D3">
        <w:rPr>
          <w:rFonts w:ascii="Times New Roman" w:eastAsia="Batang" w:hAnsi="Times New Roman"/>
          <w:b/>
          <w:sz w:val="20"/>
          <w:szCs w:val="20"/>
          <w:u w:val="single"/>
          <w:lang w:val="en-GB"/>
        </w:rPr>
        <w:t xml:space="preserve">: </w:t>
      </w:r>
      <w:r w:rsidRPr="007639D3">
        <w:rPr>
          <w:rFonts w:ascii="Times New Roman" w:eastAsia="SimSun" w:hAnsi="Times New Roman"/>
          <w:b/>
          <w:sz w:val="20"/>
          <w:szCs w:val="20"/>
          <w:lang w:val="en-GB"/>
        </w:rPr>
        <w:t xml:space="preserve">Power control-based solutions and transmission beam nulling look mitigate </w:t>
      </w:r>
      <w:proofErr w:type="spellStart"/>
      <w:r w:rsidRPr="007639D3">
        <w:rPr>
          <w:rFonts w:ascii="Times New Roman" w:eastAsia="SimSun" w:hAnsi="Times New Roman"/>
          <w:b/>
          <w:sz w:val="20"/>
          <w:szCs w:val="20"/>
          <w:lang w:val="en-GB"/>
        </w:rPr>
        <w:t>gNB</w:t>
      </w:r>
      <w:proofErr w:type="spellEnd"/>
      <w:r w:rsidRPr="007639D3">
        <w:rPr>
          <w:rFonts w:ascii="Times New Roman" w:eastAsia="SimSun" w:hAnsi="Times New Roman"/>
          <w:b/>
          <w:sz w:val="20"/>
          <w:szCs w:val="20"/>
          <w:lang w:val="en-GB"/>
        </w:rPr>
        <w:t>-to-</w:t>
      </w:r>
      <w:proofErr w:type="spellStart"/>
      <w:r w:rsidRPr="007639D3">
        <w:rPr>
          <w:rFonts w:ascii="Times New Roman" w:eastAsia="SimSun" w:hAnsi="Times New Roman"/>
          <w:b/>
          <w:sz w:val="20"/>
          <w:szCs w:val="20"/>
          <w:lang w:val="en-GB"/>
        </w:rPr>
        <w:t>gNB</w:t>
      </w:r>
      <w:proofErr w:type="spellEnd"/>
      <w:r w:rsidRPr="007639D3">
        <w:rPr>
          <w:rFonts w:ascii="Times New Roman" w:eastAsia="SimSun" w:hAnsi="Times New Roman"/>
          <w:b/>
          <w:sz w:val="20"/>
          <w:szCs w:val="20"/>
          <w:lang w:val="en-GB"/>
        </w:rPr>
        <w:t xml:space="preserve"> CLI in the case of is however a large packet size. There is however trade-off between the gains in UL and the negative impact in the DL performance. </w:t>
      </w:r>
    </w:p>
    <w:p w14:paraId="03C6732F" w14:textId="77777777" w:rsidR="00943859" w:rsidRDefault="00943859" w:rsidP="00943859"/>
    <w:p w14:paraId="6F3D8579" w14:textId="77777777" w:rsidR="00943859" w:rsidRDefault="00943859" w:rsidP="00943859">
      <w:pPr>
        <w:spacing w:before="120"/>
        <w:jc w:val="both"/>
        <w:rPr>
          <w:b/>
          <w:szCs w:val="20"/>
          <w:lang w:val="en-GB"/>
        </w:rPr>
      </w:pPr>
      <w:r w:rsidRPr="0056730B">
        <w:rPr>
          <w:rFonts w:eastAsia="Batang"/>
          <w:b/>
          <w:szCs w:val="20"/>
          <w:u w:val="single"/>
          <w:lang w:val="en-GB"/>
        </w:rPr>
        <w:t xml:space="preserve">Observation </w:t>
      </w:r>
      <w:r>
        <w:rPr>
          <w:rFonts w:eastAsia="Batang"/>
          <w:b/>
          <w:szCs w:val="20"/>
          <w:u w:val="single"/>
          <w:lang w:val="en-GB"/>
        </w:rPr>
        <w:t>42</w:t>
      </w:r>
      <w:r w:rsidRPr="0056730B">
        <w:rPr>
          <w:rFonts w:eastAsia="Batang"/>
          <w:b/>
          <w:szCs w:val="20"/>
          <w:u w:val="single"/>
          <w:lang w:val="en-GB"/>
        </w:rPr>
        <w:t xml:space="preserve">: </w:t>
      </w:r>
      <w:r w:rsidRPr="0056730B">
        <w:rPr>
          <w:b/>
          <w:szCs w:val="20"/>
          <w:lang w:val="en-GB"/>
        </w:rPr>
        <w:t xml:space="preserve">The percentile of links affected by </w:t>
      </w:r>
      <w:proofErr w:type="spellStart"/>
      <w:r w:rsidRPr="0056730B">
        <w:rPr>
          <w:b/>
          <w:szCs w:val="20"/>
          <w:lang w:val="en-GB"/>
        </w:rPr>
        <w:t>gNB</w:t>
      </w:r>
      <w:proofErr w:type="spellEnd"/>
      <w:r w:rsidRPr="0056730B">
        <w:rPr>
          <w:b/>
          <w:szCs w:val="20"/>
          <w:lang w:val="en-GB"/>
        </w:rPr>
        <w:t>-to-</w:t>
      </w:r>
      <w:proofErr w:type="spellStart"/>
      <w:r w:rsidRPr="0056730B">
        <w:rPr>
          <w:b/>
          <w:szCs w:val="20"/>
          <w:lang w:val="en-GB"/>
        </w:rPr>
        <w:t>gNB</w:t>
      </w:r>
      <w:proofErr w:type="spellEnd"/>
      <w:r w:rsidRPr="0056730B">
        <w:rPr>
          <w:b/>
          <w:szCs w:val="20"/>
          <w:lang w:val="en-GB"/>
        </w:rPr>
        <w:t xml:space="preserve"> CLI is very limited when the packet size is small. Reducing the aggressor </w:t>
      </w:r>
      <w:proofErr w:type="spellStart"/>
      <w:r w:rsidRPr="0056730B">
        <w:rPr>
          <w:b/>
          <w:szCs w:val="20"/>
          <w:lang w:val="en-GB"/>
        </w:rPr>
        <w:t>gNB</w:t>
      </w:r>
      <w:proofErr w:type="spellEnd"/>
      <w:r w:rsidRPr="0056730B">
        <w:rPr>
          <w:b/>
          <w:szCs w:val="20"/>
          <w:lang w:val="en-GB"/>
        </w:rPr>
        <w:t xml:space="preserve"> cell transmit power is mainly increasing the UL performance of the 5</w:t>
      </w:r>
      <w:r w:rsidRPr="0056730B">
        <w:rPr>
          <w:b/>
          <w:szCs w:val="20"/>
          <w:vertAlign w:val="superscript"/>
          <w:lang w:val="en-GB"/>
        </w:rPr>
        <w:t>th</w:t>
      </w:r>
      <w:r w:rsidRPr="0056730B">
        <w:rPr>
          <w:b/>
          <w:szCs w:val="20"/>
          <w:lang w:val="en-GB"/>
        </w:rPr>
        <w:t xml:space="preserve"> percentile at high load with an insignificant negative affect of the DL results.</w:t>
      </w:r>
    </w:p>
    <w:p w14:paraId="26366407" w14:textId="77777777" w:rsidR="00943859" w:rsidRDefault="00943859" w:rsidP="00943859"/>
    <w:p w14:paraId="0FA817C5" w14:textId="77777777" w:rsidR="00943859" w:rsidRPr="0056730B" w:rsidRDefault="00943859" w:rsidP="00943859">
      <w:pPr>
        <w:rPr>
          <w:b/>
          <w:szCs w:val="20"/>
          <w:lang w:val="en-GB"/>
        </w:rPr>
      </w:pPr>
      <w:r w:rsidRPr="0056730B">
        <w:rPr>
          <w:rFonts w:eastAsia="Batang"/>
          <w:b/>
          <w:szCs w:val="20"/>
          <w:u w:val="single"/>
          <w:lang w:val="en-GB"/>
        </w:rPr>
        <w:t xml:space="preserve">Observation </w:t>
      </w:r>
      <w:r>
        <w:rPr>
          <w:rFonts w:eastAsia="Batang"/>
          <w:b/>
          <w:szCs w:val="20"/>
          <w:u w:val="single"/>
          <w:lang w:val="en-GB"/>
        </w:rPr>
        <w:t>43</w:t>
      </w:r>
      <w:r w:rsidRPr="0056730B">
        <w:rPr>
          <w:rFonts w:eastAsia="Batang"/>
          <w:b/>
          <w:szCs w:val="20"/>
          <w:u w:val="single"/>
          <w:lang w:val="en-GB"/>
        </w:rPr>
        <w:t xml:space="preserve">: </w:t>
      </w:r>
      <w:r w:rsidRPr="0056730B">
        <w:rPr>
          <w:b/>
          <w:szCs w:val="20"/>
          <w:lang w:val="en-GB"/>
        </w:rPr>
        <w:t>Adjusting the UE transmission power allows to increase 5</w:t>
      </w:r>
      <w:r w:rsidRPr="0056730B">
        <w:rPr>
          <w:b/>
          <w:szCs w:val="20"/>
          <w:vertAlign w:val="superscript"/>
          <w:lang w:val="en-GB"/>
        </w:rPr>
        <w:t>th</w:t>
      </w:r>
      <w:r w:rsidRPr="0056730B">
        <w:rPr>
          <w:b/>
          <w:szCs w:val="20"/>
          <w:lang w:val="en-GB"/>
        </w:rPr>
        <w:t xml:space="preserve"> percentile of the average UL throughput by 70% at high load.</w:t>
      </w:r>
    </w:p>
    <w:p w14:paraId="3EA48F06" w14:textId="77777777" w:rsidR="00943859" w:rsidRDefault="00943859" w:rsidP="00943859"/>
    <w:p w14:paraId="4A0FA455" w14:textId="77777777" w:rsidR="00943859" w:rsidRPr="0056730B" w:rsidRDefault="00943859" w:rsidP="00943859">
      <w:pPr>
        <w:rPr>
          <w:b/>
          <w:szCs w:val="20"/>
          <w:lang w:val="en-GB"/>
        </w:rPr>
      </w:pPr>
      <w:r w:rsidRPr="0056730B">
        <w:rPr>
          <w:rFonts w:eastAsia="Batang"/>
          <w:b/>
          <w:szCs w:val="20"/>
          <w:u w:val="single"/>
          <w:lang w:val="en-GB"/>
        </w:rPr>
        <w:lastRenderedPageBreak/>
        <w:t xml:space="preserve">Observation </w:t>
      </w:r>
      <w:r>
        <w:rPr>
          <w:rFonts w:eastAsia="Batang"/>
          <w:b/>
          <w:szCs w:val="20"/>
          <w:u w:val="single"/>
          <w:lang w:val="en-GB"/>
        </w:rPr>
        <w:t>44</w:t>
      </w:r>
      <w:r w:rsidRPr="0056730B">
        <w:rPr>
          <w:rFonts w:eastAsia="Batang"/>
          <w:b/>
          <w:szCs w:val="20"/>
          <w:u w:val="single"/>
          <w:lang w:val="en-GB"/>
        </w:rPr>
        <w:t xml:space="preserve">: </w:t>
      </w:r>
      <w:r w:rsidRPr="0056730B">
        <w:rPr>
          <w:b/>
          <w:szCs w:val="20"/>
          <w:lang w:val="en-GB"/>
        </w:rPr>
        <w:t>Beam nulling allows increases 5</w:t>
      </w:r>
      <w:r w:rsidRPr="0056730B">
        <w:rPr>
          <w:b/>
          <w:szCs w:val="20"/>
          <w:vertAlign w:val="superscript"/>
          <w:lang w:val="en-GB"/>
        </w:rPr>
        <w:t>th</w:t>
      </w:r>
      <w:r w:rsidRPr="0056730B">
        <w:rPr>
          <w:b/>
          <w:szCs w:val="20"/>
          <w:lang w:val="en-GB"/>
        </w:rPr>
        <w:t xml:space="preserve"> percentile of the average UL throughput by 56% in high load scenario. There is practically no impact on DL throughput; the worst case is less than 1%.  </w:t>
      </w:r>
    </w:p>
    <w:p w14:paraId="552031D6" w14:textId="77777777" w:rsidR="00943859" w:rsidRDefault="00943859" w:rsidP="00943859"/>
    <w:p w14:paraId="4F24BA3B" w14:textId="77777777" w:rsidR="00943859" w:rsidRPr="0056730B" w:rsidRDefault="00943859" w:rsidP="00943859">
      <w:pPr>
        <w:jc w:val="both"/>
        <w:rPr>
          <w:b/>
          <w:szCs w:val="20"/>
          <w:lang w:val="en-GB"/>
        </w:rPr>
      </w:pPr>
      <w:r w:rsidRPr="0056730B">
        <w:rPr>
          <w:rFonts w:eastAsia="Batang"/>
          <w:b/>
          <w:szCs w:val="20"/>
          <w:u w:val="single"/>
          <w:lang w:val="en-GB"/>
        </w:rPr>
        <w:t xml:space="preserve">Observation </w:t>
      </w:r>
      <w:r>
        <w:rPr>
          <w:rFonts w:eastAsia="Batang"/>
          <w:b/>
          <w:szCs w:val="20"/>
          <w:u w:val="single"/>
          <w:lang w:val="en-GB"/>
        </w:rPr>
        <w:t>45</w:t>
      </w:r>
      <w:r w:rsidRPr="0056730B">
        <w:rPr>
          <w:rFonts w:eastAsia="Batang"/>
          <w:b/>
          <w:szCs w:val="20"/>
          <w:u w:val="single"/>
          <w:lang w:val="en-GB"/>
        </w:rPr>
        <w:t xml:space="preserve">: </w:t>
      </w:r>
      <w:r>
        <w:rPr>
          <w:b/>
          <w:szCs w:val="20"/>
          <w:lang w:val="en-GB"/>
        </w:rPr>
        <w:t>Frequency domain coordinated scheduling</w:t>
      </w:r>
      <w:r w:rsidRPr="0056730B">
        <w:rPr>
          <w:b/>
          <w:szCs w:val="20"/>
          <w:lang w:val="en-GB"/>
        </w:rPr>
        <w:t xml:space="preserve"> allows also to increase 5</w:t>
      </w:r>
      <w:r w:rsidRPr="0056730B">
        <w:rPr>
          <w:b/>
          <w:szCs w:val="20"/>
          <w:vertAlign w:val="superscript"/>
          <w:lang w:val="en-GB"/>
        </w:rPr>
        <w:t>th</w:t>
      </w:r>
      <w:r w:rsidRPr="0056730B">
        <w:rPr>
          <w:b/>
          <w:szCs w:val="20"/>
          <w:lang w:val="en-GB"/>
        </w:rPr>
        <w:t xml:space="preserve"> percentile of the average UL throughput by 58%. The impact on DL performance is less than 1% in the worst case.</w:t>
      </w:r>
    </w:p>
    <w:p w14:paraId="4F093AF4" w14:textId="77777777" w:rsidR="00943859" w:rsidRPr="0056730B" w:rsidRDefault="00943859" w:rsidP="00943859">
      <w:pPr>
        <w:jc w:val="center"/>
        <w:rPr>
          <w:b/>
          <w:szCs w:val="20"/>
        </w:rPr>
      </w:pPr>
    </w:p>
    <w:p w14:paraId="30279475" w14:textId="77777777" w:rsidR="00943859" w:rsidRPr="0056730B" w:rsidRDefault="00943859" w:rsidP="00943859">
      <w:pPr>
        <w:rPr>
          <w:b/>
          <w:szCs w:val="20"/>
          <w:lang w:val="en-GB"/>
        </w:rPr>
      </w:pPr>
      <w:r w:rsidRPr="0056730B">
        <w:rPr>
          <w:rFonts w:eastAsia="Batang"/>
          <w:b/>
          <w:szCs w:val="20"/>
          <w:u w:val="single"/>
          <w:lang w:val="en-GB"/>
        </w:rPr>
        <w:t xml:space="preserve">Observation </w:t>
      </w:r>
      <w:r>
        <w:rPr>
          <w:rFonts w:eastAsia="Batang"/>
          <w:b/>
          <w:szCs w:val="20"/>
          <w:u w:val="single"/>
          <w:lang w:val="en-GB"/>
        </w:rPr>
        <w:t>46</w:t>
      </w:r>
      <w:r w:rsidRPr="0056730B">
        <w:rPr>
          <w:rFonts w:eastAsia="Batang"/>
          <w:b/>
          <w:szCs w:val="20"/>
          <w:u w:val="single"/>
          <w:lang w:val="en-GB"/>
        </w:rPr>
        <w:t xml:space="preserve">: </w:t>
      </w:r>
      <w:r w:rsidRPr="0056730B">
        <w:rPr>
          <w:b/>
          <w:szCs w:val="20"/>
          <w:lang w:val="en-GB"/>
        </w:rPr>
        <w:t xml:space="preserve">The impact of CLI on the UL performance is insignificant at low and medium load when the packet size is small. At high load, the impact is very limited on UL performance and all the four considered enhancement techniques </w:t>
      </w:r>
      <w:r>
        <w:rPr>
          <w:b/>
          <w:szCs w:val="20"/>
          <w:lang w:val="en-GB"/>
        </w:rPr>
        <w:t>provide large improvement</w:t>
      </w:r>
      <w:r w:rsidRPr="0056730B">
        <w:rPr>
          <w:b/>
          <w:szCs w:val="20"/>
          <w:lang w:val="en-GB"/>
        </w:rPr>
        <w:t xml:space="preserve"> without scarifying DL throughput.</w:t>
      </w:r>
    </w:p>
    <w:p w14:paraId="797722F8" w14:textId="77777777" w:rsidR="00943859" w:rsidRDefault="00943859" w:rsidP="00943859"/>
    <w:p w14:paraId="6A857575" w14:textId="77777777" w:rsidR="00943859" w:rsidRDefault="00943859" w:rsidP="00943859">
      <w:pPr>
        <w:jc w:val="both"/>
        <w:rPr>
          <w:b/>
          <w:szCs w:val="20"/>
          <w:lang w:val="en-GB"/>
        </w:rPr>
      </w:pPr>
      <w:r w:rsidRPr="0056730B">
        <w:rPr>
          <w:rFonts w:eastAsia="Batang"/>
          <w:b/>
          <w:szCs w:val="20"/>
          <w:u w:val="single"/>
          <w:lang w:val="en-GB"/>
        </w:rPr>
        <w:t xml:space="preserve">Observation </w:t>
      </w:r>
      <w:r>
        <w:rPr>
          <w:rFonts w:eastAsia="Batang"/>
          <w:b/>
          <w:szCs w:val="20"/>
          <w:u w:val="single"/>
          <w:lang w:val="en-GB"/>
        </w:rPr>
        <w:t>47</w:t>
      </w:r>
      <w:r w:rsidRPr="0056730B">
        <w:rPr>
          <w:rFonts w:eastAsia="Batang"/>
          <w:b/>
          <w:szCs w:val="20"/>
          <w:u w:val="single"/>
          <w:lang w:val="en-GB"/>
        </w:rPr>
        <w:t>:</w:t>
      </w:r>
      <w:r w:rsidRPr="0056730B">
        <w:rPr>
          <w:b/>
          <w:szCs w:val="20"/>
          <w:lang w:val="en-GB"/>
        </w:rPr>
        <w:t xml:space="preserve"> Reducing the </w:t>
      </w:r>
      <w:r>
        <w:rPr>
          <w:b/>
          <w:szCs w:val="20"/>
          <w:lang w:val="en-GB"/>
        </w:rPr>
        <w:t>Macro-TRP downlink</w:t>
      </w:r>
      <w:r w:rsidRPr="0056730B">
        <w:rPr>
          <w:b/>
          <w:szCs w:val="20"/>
          <w:lang w:val="en-GB"/>
        </w:rPr>
        <w:t xml:space="preserve"> power</w:t>
      </w:r>
      <w:r>
        <w:rPr>
          <w:b/>
          <w:szCs w:val="20"/>
          <w:lang w:val="en-GB"/>
        </w:rPr>
        <w:t xml:space="preserve"> reduces the impact of inter-</w:t>
      </w:r>
      <w:proofErr w:type="spellStart"/>
      <w:r>
        <w:rPr>
          <w:b/>
          <w:szCs w:val="20"/>
          <w:lang w:val="en-GB"/>
        </w:rPr>
        <w:t>gNB</w:t>
      </w:r>
      <w:proofErr w:type="spellEnd"/>
      <w:r>
        <w:rPr>
          <w:b/>
          <w:szCs w:val="20"/>
          <w:lang w:val="en-GB"/>
        </w:rPr>
        <w:t xml:space="preserve"> CLI and improves the UL UPT of Layer#2</w:t>
      </w:r>
      <w:r w:rsidRPr="0056730B">
        <w:rPr>
          <w:b/>
          <w:szCs w:val="20"/>
          <w:lang w:val="en-GB"/>
        </w:rPr>
        <w:t xml:space="preserve"> TDD uplink mean UPT by </w:t>
      </w:r>
      <w:r>
        <w:rPr>
          <w:b/>
          <w:szCs w:val="20"/>
          <w:lang w:val="en-GB"/>
        </w:rPr>
        <w:t>72</w:t>
      </w:r>
      <w:r w:rsidRPr="0056730B">
        <w:rPr>
          <w:b/>
          <w:szCs w:val="20"/>
          <w:lang w:val="en-GB"/>
        </w:rPr>
        <w:t>% at high load</w:t>
      </w:r>
      <w:r>
        <w:rPr>
          <w:b/>
          <w:szCs w:val="20"/>
          <w:lang w:val="en-GB"/>
        </w:rPr>
        <w:t xml:space="preserve"> and large packet</w:t>
      </w:r>
      <w:r w:rsidRPr="0056730B">
        <w:rPr>
          <w:b/>
          <w:szCs w:val="20"/>
          <w:lang w:val="en-GB"/>
        </w:rPr>
        <w:t xml:space="preserve">. </w:t>
      </w:r>
      <w:r>
        <w:rPr>
          <w:b/>
          <w:szCs w:val="20"/>
          <w:lang w:val="en-GB"/>
        </w:rPr>
        <w:t>The DL UPT of Layer #2 is additionally improved as the impact legacy DL interference from Macro TRP is alleviated. In addition, no</w:t>
      </w:r>
      <w:r w:rsidRPr="6A327C4C">
        <w:rPr>
          <w:b/>
          <w:szCs w:val="20"/>
          <w:lang w:val="en-GB"/>
        </w:rPr>
        <w:t xml:space="preserve"> </w:t>
      </w:r>
      <w:proofErr w:type="spellStart"/>
      <w:r w:rsidRPr="6A327C4C">
        <w:rPr>
          <w:b/>
          <w:szCs w:val="20"/>
          <w:lang w:val="en-GB"/>
        </w:rPr>
        <w:t>no</w:t>
      </w:r>
      <w:proofErr w:type="spellEnd"/>
      <w:r w:rsidRPr="6A327C4C">
        <w:rPr>
          <w:b/>
          <w:szCs w:val="20"/>
          <w:lang w:val="en-GB"/>
        </w:rPr>
        <w:t xml:space="preserve"> negative impact on layer 1 downlink UPT </w:t>
      </w:r>
      <w:r>
        <w:rPr>
          <w:b/>
          <w:szCs w:val="20"/>
          <w:lang w:val="en-GB"/>
        </w:rPr>
        <w:t xml:space="preserve">is observed as </w:t>
      </w:r>
      <w:r w:rsidRPr="6A327C4C">
        <w:rPr>
          <w:b/>
          <w:szCs w:val="20"/>
          <w:lang w:val="en-GB"/>
        </w:rPr>
        <w:t>all weakest UEs switch to layer 1 TRPs for downlink</w:t>
      </w:r>
      <w:r>
        <w:rPr>
          <w:b/>
          <w:szCs w:val="20"/>
          <w:lang w:val="en-GB"/>
        </w:rPr>
        <w:t xml:space="preserve"> to indoor </w:t>
      </w:r>
      <w:proofErr w:type="gramStart"/>
      <w:r>
        <w:rPr>
          <w:b/>
          <w:szCs w:val="20"/>
          <w:lang w:val="en-GB"/>
        </w:rPr>
        <w:t>TRPs</w:t>
      </w:r>
      <w:proofErr w:type="gramEnd"/>
    </w:p>
    <w:p w14:paraId="1CF802F7" w14:textId="77777777" w:rsidR="00943859" w:rsidRDefault="00943859" w:rsidP="00943859">
      <w:pPr>
        <w:jc w:val="both"/>
        <w:rPr>
          <w:rFonts w:eastAsia="Batang"/>
          <w:b/>
          <w:szCs w:val="20"/>
          <w:u w:val="single"/>
          <w:lang w:val="en-GB"/>
        </w:rPr>
      </w:pPr>
    </w:p>
    <w:p w14:paraId="71968210" w14:textId="77777777" w:rsidR="00943859" w:rsidRDefault="00943859" w:rsidP="00943859">
      <w:pPr>
        <w:jc w:val="both"/>
        <w:rPr>
          <w:b/>
          <w:szCs w:val="20"/>
          <w:lang w:val="en-GB"/>
        </w:rPr>
      </w:pPr>
      <w:r w:rsidRPr="0056730B">
        <w:rPr>
          <w:rFonts w:eastAsia="Batang"/>
          <w:b/>
          <w:szCs w:val="20"/>
          <w:u w:val="single"/>
          <w:lang w:val="en-GB"/>
        </w:rPr>
        <w:t xml:space="preserve">Observation </w:t>
      </w:r>
      <w:r>
        <w:rPr>
          <w:rFonts w:eastAsia="Batang"/>
          <w:b/>
          <w:szCs w:val="20"/>
          <w:u w:val="single"/>
          <w:lang w:val="en-GB"/>
        </w:rPr>
        <w:t>48</w:t>
      </w:r>
      <w:r w:rsidRPr="0056730B">
        <w:rPr>
          <w:rFonts w:eastAsia="Batang"/>
          <w:b/>
          <w:szCs w:val="20"/>
          <w:u w:val="single"/>
          <w:lang w:val="en-GB"/>
        </w:rPr>
        <w:t>:</w:t>
      </w:r>
      <w:r w:rsidRPr="0056730B">
        <w:rPr>
          <w:b/>
          <w:szCs w:val="20"/>
          <w:lang w:val="en-GB"/>
        </w:rPr>
        <w:t xml:space="preserve"> </w:t>
      </w:r>
      <w:r w:rsidRPr="06A59C9C">
        <w:rPr>
          <w:b/>
          <w:szCs w:val="20"/>
          <w:lang w:val="en-GB"/>
        </w:rPr>
        <w:t>Increasing</w:t>
      </w:r>
      <w:r>
        <w:rPr>
          <w:b/>
          <w:szCs w:val="20"/>
          <w:lang w:val="en-GB"/>
        </w:rPr>
        <w:t xml:space="preserve"> the </w:t>
      </w:r>
      <w:r w:rsidRPr="06A59C9C">
        <w:rPr>
          <w:b/>
          <w:szCs w:val="20"/>
          <w:lang w:val="en-GB"/>
        </w:rPr>
        <w:t>transmit power</w:t>
      </w:r>
      <w:r>
        <w:rPr>
          <w:b/>
          <w:szCs w:val="20"/>
          <w:lang w:val="en-GB"/>
        </w:rPr>
        <w:t xml:space="preserve"> of Layer 2 UEs (</w:t>
      </w:r>
      <w:proofErr w:type="spellStart"/>
      <w:r>
        <w:rPr>
          <w:b/>
          <w:szCs w:val="20"/>
          <w:lang w:val="en-GB"/>
        </w:rPr>
        <w:t>e.g</w:t>
      </w:r>
      <w:proofErr w:type="spellEnd"/>
      <w:r>
        <w:rPr>
          <w:b/>
          <w:szCs w:val="20"/>
          <w:lang w:val="en-GB"/>
        </w:rPr>
        <w:t xml:space="preserve"> higher P0) reduces the impact of inter-</w:t>
      </w:r>
      <w:proofErr w:type="spellStart"/>
      <w:r>
        <w:rPr>
          <w:b/>
          <w:szCs w:val="20"/>
          <w:lang w:val="en-GB"/>
        </w:rPr>
        <w:t>gNB</w:t>
      </w:r>
      <w:proofErr w:type="spellEnd"/>
      <w:r>
        <w:rPr>
          <w:b/>
          <w:szCs w:val="20"/>
          <w:lang w:val="en-GB"/>
        </w:rPr>
        <w:t xml:space="preserve"> CLI (higher UL SINR) and improve the </w:t>
      </w:r>
      <w:r w:rsidRPr="06A59C9C">
        <w:rPr>
          <w:b/>
          <w:szCs w:val="20"/>
          <w:lang w:val="en-GB"/>
        </w:rPr>
        <w:t xml:space="preserve">UL </w:t>
      </w:r>
      <w:r>
        <w:rPr>
          <w:b/>
          <w:szCs w:val="20"/>
          <w:lang w:val="en-GB"/>
        </w:rPr>
        <w:t>UPT of Layer2</w:t>
      </w:r>
      <w:r w:rsidRPr="68F7CA39">
        <w:rPr>
          <w:b/>
          <w:szCs w:val="20"/>
          <w:lang w:val="en-GB"/>
        </w:rPr>
        <w:t>.</w:t>
      </w:r>
      <w:r w:rsidRPr="06A59C9C">
        <w:rPr>
          <w:b/>
          <w:szCs w:val="20"/>
          <w:lang w:val="en-GB"/>
        </w:rPr>
        <w:t xml:space="preserve"> The drawback is </w:t>
      </w:r>
      <w:r w:rsidRPr="077C49F9">
        <w:rPr>
          <w:b/>
          <w:szCs w:val="20"/>
          <w:lang w:val="en-GB"/>
        </w:rPr>
        <w:t xml:space="preserve">a </w:t>
      </w:r>
      <w:r w:rsidRPr="4E276673">
        <w:rPr>
          <w:b/>
          <w:szCs w:val="20"/>
          <w:lang w:val="en-GB"/>
        </w:rPr>
        <w:t xml:space="preserve">slight </w:t>
      </w:r>
      <w:r w:rsidRPr="06A59C9C">
        <w:rPr>
          <w:b/>
          <w:szCs w:val="20"/>
          <w:lang w:val="en-GB"/>
        </w:rPr>
        <w:t xml:space="preserve">reduction of DL UPT </w:t>
      </w:r>
      <w:r w:rsidRPr="4E276673">
        <w:rPr>
          <w:b/>
          <w:szCs w:val="20"/>
          <w:lang w:val="en-GB"/>
        </w:rPr>
        <w:t xml:space="preserve">of both layer 1 and layer </w:t>
      </w:r>
      <w:r w:rsidRPr="68F7CA39">
        <w:rPr>
          <w:b/>
          <w:szCs w:val="20"/>
          <w:lang w:val="en-GB"/>
        </w:rPr>
        <w:t xml:space="preserve">2 </w:t>
      </w:r>
      <w:r w:rsidRPr="4E276673">
        <w:rPr>
          <w:b/>
          <w:szCs w:val="20"/>
          <w:lang w:val="en-GB"/>
        </w:rPr>
        <w:t>especially</w:t>
      </w:r>
      <w:r w:rsidRPr="06A59C9C">
        <w:rPr>
          <w:b/>
          <w:szCs w:val="20"/>
          <w:lang w:val="en-GB"/>
        </w:rPr>
        <w:t xml:space="preserve"> at high load.</w:t>
      </w:r>
    </w:p>
    <w:p w14:paraId="360892D4" w14:textId="77777777" w:rsidR="00943859" w:rsidRDefault="00943859" w:rsidP="00943859">
      <w:pPr>
        <w:jc w:val="both"/>
        <w:rPr>
          <w:rFonts w:eastAsia="Batang"/>
          <w:b/>
          <w:szCs w:val="20"/>
          <w:u w:val="single"/>
          <w:lang w:val="en-GB"/>
        </w:rPr>
      </w:pPr>
    </w:p>
    <w:p w14:paraId="01F5A1F7" w14:textId="77777777" w:rsidR="00943859" w:rsidRDefault="00943859" w:rsidP="00943859">
      <w:pPr>
        <w:jc w:val="both"/>
        <w:rPr>
          <w:b/>
          <w:szCs w:val="20"/>
          <w:lang w:val="en-GB"/>
        </w:rPr>
      </w:pPr>
      <w:r w:rsidRPr="0056730B">
        <w:rPr>
          <w:rFonts w:eastAsia="Batang"/>
          <w:b/>
          <w:szCs w:val="20"/>
          <w:u w:val="single"/>
          <w:lang w:val="en-GB"/>
        </w:rPr>
        <w:t xml:space="preserve">Observation </w:t>
      </w:r>
      <w:r>
        <w:rPr>
          <w:rFonts w:eastAsia="Batang"/>
          <w:b/>
          <w:szCs w:val="20"/>
          <w:u w:val="single"/>
          <w:lang w:val="en-GB"/>
        </w:rPr>
        <w:t>49</w:t>
      </w:r>
      <w:r w:rsidRPr="1F18F615">
        <w:rPr>
          <w:rFonts w:eastAsia="Batang"/>
          <w:b/>
          <w:szCs w:val="20"/>
          <w:u w:val="single"/>
          <w:lang w:val="en-GB"/>
        </w:rPr>
        <w:t>:</w:t>
      </w:r>
      <w:r w:rsidRPr="1F18F615">
        <w:rPr>
          <w:b/>
          <w:szCs w:val="20"/>
          <w:lang w:val="en-GB"/>
        </w:rPr>
        <w:t xml:space="preserve"> Reducing layer </w:t>
      </w:r>
      <w:r w:rsidRPr="4B03BF08">
        <w:rPr>
          <w:b/>
          <w:szCs w:val="20"/>
          <w:lang w:val="en-GB"/>
        </w:rPr>
        <w:t>1</w:t>
      </w:r>
      <w:r w:rsidRPr="18EFBB7E">
        <w:rPr>
          <w:b/>
          <w:szCs w:val="20"/>
          <w:lang w:val="en-GB"/>
        </w:rPr>
        <w:t xml:space="preserve"> </w:t>
      </w:r>
      <w:proofErr w:type="spellStart"/>
      <w:r w:rsidRPr="18EFBB7E">
        <w:rPr>
          <w:b/>
          <w:szCs w:val="20"/>
          <w:lang w:val="en-GB"/>
        </w:rPr>
        <w:t>gNB</w:t>
      </w:r>
      <w:proofErr w:type="spellEnd"/>
      <w:r w:rsidRPr="18EFBB7E">
        <w:rPr>
          <w:b/>
          <w:szCs w:val="20"/>
          <w:lang w:val="en-GB"/>
        </w:rPr>
        <w:t xml:space="preserve"> transmission power </w:t>
      </w:r>
      <w:r w:rsidRPr="5EF6D505">
        <w:rPr>
          <w:b/>
          <w:szCs w:val="20"/>
          <w:lang w:val="en-GB"/>
        </w:rPr>
        <w:t>decreases</w:t>
      </w:r>
      <w:r w:rsidRPr="18EFBB7E">
        <w:rPr>
          <w:b/>
          <w:szCs w:val="20"/>
          <w:lang w:val="en-GB"/>
        </w:rPr>
        <w:t xml:space="preserve"> inter-</w:t>
      </w:r>
      <w:proofErr w:type="spellStart"/>
      <w:r w:rsidRPr="18EFBB7E">
        <w:rPr>
          <w:b/>
          <w:szCs w:val="20"/>
          <w:lang w:val="en-GB"/>
        </w:rPr>
        <w:t>gNB</w:t>
      </w:r>
      <w:proofErr w:type="spellEnd"/>
      <w:r w:rsidRPr="18EFBB7E">
        <w:rPr>
          <w:b/>
          <w:szCs w:val="20"/>
          <w:lang w:val="en-GB"/>
        </w:rPr>
        <w:t xml:space="preserve"> CLI </w:t>
      </w:r>
      <w:r w:rsidRPr="2982F59C">
        <w:rPr>
          <w:b/>
          <w:szCs w:val="20"/>
          <w:lang w:val="en-GB"/>
        </w:rPr>
        <w:t xml:space="preserve">at layer </w:t>
      </w:r>
      <w:r w:rsidRPr="5FBB9AB3">
        <w:rPr>
          <w:b/>
          <w:szCs w:val="20"/>
          <w:lang w:val="en-GB"/>
        </w:rPr>
        <w:t>2</w:t>
      </w:r>
      <w:r w:rsidRPr="2982F59C">
        <w:rPr>
          <w:b/>
          <w:szCs w:val="20"/>
          <w:lang w:val="en-GB"/>
        </w:rPr>
        <w:t xml:space="preserve"> </w:t>
      </w:r>
      <w:r w:rsidRPr="2827BE03">
        <w:rPr>
          <w:b/>
          <w:szCs w:val="20"/>
          <w:lang w:val="en-GB"/>
        </w:rPr>
        <w:t>which</w:t>
      </w:r>
      <w:r w:rsidRPr="2982F59C">
        <w:rPr>
          <w:b/>
          <w:szCs w:val="20"/>
          <w:lang w:val="en-GB"/>
        </w:rPr>
        <w:t xml:space="preserve"> increases </w:t>
      </w:r>
      <w:r w:rsidRPr="2827BE03">
        <w:rPr>
          <w:b/>
          <w:szCs w:val="20"/>
          <w:lang w:val="en-GB"/>
        </w:rPr>
        <w:t>its</w:t>
      </w:r>
      <w:r w:rsidRPr="2982F59C">
        <w:rPr>
          <w:b/>
          <w:szCs w:val="20"/>
          <w:lang w:val="en-GB"/>
        </w:rPr>
        <w:t xml:space="preserve"> uplink UPT by 20% </w:t>
      </w:r>
      <w:r w:rsidRPr="291B9251">
        <w:rPr>
          <w:b/>
          <w:szCs w:val="20"/>
          <w:lang w:val="en-GB"/>
        </w:rPr>
        <w:t>at high load</w:t>
      </w:r>
      <w:r w:rsidRPr="4BF9F4F5">
        <w:rPr>
          <w:b/>
          <w:szCs w:val="20"/>
          <w:lang w:val="en-GB"/>
        </w:rPr>
        <w:t xml:space="preserve"> when </w:t>
      </w:r>
      <w:r w:rsidRPr="715AFEBE">
        <w:rPr>
          <w:b/>
          <w:szCs w:val="20"/>
          <w:lang w:val="en-GB"/>
        </w:rPr>
        <w:t>small</w:t>
      </w:r>
      <w:r w:rsidRPr="4BF9F4F5">
        <w:rPr>
          <w:b/>
          <w:szCs w:val="20"/>
          <w:lang w:val="en-GB"/>
        </w:rPr>
        <w:t xml:space="preserve"> packet size is </w:t>
      </w:r>
      <w:r w:rsidRPr="715AFEBE">
        <w:rPr>
          <w:b/>
          <w:szCs w:val="20"/>
          <w:lang w:val="en-GB"/>
        </w:rPr>
        <w:t>considered</w:t>
      </w:r>
      <w:r w:rsidRPr="4BF9F4F5">
        <w:rPr>
          <w:b/>
          <w:szCs w:val="20"/>
          <w:lang w:val="en-GB"/>
        </w:rPr>
        <w:t>.</w:t>
      </w:r>
    </w:p>
    <w:p w14:paraId="47533721" w14:textId="77777777" w:rsidR="00943859" w:rsidRDefault="00943859" w:rsidP="00943859"/>
    <w:p w14:paraId="5E76C1E2" w14:textId="77777777" w:rsidR="00943859" w:rsidRDefault="00943859" w:rsidP="00943859">
      <w:pPr>
        <w:jc w:val="both"/>
        <w:rPr>
          <w:b/>
          <w:bCs/>
          <w:color w:val="000000" w:themeColor="text1"/>
          <w:sz w:val="19"/>
          <w:szCs w:val="19"/>
          <w:lang w:val="en-GB"/>
        </w:rPr>
      </w:pPr>
      <w:r w:rsidRPr="0056730B">
        <w:rPr>
          <w:rFonts w:eastAsia="Batang"/>
          <w:b/>
          <w:szCs w:val="20"/>
          <w:u w:val="single"/>
          <w:lang w:val="en-GB"/>
        </w:rPr>
        <w:t xml:space="preserve">Observation </w:t>
      </w:r>
      <w:r>
        <w:rPr>
          <w:rFonts w:eastAsia="Batang"/>
          <w:b/>
          <w:szCs w:val="20"/>
          <w:u w:val="single"/>
          <w:lang w:val="en-GB"/>
        </w:rPr>
        <w:t xml:space="preserve">50: </w:t>
      </w:r>
      <w:r w:rsidRPr="17E75298">
        <w:rPr>
          <w:b/>
          <w:szCs w:val="20"/>
          <w:lang w:val="en-GB"/>
        </w:rPr>
        <w:t xml:space="preserve">Boosting uplink </w:t>
      </w:r>
      <w:r w:rsidRPr="4B03BF08">
        <w:rPr>
          <w:b/>
          <w:szCs w:val="20"/>
          <w:lang w:val="en-GB"/>
        </w:rPr>
        <w:t>transmission power</w:t>
      </w:r>
      <w:r w:rsidRPr="5949F77C">
        <w:rPr>
          <w:b/>
          <w:szCs w:val="20"/>
          <w:lang w:val="en-GB"/>
        </w:rPr>
        <w:t xml:space="preserve"> </w:t>
      </w:r>
      <w:r>
        <w:rPr>
          <w:b/>
          <w:szCs w:val="20"/>
          <w:lang w:val="en-GB"/>
        </w:rPr>
        <w:t xml:space="preserve">by increasing </w:t>
      </w:r>
      <w:r w:rsidRPr="5949F77C">
        <w:rPr>
          <w:b/>
          <w:szCs w:val="20"/>
          <w:lang w:val="en-GB"/>
        </w:rPr>
        <w:t xml:space="preserve">Po for UEs attached to layer 2 increases </w:t>
      </w:r>
      <w:r w:rsidRPr="0C963EE1">
        <w:rPr>
          <w:b/>
          <w:szCs w:val="20"/>
          <w:lang w:val="en-GB"/>
        </w:rPr>
        <w:t xml:space="preserve">layer 2 UPT by </w:t>
      </w:r>
      <w:r w:rsidRPr="2B693CC2">
        <w:rPr>
          <w:b/>
          <w:szCs w:val="20"/>
          <w:lang w:val="en-GB"/>
        </w:rPr>
        <w:t>up to 15</w:t>
      </w:r>
      <w:r w:rsidRPr="0C963EE1">
        <w:rPr>
          <w:b/>
          <w:szCs w:val="20"/>
          <w:lang w:val="en-GB"/>
        </w:rPr>
        <w:t xml:space="preserve">% when the packet size is small. </w:t>
      </w:r>
      <w:r w:rsidRPr="4BEEB343">
        <w:rPr>
          <w:b/>
          <w:szCs w:val="20"/>
          <w:lang w:val="en-GB"/>
        </w:rPr>
        <w:t xml:space="preserve">The impact </w:t>
      </w:r>
      <w:r w:rsidRPr="47D9FAF8">
        <w:rPr>
          <w:b/>
          <w:bCs/>
          <w:color w:val="000000" w:themeColor="text1"/>
          <w:sz w:val="19"/>
          <w:szCs w:val="19"/>
          <w:lang w:val="en-GB"/>
        </w:rPr>
        <w:t>on layer 1 downlink UPT is less than 5.4%</w:t>
      </w:r>
      <w:r>
        <w:rPr>
          <w:b/>
          <w:bCs/>
          <w:color w:val="000000" w:themeColor="text1"/>
          <w:sz w:val="19"/>
          <w:szCs w:val="19"/>
          <w:lang w:val="en-GB"/>
        </w:rPr>
        <w:t xml:space="preserve"> at high load.</w:t>
      </w:r>
    </w:p>
    <w:p w14:paraId="0CF8E43B" w14:textId="77777777" w:rsidR="00943859" w:rsidRDefault="00943859" w:rsidP="00943859">
      <w:pPr>
        <w:jc w:val="both"/>
        <w:rPr>
          <w:b/>
          <w:bCs/>
          <w:color w:val="000000" w:themeColor="text1"/>
          <w:sz w:val="19"/>
          <w:szCs w:val="19"/>
          <w:lang w:val="en-GB"/>
        </w:rPr>
      </w:pPr>
    </w:p>
    <w:p w14:paraId="435858D7" w14:textId="77777777" w:rsidR="00943859" w:rsidRDefault="00943859" w:rsidP="00943859">
      <w:pPr>
        <w:jc w:val="both"/>
        <w:rPr>
          <w:rFonts w:eastAsia="Batang"/>
          <w:b/>
          <w:szCs w:val="20"/>
          <w:lang w:val="en-GB"/>
        </w:rPr>
      </w:pPr>
      <w:r w:rsidRPr="0056730B">
        <w:rPr>
          <w:rFonts w:eastAsia="Batang"/>
          <w:b/>
          <w:szCs w:val="20"/>
          <w:u w:val="single"/>
          <w:lang w:val="en-GB"/>
        </w:rPr>
        <w:t xml:space="preserve">Observation </w:t>
      </w:r>
      <w:r>
        <w:rPr>
          <w:rFonts w:eastAsia="Batang"/>
          <w:b/>
          <w:szCs w:val="20"/>
          <w:u w:val="single"/>
          <w:lang w:val="en-GB"/>
        </w:rPr>
        <w:t xml:space="preserve">51: </w:t>
      </w:r>
      <w:r>
        <w:rPr>
          <w:rFonts w:eastAsia="Batang"/>
          <w:b/>
          <w:szCs w:val="20"/>
          <w:lang w:val="en-GB"/>
        </w:rPr>
        <w:t xml:space="preserve">SBHD (Dynamic TDD with frequency isolation </w:t>
      </w:r>
      <w:proofErr w:type="spellStart"/>
      <w:r>
        <w:rPr>
          <w:rFonts w:eastAsia="Batang"/>
          <w:b/>
          <w:szCs w:val="20"/>
          <w:lang w:val="en-GB"/>
        </w:rPr>
        <w:t>a.k.a</w:t>
      </w:r>
      <w:proofErr w:type="spellEnd"/>
      <w:r>
        <w:rPr>
          <w:rFonts w:eastAsia="Batang"/>
          <w:b/>
          <w:szCs w:val="20"/>
          <w:lang w:val="en-GB"/>
        </w:rPr>
        <w:t xml:space="preserve"> </w:t>
      </w:r>
      <w:proofErr w:type="spellStart"/>
      <w:r>
        <w:rPr>
          <w:rFonts w:eastAsia="Batang"/>
          <w:b/>
          <w:szCs w:val="20"/>
          <w:lang w:val="en-GB"/>
        </w:rPr>
        <w:t>Subband</w:t>
      </w:r>
      <w:proofErr w:type="spellEnd"/>
      <w:r>
        <w:rPr>
          <w:rFonts w:eastAsia="Batang"/>
          <w:b/>
          <w:szCs w:val="20"/>
          <w:lang w:val="en-GB"/>
        </w:rPr>
        <w:t xml:space="preserve"> Half duplex) has gain in uplink UPT as compared to Dynamic TDD and static TDD.</w:t>
      </w:r>
    </w:p>
    <w:p w14:paraId="2F550CCB" w14:textId="77777777" w:rsidR="00943859" w:rsidRDefault="00943859" w:rsidP="00943859">
      <w:pPr>
        <w:jc w:val="both"/>
        <w:rPr>
          <w:rFonts w:eastAsia="Batang"/>
          <w:b/>
          <w:szCs w:val="20"/>
          <w:lang w:val="en-GB"/>
        </w:rPr>
      </w:pPr>
    </w:p>
    <w:p w14:paraId="6CD895AB" w14:textId="77777777" w:rsidR="00943859" w:rsidRDefault="00943859" w:rsidP="00943859">
      <w:pPr>
        <w:jc w:val="both"/>
        <w:rPr>
          <w:rFonts w:eastAsia="Batang"/>
          <w:b/>
          <w:szCs w:val="20"/>
          <w:lang w:val="en-GB"/>
        </w:rPr>
      </w:pPr>
      <w:r w:rsidRPr="0056730B">
        <w:rPr>
          <w:rFonts w:eastAsia="Batang"/>
          <w:b/>
          <w:szCs w:val="20"/>
          <w:u w:val="single"/>
          <w:lang w:val="en-GB"/>
        </w:rPr>
        <w:t xml:space="preserve">Observation </w:t>
      </w:r>
      <w:r>
        <w:rPr>
          <w:rFonts w:eastAsia="Batang"/>
          <w:b/>
          <w:szCs w:val="20"/>
          <w:u w:val="single"/>
          <w:lang w:val="en-GB"/>
        </w:rPr>
        <w:t xml:space="preserve">52: </w:t>
      </w:r>
      <w:r>
        <w:rPr>
          <w:rFonts w:eastAsia="Batang"/>
          <w:b/>
          <w:szCs w:val="20"/>
          <w:lang w:val="en-GB"/>
        </w:rPr>
        <w:t>Tail Performance of downlink UPT in SBHD is affected due to Inter-UE CLI.</w:t>
      </w:r>
    </w:p>
    <w:p w14:paraId="4BF2BDBA" w14:textId="77777777" w:rsidR="00943859" w:rsidRDefault="00943859" w:rsidP="00943859">
      <w:pPr>
        <w:jc w:val="both"/>
        <w:rPr>
          <w:b/>
          <w:szCs w:val="20"/>
          <w:lang w:val="en-GB"/>
        </w:rPr>
      </w:pPr>
    </w:p>
    <w:p w14:paraId="3A65651B" w14:textId="77777777" w:rsidR="00943859" w:rsidRDefault="00943859" w:rsidP="00943859">
      <w:pPr>
        <w:rPr>
          <w:rFonts w:eastAsia="Batang"/>
          <w:b/>
          <w:szCs w:val="20"/>
          <w:lang w:val="en-GB"/>
        </w:rPr>
      </w:pPr>
      <w:r w:rsidRPr="0056730B">
        <w:rPr>
          <w:rFonts w:eastAsia="Batang"/>
          <w:b/>
          <w:szCs w:val="20"/>
          <w:u w:val="single"/>
          <w:lang w:val="en-GB"/>
        </w:rPr>
        <w:t xml:space="preserve">Observation </w:t>
      </w:r>
      <w:r>
        <w:rPr>
          <w:rFonts w:eastAsia="Batang"/>
          <w:b/>
          <w:szCs w:val="20"/>
          <w:u w:val="single"/>
          <w:lang w:val="en-GB"/>
        </w:rPr>
        <w:t>53</w:t>
      </w:r>
      <w:r w:rsidRPr="001421C0">
        <w:rPr>
          <w:rFonts w:eastAsia="Batang"/>
          <w:b/>
          <w:szCs w:val="20"/>
          <w:lang w:val="en-GB"/>
        </w:rPr>
        <w:t xml:space="preserve">: </w:t>
      </w:r>
      <w:r>
        <w:rPr>
          <w:rFonts w:eastAsia="Batang"/>
          <w:b/>
          <w:szCs w:val="20"/>
          <w:lang w:val="en-GB"/>
        </w:rPr>
        <w:t xml:space="preserve">As the load increases, the </w:t>
      </w:r>
      <w:r w:rsidRPr="001421C0">
        <w:rPr>
          <w:rFonts w:eastAsia="Batang"/>
          <w:b/>
          <w:szCs w:val="20"/>
          <w:lang w:val="en-GB"/>
        </w:rPr>
        <w:t xml:space="preserve">outage in </w:t>
      </w:r>
      <w:r>
        <w:rPr>
          <w:rFonts w:eastAsia="Batang"/>
          <w:b/>
          <w:szCs w:val="20"/>
          <w:lang w:val="en-GB"/>
        </w:rPr>
        <w:t>Uplink increase in case of Dynamic TDD. This is due to high Downlink to Uplink interference.</w:t>
      </w:r>
    </w:p>
    <w:p w14:paraId="5EE4A329" w14:textId="77777777" w:rsidR="00943859" w:rsidRDefault="00943859" w:rsidP="00943859">
      <w:pPr>
        <w:rPr>
          <w:rFonts w:eastAsia="Batang"/>
          <w:b/>
          <w:szCs w:val="20"/>
          <w:lang w:val="en-GB"/>
        </w:rPr>
      </w:pPr>
    </w:p>
    <w:p w14:paraId="04543A62" w14:textId="77777777" w:rsidR="00943859" w:rsidRDefault="00943859" w:rsidP="00943859">
      <w:pPr>
        <w:rPr>
          <w:rFonts w:eastAsia="Batang"/>
          <w:b/>
          <w:szCs w:val="20"/>
          <w:lang w:val="en-GB"/>
        </w:rPr>
      </w:pPr>
      <w:r w:rsidRPr="0056730B">
        <w:rPr>
          <w:rFonts w:eastAsia="Batang"/>
          <w:b/>
          <w:szCs w:val="20"/>
          <w:u w:val="single"/>
          <w:lang w:val="en-GB"/>
        </w:rPr>
        <w:t xml:space="preserve">Observation </w:t>
      </w:r>
      <w:r>
        <w:rPr>
          <w:rFonts w:eastAsia="Batang"/>
          <w:b/>
          <w:szCs w:val="20"/>
          <w:u w:val="single"/>
          <w:lang w:val="en-GB"/>
        </w:rPr>
        <w:t xml:space="preserve">54: </w:t>
      </w:r>
      <w:r w:rsidRPr="00235394">
        <w:rPr>
          <w:rFonts w:eastAsia="Batang"/>
          <w:b/>
          <w:szCs w:val="20"/>
          <w:lang w:val="en-GB"/>
        </w:rPr>
        <w:t>Presence of protected slot in dynamic TDD</w:t>
      </w:r>
      <w:r>
        <w:rPr>
          <w:rFonts w:eastAsia="Batang"/>
          <w:b/>
          <w:szCs w:val="20"/>
          <w:lang w:val="en-GB"/>
        </w:rPr>
        <w:t xml:space="preserve"> (DDDS</w:t>
      </w:r>
      <w:r w:rsidRPr="005702FC">
        <w:rPr>
          <w:rFonts w:eastAsia="Batang"/>
          <w:b/>
          <w:szCs w:val="20"/>
          <w:u w:val="single"/>
          <w:lang w:val="en-GB"/>
        </w:rPr>
        <w:t>U</w:t>
      </w:r>
      <w:r>
        <w:rPr>
          <w:rFonts w:eastAsia="Batang"/>
          <w:b/>
          <w:szCs w:val="20"/>
          <w:lang w:val="en-GB"/>
        </w:rPr>
        <w:t xml:space="preserve"> vs </w:t>
      </w:r>
      <w:proofErr w:type="gramStart"/>
      <w:r>
        <w:rPr>
          <w:rFonts w:eastAsia="Batang"/>
          <w:b/>
          <w:szCs w:val="20"/>
          <w:lang w:val="en-GB"/>
        </w:rPr>
        <w:t>DSUU</w:t>
      </w:r>
      <w:r w:rsidRPr="005702FC">
        <w:rPr>
          <w:rFonts w:eastAsia="Batang"/>
          <w:b/>
          <w:szCs w:val="20"/>
          <w:u w:val="single"/>
          <w:lang w:val="en-GB"/>
        </w:rPr>
        <w:t>U</w:t>
      </w:r>
      <w:r w:rsidRPr="005702FC">
        <w:rPr>
          <w:rFonts w:eastAsia="Batang"/>
          <w:b/>
          <w:szCs w:val="20"/>
          <w:lang w:val="en-GB"/>
        </w:rPr>
        <w:t xml:space="preserve"> </w:t>
      </w:r>
      <w:r>
        <w:rPr>
          <w:rFonts w:eastAsia="Batang"/>
          <w:b/>
          <w:szCs w:val="20"/>
          <w:lang w:val="en-GB"/>
        </w:rPr>
        <w:t>)</w:t>
      </w:r>
      <w:proofErr w:type="gramEnd"/>
      <w:r>
        <w:rPr>
          <w:rFonts w:eastAsia="Batang"/>
          <w:b/>
          <w:szCs w:val="20"/>
          <w:lang w:val="en-GB"/>
        </w:rPr>
        <w:t xml:space="preserve"> was not sufficient to protect the uplink UEs from experiencing outage.</w:t>
      </w:r>
    </w:p>
    <w:p w14:paraId="2E5076F4" w14:textId="77777777" w:rsidR="00943859" w:rsidRDefault="00943859" w:rsidP="00943859">
      <w:pPr>
        <w:rPr>
          <w:rFonts w:eastAsia="Batang"/>
          <w:b/>
          <w:szCs w:val="20"/>
          <w:u w:val="single"/>
          <w:lang w:val="en-GB"/>
        </w:rPr>
      </w:pPr>
    </w:p>
    <w:p w14:paraId="5FF02EB4" w14:textId="77777777" w:rsidR="00943859" w:rsidRDefault="00943859" w:rsidP="00943859">
      <w:pPr>
        <w:rPr>
          <w:rFonts w:eastAsia="Batang"/>
          <w:b/>
          <w:szCs w:val="20"/>
          <w:lang w:val="en-GB"/>
        </w:rPr>
      </w:pPr>
      <w:r w:rsidRPr="0056730B">
        <w:rPr>
          <w:rFonts w:eastAsia="Batang"/>
          <w:b/>
          <w:szCs w:val="20"/>
          <w:u w:val="single"/>
          <w:lang w:val="en-GB"/>
        </w:rPr>
        <w:t xml:space="preserve">Observation </w:t>
      </w:r>
      <w:r>
        <w:rPr>
          <w:rFonts w:eastAsia="Batang"/>
          <w:b/>
          <w:szCs w:val="20"/>
          <w:u w:val="single"/>
          <w:lang w:val="en-GB"/>
        </w:rPr>
        <w:t>55:</w:t>
      </w:r>
      <w:r>
        <w:rPr>
          <w:rFonts w:eastAsia="Batang"/>
          <w:b/>
          <w:szCs w:val="20"/>
          <w:lang w:val="en-GB"/>
        </w:rPr>
        <w:t xml:space="preserve"> SBHD shows 104% more average uplink UPT compared to Dynamic TDD on high load scenario.</w:t>
      </w:r>
    </w:p>
    <w:p w14:paraId="1C3C94D9" w14:textId="77777777" w:rsidR="00943859" w:rsidRDefault="00943859" w:rsidP="00943859">
      <w:pPr>
        <w:jc w:val="both"/>
        <w:rPr>
          <w:b/>
          <w:szCs w:val="20"/>
          <w:lang w:val="en-GB"/>
        </w:rPr>
      </w:pPr>
    </w:p>
    <w:p w14:paraId="5B26FA0F" w14:textId="77777777" w:rsidR="00943859" w:rsidRDefault="00943859" w:rsidP="00943859">
      <w:pPr>
        <w:rPr>
          <w:rFonts w:eastAsia="Batang"/>
          <w:b/>
          <w:szCs w:val="20"/>
          <w:lang w:val="en-GB"/>
        </w:rPr>
      </w:pPr>
      <w:r w:rsidRPr="0056730B">
        <w:rPr>
          <w:rFonts w:eastAsia="Batang"/>
          <w:b/>
          <w:szCs w:val="20"/>
          <w:u w:val="single"/>
          <w:lang w:val="en-GB"/>
        </w:rPr>
        <w:t xml:space="preserve">Observation </w:t>
      </w:r>
      <w:r>
        <w:rPr>
          <w:rFonts w:eastAsia="Batang"/>
          <w:b/>
          <w:szCs w:val="20"/>
          <w:u w:val="single"/>
          <w:lang w:val="en-GB"/>
        </w:rPr>
        <w:t>56:</w:t>
      </w:r>
      <w:r>
        <w:rPr>
          <w:rFonts w:eastAsia="Batang"/>
          <w:b/>
          <w:szCs w:val="20"/>
          <w:lang w:val="en-GB"/>
        </w:rPr>
        <w:t xml:space="preserve"> SBHD also reduces the uplink latency on average by 5X and 2X compared to Dynamic TDD on medium and high load scenario respectively.</w:t>
      </w:r>
    </w:p>
    <w:p w14:paraId="0153F841" w14:textId="77777777" w:rsidR="00943859" w:rsidRPr="002339BF" w:rsidRDefault="00943859" w:rsidP="00943859">
      <w:pPr>
        <w:rPr>
          <w:lang w:val="en-GB"/>
        </w:rPr>
      </w:pPr>
    </w:p>
    <w:p w14:paraId="0D67912F" w14:textId="77777777" w:rsidR="00943859" w:rsidRDefault="00943859" w:rsidP="00943859">
      <w:pPr>
        <w:rPr>
          <w:rFonts w:eastAsia="Batang"/>
          <w:b/>
          <w:szCs w:val="20"/>
          <w:lang w:val="en-GB"/>
        </w:rPr>
      </w:pPr>
      <w:r w:rsidRPr="0056730B">
        <w:rPr>
          <w:rFonts w:eastAsia="Batang"/>
          <w:b/>
          <w:szCs w:val="20"/>
          <w:u w:val="single"/>
          <w:lang w:val="en-GB"/>
        </w:rPr>
        <w:t xml:space="preserve">Observation </w:t>
      </w:r>
      <w:r>
        <w:rPr>
          <w:rFonts w:eastAsia="Batang"/>
          <w:b/>
          <w:szCs w:val="20"/>
          <w:u w:val="single"/>
          <w:lang w:val="en-GB"/>
        </w:rPr>
        <w:t>57:</w:t>
      </w:r>
      <w:r>
        <w:rPr>
          <w:rFonts w:eastAsia="Batang"/>
          <w:b/>
          <w:szCs w:val="20"/>
          <w:lang w:val="en-GB"/>
        </w:rPr>
        <w:t xml:space="preserve"> SBHD also increases the uplink MPL on average by 1 to 4 dB compared to Dynamic TDD.</w:t>
      </w:r>
    </w:p>
    <w:p w14:paraId="59397B0F" w14:textId="77777777" w:rsidR="00943859" w:rsidRPr="002339BF" w:rsidRDefault="00943859" w:rsidP="00943859">
      <w:pPr>
        <w:rPr>
          <w:lang w:val="en-GB"/>
        </w:rPr>
      </w:pPr>
    </w:p>
    <w:p w14:paraId="0D32E2A1" w14:textId="77777777" w:rsidR="00943859" w:rsidRDefault="00943859" w:rsidP="00943859">
      <w:pPr>
        <w:rPr>
          <w:rFonts w:eastAsia="Batang"/>
          <w:b/>
          <w:szCs w:val="20"/>
          <w:lang w:val="en-GB"/>
        </w:rPr>
      </w:pPr>
      <w:r w:rsidRPr="0056730B">
        <w:rPr>
          <w:rFonts w:eastAsia="Batang"/>
          <w:b/>
          <w:szCs w:val="20"/>
          <w:u w:val="single"/>
          <w:lang w:val="en-GB"/>
        </w:rPr>
        <w:t xml:space="preserve">Observation </w:t>
      </w:r>
      <w:r>
        <w:rPr>
          <w:rFonts w:eastAsia="Batang"/>
          <w:b/>
          <w:szCs w:val="20"/>
          <w:u w:val="single"/>
          <w:lang w:val="en-GB"/>
        </w:rPr>
        <w:t>58:</w:t>
      </w:r>
      <w:r>
        <w:rPr>
          <w:rFonts w:eastAsia="Batang"/>
          <w:b/>
          <w:szCs w:val="20"/>
          <w:lang w:val="en-GB"/>
        </w:rPr>
        <w:t xml:space="preserve"> For Large packet, 2X to 3X outage is observed in Uplink in case of dynamic TDD as compared to SBHD.</w:t>
      </w:r>
    </w:p>
    <w:p w14:paraId="742CF322" w14:textId="77777777" w:rsidR="00943859" w:rsidRDefault="00943859" w:rsidP="00943859">
      <w:pPr>
        <w:rPr>
          <w:rFonts w:eastAsia="Batang"/>
          <w:b/>
          <w:szCs w:val="20"/>
          <w:u w:val="single"/>
          <w:lang w:val="en-GB"/>
        </w:rPr>
      </w:pPr>
    </w:p>
    <w:p w14:paraId="7B78457A" w14:textId="77777777" w:rsidR="00943859" w:rsidRDefault="00943859" w:rsidP="00943859">
      <w:pPr>
        <w:rPr>
          <w:rFonts w:eastAsia="Batang"/>
          <w:b/>
          <w:szCs w:val="20"/>
          <w:lang w:val="en-GB"/>
        </w:rPr>
      </w:pPr>
      <w:r w:rsidRPr="0056730B">
        <w:rPr>
          <w:rFonts w:eastAsia="Batang"/>
          <w:b/>
          <w:szCs w:val="20"/>
          <w:u w:val="single"/>
          <w:lang w:val="en-GB"/>
        </w:rPr>
        <w:t xml:space="preserve">Observation </w:t>
      </w:r>
      <w:r>
        <w:rPr>
          <w:rFonts w:eastAsia="Batang"/>
          <w:b/>
          <w:szCs w:val="20"/>
          <w:u w:val="single"/>
          <w:lang w:val="en-GB"/>
        </w:rPr>
        <w:t>59:</w:t>
      </w:r>
      <w:r>
        <w:rPr>
          <w:rFonts w:eastAsia="Batang"/>
          <w:b/>
          <w:szCs w:val="20"/>
          <w:lang w:val="en-GB"/>
        </w:rPr>
        <w:t xml:space="preserve"> For Large packet, Uplink latency is reduced by 1.5x in SBHD as compared to dynamic TDD.</w:t>
      </w:r>
    </w:p>
    <w:p w14:paraId="500E4956" w14:textId="77777777" w:rsidR="00943859" w:rsidRDefault="00943859" w:rsidP="00943859"/>
    <w:p w14:paraId="4F20575C" w14:textId="77777777" w:rsidR="00943859" w:rsidRDefault="00943859" w:rsidP="00943859">
      <w:pPr>
        <w:jc w:val="both"/>
        <w:rPr>
          <w:b/>
          <w:szCs w:val="20"/>
          <w:lang w:val="en-GB" w:eastAsia="ko-KR"/>
        </w:rPr>
      </w:pPr>
      <w:r w:rsidRPr="000D043F">
        <w:rPr>
          <w:rFonts w:eastAsia="Batang"/>
          <w:b/>
          <w:szCs w:val="20"/>
          <w:u w:val="single"/>
          <w:lang w:val="en-GB"/>
        </w:rPr>
        <w:t xml:space="preserve">Observation </w:t>
      </w:r>
      <w:r>
        <w:rPr>
          <w:rFonts w:eastAsia="Batang"/>
          <w:b/>
          <w:szCs w:val="20"/>
          <w:u w:val="single"/>
          <w:lang w:val="en-GB"/>
        </w:rPr>
        <w:t>60</w:t>
      </w:r>
      <w:r w:rsidRPr="000D043F">
        <w:rPr>
          <w:b/>
          <w:szCs w:val="20"/>
          <w:lang w:val="en-GB" w:eastAsia="ko-KR"/>
        </w:rPr>
        <w:t xml:space="preserve">: </w:t>
      </w:r>
      <w:r>
        <w:rPr>
          <w:b/>
          <w:szCs w:val="20"/>
          <w:lang w:val="en-GB" w:eastAsia="ko-KR"/>
        </w:rPr>
        <w:t xml:space="preserve">For SBFD UL coverage (Case 2) based on LLS, it is observed that SBFD can improve PUSCH UL coverage by 5 dB using five repetitions across SBFD and non-SBFD slots (Alt 2 slot format) as compared to single PUSCH transmission in UL slot in semi-static TDD. </w:t>
      </w:r>
    </w:p>
    <w:p w14:paraId="26C44C93" w14:textId="77777777" w:rsidR="00943859" w:rsidRDefault="00943859" w:rsidP="00943859"/>
    <w:p w14:paraId="53BA694F" w14:textId="77777777" w:rsidR="00943859" w:rsidRDefault="00943859" w:rsidP="00943859">
      <w:pPr>
        <w:jc w:val="both"/>
        <w:rPr>
          <w:b/>
          <w:szCs w:val="20"/>
          <w:lang w:val="en-GB" w:eastAsia="ko-KR"/>
        </w:rPr>
      </w:pPr>
      <w:r w:rsidRPr="000D043F">
        <w:rPr>
          <w:rFonts w:eastAsia="Batang"/>
          <w:b/>
          <w:szCs w:val="20"/>
          <w:u w:val="single"/>
          <w:lang w:val="en-GB"/>
        </w:rPr>
        <w:lastRenderedPageBreak/>
        <w:t xml:space="preserve">Observation </w:t>
      </w:r>
      <w:r>
        <w:rPr>
          <w:rFonts w:eastAsia="Batang"/>
          <w:b/>
          <w:szCs w:val="20"/>
          <w:u w:val="single"/>
          <w:lang w:val="en-GB"/>
        </w:rPr>
        <w:t>61</w:t>
      </w:r>
      <w:r w:rsidRPr="000D043F">
        <w:rPr>
          <w:b/>
          <w:szCs w:val="20"/>
          <w:lang w:val="en-GB" w:eastAsia="ko-KR"/>
        </w:rPr>
        <w:t xml:space="preserve">: </w:t>
      </w:r>
      <w:r>
        <w:rPr>
          <w:b/>
          <w:szCs w:val="20"/>
          <w:lang w:val="en-GB" w:eastAsia="ko-KR"/>
        </w:rPr>
        <w:t xml:space="preserve">For SBFD UL coverage (Case 4) based on LLS, it is observed that SBFD (Alt 2 slot format) can improve PUSCH UL coverage at low load by 6 dB using five repetitions and JCE across SBFD and non-SBFD slots as compared to single PUSCH transmission in UL slot in semi-static TDD. </w:t>
      </w:r>
    </w:p>
    <w:p w14:paraId="3166E799" w14:textId="77777777" w:rsidR="00943859" w:rsidRDefault="00943859" w:rsidP="00943859"/>
    <w:p w14:paraId="53CFA1A3" w14:textId="77777777" w:rsidR="00943859" w:rsidRDefault="00943859" w:rsidP="00943859">
      <w:pPr>
        <w:jc w:val="both"/>
        <w:rPr>
          <w:b/>
          <w:szCs w:val="20"/>
          <w:lang w:val="en-GB" w:eastAsia="ko-KR"/>
        </w:rPr>
      </w:pPr>
      <w:r w:rsidRPr="000D043F">
        <w:rPr>
          <w:rFonts w:eastAsia="Batang"/>
          <w:b/>
          <w:szCs w:val="20"/>
          <w:u w:val="single"/>
          <w:lang w:val="en-GB"/>
        </w:rPr>
        <w:t xml:space="preserve">Observation </w:t>
      </w:r>
      <w:r>
        <w:rPr>
          <w:rFonts w:eastAsia="Batang"/>
          <w:b/>
          <w:szCs w:val="20"/>
          <w:u w:val="single"/>
          <w:lang w:val="en-GB"/>
        </w:rPr>
        <w:t>62</w:t>
      </w:r>
      <w:r w:rsidRPr="000D043F">
        <w:rPr>
          <w:b/>
          <w:szCs w:val="20"/>
          <w:lang w:val="en-GB" w:eastAsia="ko-KR"/>
        </w:rPr>
        <w:t xml:space="preserve">: </w:t>
      </w:r>
      <w:r>
        <w:rPr>
          <w:b/>
          <w:szCs w:val="20"/>
          <w:lang w:val="en-GB" w:eastAsia="ko-KR"/>
        </w:rPr>
        <w:t xml:space="preserve">For SBFD UL coverage (Case 5) based on LLS, it is observed that SBFD (Alt 2 slot format) can improve PUSCH UL coverage by 7 dB at low load using </w:t>
      </w:r>
      <w:proofErr w:type="spellStart"/>
      <w:r>
        <w:rPr>
          <w:b/>
          <w:szCs w:val="20"/>
          <w:lang w:val="en-GB" w:eastAsia="ko-KR"/>
        </w:rPr>
        <w:t>TBoMS</w:t>
      </w:r>
      <w:proofErr w:type="spellEnd"/>
      <w:r>
        <w:rPr>
          <w:b/>
          <w:szCs w:val="20"/>
          <w:lang w:val="en-GB" w:eastAsia="ko-KR"/>
        </w:rPr>
        <w:t xml:space="preserve"> over five slots with JCE across SBFD and non-SBFD slots as compared to single PUSCH transmission in UL slot in semi-static TDD. </w:t>
      </w:r>
    </w:p>
    <w:p w14:paraId="5F78C7E0" w14:textId="77777777" w:rsidR="00943859" w:rsidRDefault="00943859" w:rsidP="00943859"/>
    <w:p w14:paraId="3798B82A" w14:textId="77777777" w:rsidR="00943859" w:rsidRDefault="00943859" w:rsidP="00943859">
      <w:pPr>
        <w:rPr>
          <w:rFonts w:eastAsia="Batang"/>
          <w:b/>
          <w:szCs w:val="20"/>
          <w:lang w:val="en-GB"/>
        </w:rPr>
      </w:pPr>
      <w:r w:rsidRPr="00647592">
        <w:rPr>
          <w:rFonts w:eastAsia="Batang"/>
          <w:b/>
          <w:szCs w:val="20"/>
          <w:u w:val="single"/>
          <w:lang w:val="en-GB"/>
        </w:rPr>
        <w:t xml:space="preserve">Observation </w:t>
      </w:r>
      <w:r>
        <w:rPr>
          <w:rFonts w:eastAsia="Batang"/>
          <w:b/>
          <w:szCs w:val="20"/>
          <w:u w:val="single"/>
          <w:lang w:val="en-GB"/>
        </w:rPr>
        <w:t>63:</w:t>
      </w:r>
      <w:r w:rsidRPr="00647592">
        <w:rPr>
          <w:rFonts w:eastAsia="Batang"/>
          <w:b/>
          <w:szCs w:val="20"/>
          <w:lang w:val="en-GB"/>
        </w:rPr>
        <w:t xml:space="preserve"> </w:t>
      </w:r>
      <w:r>
        <w:rPr>
          <w:rFonts w:eastAsia="Batang"/>
          <w:b/>
          <w:szCs w:val="20"/>
          <w:lang w:val="en-GB"/>
        </w:rPr>
        <w:t xml:space="preserve">The impact of the </w:t>
      </w:r>
      <w:proofErr w:type="spellStart"/>
      <w:r>
        <w:rPr>
          <w:rFonts w:eastAsia="Batang"/>
          <w:b/>
          <w:szCs w:val="20"/>
          <w:lang w:val="en-GB"/>
        </w:rPr>
        <w:t>guardband</w:t>
      </w:r>
      <w:proofErr w:type="spellEnd"/>
      <w:r>
        <w:rPr>
          <w:rFonts w:eastAsia="Batang"/>
          <w:b/>
          <w:szCs w:val="20"/>
          <w:lang w:val="en-GB"/>
        </w:rPr>
        <w:t xml:space="preserve"> between is evaluated using LLS to study the effect of inter-UE CLI on the UE DL reception. </w:t>
      </w:r>
    </w:p>
    <w:p w14:paraId="78DDEA49" w14:textId="77777777" w:rsidR="00943859" w:rsidRPr="00F776DF" w:rsidRDefault="00943859" w:rsidP="00943859">
      <w:pPr>
        <w:pStyle w:val="ListParagraph"/>
        <w:numPr>
          <w:ilvl w:val="0"/>
          <w:numId w:val="54"/>
        </w:numPr>
        <w:rPr>
          <w:rFonts w:ascii="Times New Roman" w:eastAsia="Batang" w:hAnsi="Times New Roman"/>
          <w:b/>
          <w:sz w:val="20"/>
          <w:szCs w:val="20"/>
          <w:lang w:val="en-GB"/>
        </w:rPr>
      </w:pPr>
      <w:r w:rsidRPr="00F776DF">
        <w:rPr>
          <w:rFonts w:ascii="Times New Roman" w:eastAsia="Batang" w:hAnsi="Times New Roman"/>
          <w:b/>
          <w:sz w:val="20"/>
          <w:szCs w:val="20"/>
          <w:lang w:val="en-GB"/>
        </w:rPr>
        <w:t>When DL performance</w:t>
      </w:r>
      <w:r>
        <w:rPr>
          <w:rFonts w:ascii="Times New Roman" w:eastAsia="Batang" w:hAnsi="Times New Roman"/>
          <w:b/>
          <w:sz w:val="20"/>
          <w:szCs w:val="20"/>
          <w:lang w:val="en-GB"/>
        </w:rPr>
        <w:t xml:space="preserve"> is impacted by </w:t>
      </w:r>
      <w:r w:rsidRPr="00F776DF">
        <w:rPr>
          <w:rFonts w:ascii="Times New Roman" w:eastAsia="Batang" w:hAnsi="Times New Roman"/>
          <w:b/>
          <w:sz w:val="20"/>
          <w:szCs w:val="20"/>
          <w:lang w:val="en-GB"/>
        </w:rPr>
        <w:t xml:space="preserve">the inter-SB CLI leakage </w:t>
      </w:r>
      <w:r>
        <w:rPr>
          <w:rFonts w:ascii="Times New Roman" w:eastAsia="Batang" w:hAnsi="Times New Roman"/>
          <w:b/>
          <w:sz w:val="20"/>
          <w:szCs w:val="20"/>
          <w:lang w:val="en-GB"/>
        </w:rPr>
        <w:t>to DL subband</w:t>
      </w:r>
      <w:r w:rsidRPr="00F776DF">
        <w:rPr>
          <w:rFonts w:ascii="Times New Roman" w:eastAsia="Batang" w:hAnsi="Times New Roman"/>
          <w:b/>
          <w:sz w:val="20"/>
          <w:szCs w:val="20"/>
          <w:lang w:val="en-GB"/>
        </w:rPr>
        <w:t xml:space="preserve">, it was observed that increasing the </w:t>
      </w:r>
      <w:proofErr w:type="spellStart"/>
      <w:r w:rsidRPr="00F776DF">
        <w:rPr>
          <w:rFonts w:ascii="Times New Roman" w:eastAsia="Batang" w:hAnsi="Times New Roman"/>
          <w:b/>
          <w:sz w:val="20"/>
          <w:szCs w:val="20"/>
          <w:lang w:val="en-GB"/>
        </w:rPr>
        <w:t>guardband</w:t>
      </w:r>
      <w:proofErr w:type="spellEnd"/>
      <w:r w:rsidRPr="00F776DF">
        <w:rPr>
          <w:rFonts w:ascii="Times New Roman" w:eastAsia="Batang" w:hAnsi="Times New Roman"/>
          <w:b/>
          <w:sz w:val="20"/>
          <w:szCs w:val="20"/>
          <w:lang w:val="en-GB"/>
        </w:rPr>
        <w:t xml:space="preserve"> between the scheduled DL and UL helps reducing the inter-UE CLI and recovering some TPUT loss. </w:t>
      </w:r>
    </w:p>
    <w:p w14:paraId="7471FA36" w14:textId="77777777" w:rsidR="00943859" w:rsidRPr="00F776DF" w:rsidRDefault="00943859" w:rsidP="00943859">
      <w:pPr>
        <w:pStyle w:val="ListParagraph"/>
        <w:numPr>
          <w:ilvl w:val="0"/>
          <w:numId w:val="54"/>
        </w:numPr>
        <w:rPr>
          <w:rFonts w:ascii="Times New Roman" w:eastAsia="Batang" w:hAnsi="Times New Roman"/>
          <w:b/>
          <w:sz w:val="20"/>
          <w:szCs w:val="20"/>
          <w:lang w:val="en-GB"/>
        </w:rPr>
      </w:pPr>
      <w:r w:rsidRPr="00F776DF">
        <w:rPr>
          <w:rFonts w:ascii="Times New Roman" w:eastAsia="Batang" w:hAnsi="Times New Roman"/>
          <w:b/>
          <w:sz w:val="20"/>
          <w:szCs w:val="20"/>
          <w:lang w:val="en-GB"/>
        </w:rPr>
        <w:t xml:space="preserve">When the intra-SB CLI is much large than DL signal, </w:t>
      </w:r>
      <w:proofErr w:type="gramStart"/>
      <w:r w:rsidRPr="00F776DF">
        <w:rPr>
          <w:rFonts w:ascii="Times New Roman" w:eastAsia="Batang" w:hAnsi="Times New Roman"/>
          <w:b/>
          <w:sz w:val="20"/>
          <w:szCs w:val="20"/>
          <w:lang w:val="en-GB"/>
        </w:rPr>
        <w:t>e.g.</w:t>
      </w:r>
      <w:proofErr w:type="gramEnd"/>
      <w:r w:rsidRPr="00F776DF">
        <w:rPr>
          <w:rFonts w:ascii="Times New Roman" w:eastAsia="Batang" w:hAnsi="Times New Roman"/>
          <w:b/>
          <w:sz w:val="20"/>
          <w:szCs w:val="20"/>
          <w:lang w:val="en-GB"/>
        </w:rPr>
        <w:t xml:space="preserve"> due to close UEs proximity, the UE receiver AGC will be biased the strong blocker which leads to loss of dynamic range of the DL signal due to quantization noise. In that case, increasing the </w:t>
      </w:r>
      <w:proofErr w:type="spellStart"/>
      <w:r w:rsidRPr="00F776DF">
        <w:rPr>
          <w:rFonts w:ascii="Times New Roman" w:eastAsia="Batang" w:hAnsi="Times New Roman"/>
          <w:b/>
          <w:sz w:val="20"/>
          <w:szCs w:val="20"/>
          <w:lang w:val="en-GB"/>
        </w:rPr>
        <w:t>guardband</w:t>
      </w:r>
      <w:proofErr w:type="spellEnd"/>
      <w:r w:rsidRPr="00F776DF">
        <w:rPr>
          <w:rFonts w:ascii="Times New Roman" w:eastAsia="Batang" w:hAnsi="Times New Roman"/>
          <w:b/>
          <w:sz w:val="20"/>
          <w:szCs w:val="20"/>
          <w:lang w:val="en-GB"/>
        </w:rPr>
        <w:t xml:space="preserve"> is not helpful.</w:t>
      </w:r>
    </w:p>
    <w:p w14:paraId="247BB327" w14:textId="77777777" w:rsidR="001D1CD5" w:rsidRDefault="001D1CD5" w:rsidP="00E6696A">
      <w:pPr>
        <w:rPr>
          <w:szCs w:val="20"/>
          <w:lang w:val="en-GB"/>
        </w:rPr>
      </w:pPr>
    </w:p>
    <w:p w14:paraId="4B21B1CF" w14:textId="77777777" w:rsidR="00E6696A" w:rsidRPr="0056730B" w:rsidRDefault="00E6696A" w:rsidP="00E6696A">
      <w:pPr>
        <w:pStyle w:val="Heading1"/>
        <w:jc w:val="both"/>
        <w:rPr>
          <w:sz w:val="32"/>
          <w:szCs w:val="16"/>
          <w:lang w:eastAsia="zh-CN"/>
        </w:rPr>
      </w:pPr>
      <w:r w:rsidRPr="0056730B">
        <w:rPr>
          <w:sz w:val="32"/>
          <w:szCs w:val="16"/>
          <w:lang w:eastAsia="zh-CN"/>
        </w:rPr>
        <w:t>References</w:t>
      </w:r>
      <w:bookmarkStart w:id="196" w:name="_Ref457730460"/>
      <w:bookmarkStart w:id="197" w:name="_Ref450735844"/>
      <w:bookmarkStart w:id="198" w:name="_Ref450342757"/>
    </w:p>
    <w:p w14:paraId="66AF3FE4" w14:textId="77777777" w:rsidR="00E6696A" w:rsidRPr="0056730B" w:rsidRDefault="00E6696A" w:rsidP="00E6696A">
      <w:pPr>
        <w:pStyle w:val="References"/>
        <w:numPr>
          <w:ilvl w:val="0"/>
          <w:numId w:val="2"/>
        </w:numPr>
        <w:snapToGrid/>
        <w:spacing w:after="80" w:line="256" w:lineRule="auto"/>
        <w:rPr>
          <w:szCs w:val="12"/>
        </w:rPr>
      </w:pPr>
      <w:bookmarkStart w:id="199" w:name="_Ref47616084"/>
      <w:bookmarkStart w:id="200" w:name="_Ref32439522"/>
      <w:bookmarkEnd w:id="196"/>
      <w:bookmarkEnd w:id="197"/>
      <w:bookmarkEnd w:id="198"/>
      <w:r w:rsidRPr="0056730B">
        <w:rPr>
          <w:lang w:val="en-GB"/>
        </w:rPr>
        <w:t>RP-213591 “New SI: Study on evolution of NR duplex operation”, CMCC, Electronic Meeting, Dec. 6 - 17, 2021.</w:t>
      </w:r>
      <w:bookmarkEnd w:id="199"/>
    </w:p>
    <w:p w14:paraId="6C330B08" w14:textId="71EFBB54" w:rsidR="00E6696A" w:rsidRPr="0056730B" w:rsidRDefault="00E6696A" w:rsidP="00E6696A">
      <w:pPr>
        <w:pStyle w:val="References"/>
        <w:numPr>
          <w:ilvl w:val="0"/>
          <w:numId w:val="2"/>
        </w:numPr>
        <w:snapToGrid/>
        <w:spacing w:after="80" w:line="256" w:lineRule="auto"/>
        <w:rPr>
          <w:szCs w:val="12"/>
        </w:rPr>
      </w:pPr>
      <w:bookmarkStart w:id="201" w:name="_Ref102096036"/>
      <w:r w:rsidRPr="0056730B">
        <w:rPr>
          <w:szCs w:val="12"/>
        </w:rPr>
        <w:t>R1-</w:t>
      </w:r>
      <w:r w:rsidR="00564E62" w:rsidRPr="00564E62">
        <w:rPr>
          <w:szCs w:val="12"/>
        </w:rPr>
        <w:t>2307923</w:t>
      </w:r>
      <w:r w:rsidRPr="0056730B">
        <w:rPr>
          <w:szCs w:val="12"/>
        </w:rPr>
        <w:t xml:space="preserve">, “Feasibility and techniques for subband non-overlapping full duplex”, Qualcomm, </w:t>
      </w:r>
      <w:r w:rsidRPr="0056730B">
        <w:rPr>
          <w:rFonts w:eastAsia="Malgun Gothic"/>
          <w:szCs w:val="12"/>
        </w:rPr>
        <w:t>RAN1 #</w:t>
      </w:r>
      <w:r w:rsidR="00BF1AE7" w:rsidRPr="0056730B">
        <w:rPr>
          <w:rFonts w:eastAsia="Malgun Gothic"/>
          <w:szCs w:val="12"/>
        </w:rPr>
        <w:t>11</w:t>
      </w:r>
      <w:r w:rsidR="00BF1AE7">
        <w:rPr>
          <w:rFonts w:eastAsia="Malgun Gothic"/>
          <w:szCs w:val="12"/>
        </w:rPr>
        <w:t>4</w:t>
      </w:r>
      <w:r w:rsidRPr="0056730B">
        <w:rPr>
          <w:rFonts w:eastAsia="Malgun Gothic"/>
          <w:szCs w:val="12"/>
        </w:rPr>
        <w:t>.</w:t>
      </w:r>
      <w:bookmarkEnd w:id="201"/>
    </w:p>
    <w:p w14:paraId="789F1A94" w14:textId="0699FEC2" w:rsidR="00BF1AE7" w:rsidRPr="0056730B" w:rsidRDefault="00BF1AE7" w:rsidP="00E6696A">
      <w:pPr>
        <w:pStyle w:val="References"/>
        <w:numPr>
          <w:ilvl w:val="0"/>
          <w:numId w:val="2"/>
        </w:numPr>
        <w:snapToGrid/>
        <w:spacing w:after="80" w:line="256" w:lineRule="auto"/>
        <w:rPr>
          <w:szCs w:val="12"/>
        </w:rPr>
      </w:pPr>
      <w:bookmarkStart w:id="202" w:name="_Ref142536125"/>
      <w:r>
        <w:rPr>
          <w:szCs w:val="12"/>
        </w:rPr>
        <w:t>R1-</w:t>
      </w:r>
      <w:r w:rsidR="00074211" w:rsidRPr="00074211">
        <w:rPr>
          <w:szCs w:val="12"/>
        </w:rPr>
        <w:t>2307924</w:t>
      </w:r>
      <w:r>
        <w:rPr>
          <w:szCs w:val="12"/>
        </w:rPr>
        <w:t>, “</w:t>
      </w:r>
      <w:r w:rsidR="00074211" w:rsidRPr="00074211">
        <w:rPr>
          <w:szCs w:val="12"/>
        </w:rPr>
        <w:t>On potential enhancements on dynamic/flexible TDD</w:t>
      </w:r>
      <w:r>
        <w:rPr>
          <w:szCs w:val="12"/>
        </w:rPr>
        <w:t>”, Qualcomm, RAN1 #114.</w:t>
      </w:r>
      <w:bookmarkEnd w:id="202"/>
    </w:p>
    <w:p w14:paraId="3D426873" w14:textId="01A7ED6A" w:rsidR="005D0015" w:rsidRPr="00AA222D" w:rsidRDefault="00E6696A" w:rsidP="00AA222D">
      <w:pPr>
        <w:pStyle w:val="Reference"/>
        <w:keepLines w:val="0"/>
        <w:numPr>
          <w:ilvl w:val="0"/>
          <w:numId w:val="2"/>
        </w:numPr>
        <w:suppressAutoHyphens w:val="0"/>
        <w:spacing w:after="120" w:line="256" w:lineRule="auto"/>
        <w:jc w:val="both"/>
        <w:rPr>
          <w:szCs w:val="20"/>
        </w:rPr>
      </w:pPr>
      <w:bookmarkStart w:id="203" w:name="_Ref118581068"/>
      <w:r w:rsidRPr="0056730B">
        <w:rPr>
          <w:szCs w:val="20"/>
        </w:rPr>
        <w:t>R1-2210143 “Inter-UE CLI Test Results for NR Duplex Evolution”, KDDI corporation, RAN1 #110bis-e</w:t>
      </w:r>
      <w:bookmarkEnd w:id="200"/>
      <w:bookmarkEnd w:id="203"/>
      <w:r w:rsidR="005D0015" w:rsidRPr="00AA222D">
        <w:rPr>
          <w:szCs w:val="12"/>
          <w:lang w:val="en-GB"/>
        </w:rPr>
        <w:br w:type="page"/>
      </w:r>
    </w:p>
    <w:p w14:paraId="37ADDFCA" w14:textId="77777777" w:rsidR="00E6696A" w:rsidRPr="0056730B" w:rsidRDefault="00E6696A" w:rsidP="00E6696A">
      <w:pPr>
        <w:pStyle w:val="Heading1"/>
        <w:rPr>
          <w:sz w:val="32"/>
          <w:szCs w:val="16"/>
        </w:rPr>
      </w:pPr>
      <w:r w:rsidRPr="0056730B">
        <w:rPr>
          <w:sz w:val="32"/>
          <w:szCs w:val="16"/>
        </w:rPr>
        <w:lastRenderedPageBreak/>
        <w:t>Appendix</w:t>
      </w:r>
    </w:p>
    <w:p w14:paraId="5FBA2FD8" w14:textId="77088362" w:rsidR="005D53EE" w:rsidRPr="003457FE" w:rsidRDefault="00F45B59" w:rsidP="005D53EE">
      <w:pPr>
        <w:pStyle w:val="Heading2"/>
      </w:pPr>
      <w:r>
        <w:t xml:space="preserve">SBFD </w:t>
      </w:r>
      <w:r w:rsidR="00E504E5">
        <w:t>System-level evaluation assumptions (FR1</w:t>
      </w:r>
      <w:r w:rsidR="009A7FF6">
        <w:t>)</w:t>
      </w:r>
    </w:p>
    <w:p w14:paraId="06EC6A34" w14:textId="25D4F21F" w:rsidR="00756256" w:rsidRDefault="00756256" w:rsidP="00756256">
      <w:pPr>
        <w:pStyle w:val="Caption"/>
        <w:keepNext/>
        <w:jc w:val="center"/>
      </w:pPr>
      <w:r>
        <w:t xml:space="preserve">Table </w:t>
      </w:r>
      <w:fldSimple w:instr=" STYLEREF 1 \s ">
        <w:r w:rsidR="00A23035">
          <w:rPr>
            <w:noProof/>
          </w:rPr>
          <w:t>7</w:t>
        </w:r>
      </w:fldSimple>
      <w:r w:rsidR="0059421C">
        <w:noBreakHyphen/>
      </w:r>
      <w:fldSimple w:instr=" SEQ Table \* ARABIC \s 1 ">
        <w:r w:rsidR="00A23035">
          <w:rPr>
            <w:noProof/>
          </w:rPr>
          <w:t>1</w:t>
        </w:r>
      </w:fldSimple>
      <w:r>
        <w:t xml:space="preserve">: </w:t>
      </w:r>
      <w:proofErr w:type="spellStart"/>
      <w:r>
        <w:t>UMa</w:t>
      </w:r>
      <w:proofErr w:type="spellEnd"/>
      <w:r>
        <w:t xml:space="preserve"> SLS evaluation assumption for SBFD Case-1 (FR1)</w:t>
      </w:r>
    </w:p>
    <w:tbl>
      <w:tblPr>
        <w:tblStyle w:val="TableGrid"/>
        <w:tblW w:w="9633" w:type="dxa"/>
        <w:tblLook w:val="04A0" w:firstRow="1" w:lastRow="0" w:firstColumn="1" w:lastColumn="0" w:noHBand="0" w:noVBand="1"/>
      </w:tblPr>
      <w:tblGrid>
        <w:gridCol w:w="1413"/>
        <w:gridCol w:w="2835"/>
        <w:gridCol w:w="5385"/>
      </w:tblGrid>
      <w:tr w:rsidR="005D53EE" w:rsidRPr="0052155A" w14:paraId="31C7B0A9" w14:textId="77777777" w:rsidTr="008013F3">
        <w:trPr>
          <w:trHeight w:val="20"/>
        </w:trPr>
        <w:tc>
          <w:tcPr>
            <w:tcW w:w="1413" w:type="dxa"/>
            <w:shd w:val="clear" w:color="auto" w:fill="D9E2F3" w:themeFill="accent1" w:themeFillTint="33"/>
          </w:tcPr>
          <w:p w14:paraId="6119DA8B" w14:textId="77777777" w:rsidR="005D53EE" w:rsidRPr="0052155A" w:rsidRDefault="005D53EE" w:rsidP="008013F3">
            <w:pPr>
              <w:spacing w:before="0"/>
              <w:rPr>
                <w:rFonts w:ascii="Arial" w:hAnsi="Arial" w:cs="Arial"/>
                <w:b/>
                <w:bCs/>
                <w:sz w:val="18"/>
                <w:szCs w:val="18"/>
              </w:rPr>
            </w:pPr>
          </w:p>
        </w:tc>
        <w:tc>
          <w:tcPr>
            <w:tcW w:w="2835" w:type="dxa"/>
            <w:shd w:val="clear" w:color="auto" w:fill="D9E2F3" w:themeFill="accent1" w:themeFillTint="33"/>
            <w:vAlign w:val="center"/>
            <w:hideMark/>
          </w:tcPr>
          <w:p w14:paraId="37E1F4B7" w14:textId="264A3D1F" w:rsidR="005D53EE" w:rsidRPr="0052155A" w:rsidRDefault="00C03CB7" w:rsidP="008013F3">
            <w:pPr>
              <w:spacing w:before="0"/>
              <w:rPr>
                <w:rFonts w:ascii="Arial" w:hAnsi="Arial" w:cs="Arial"/>
                <w:b/>
                <w:bCs/>
                <w:sz w:val="18"/>
                <w:szCs w:val="18"/>
              </w:rPr>
            </w:pPr>
            <w:r>
              <w:rPr>
                <w:rFonts w:ascii="Arial" w:hAnsi="Arial" w:cs="Arial"/>
                <w:b/>
                <w:bCs/>
                <w:sz w:val="18"/>
                <w:szCs w:val="18"/>
              </w:rPr>
              <w:t>Parameter</w:t>
            </w:r>
          </w:p>
        </w:tc>
        <w:tc>
          <w:tcPr>
            <w:tcW w:w="5385" w:type="dxa"/>
            <w:shd w:val="clear" w:color="auto" w:fill="D9E2F3" w:themeFill="accent1" w:themeFillTint="33"/>
            <w:vAlign w:val="center"/>
            <w:hideMark/>
          </w:tcPr>
          <w:p w14:paraId="7275F1BC" w14:textId="18D0F485" w:rsidR="005D53EE" w:rsidRPr="0052155A" w:rsidRDefault="005C61D2" w:rsidP="008013F3">
            <w:pPr>
              <w:spacing w:before="0"/>
              <w:rPr>
                <w:rFonts w:ascii="Arial" w:hAnsi="Arial" w:cs="Arial"/>
                <w:sz w:val="18"/>
                <w:szCs w:val="18"/>
              </w:rPr>
            </w:pPr>
            <w:r>
              <w:rPr>
                <w:rFonts w:ascii="Arial" w:hAnsi="Arial" w:cs="Arial"/>
                <w:sz w:val="18"/>
                <w:szCs w:val="18"/>
              </w:rPr>
              <w:t xml:space="preserve">Description </w:t>
            </w:r>
          </w:p>
        </w:tc>
      </w:tr>
      <w:tr w:rsidR="005D53EE" w:rsidRPr="0052155A" w14:paraId="052E4AF0" w14:textId="77777777" w:rsidTr="008013F3">
        <w:trPr>
          <w:trHeight w:val="230"/>
        </w:trPr>
        <w:tc>
          <w:tcPr>
            <w:tcW w:w="1413" w:type="dxa"/>
            <w:shd w:val="clear" w:color="auto" w:fill="D9E2F3" w:themeFill="accent1" w:themeFillTint="33"/>
            <w:vAlign w:val="center"/>
          </w:tcPr>
          <w:p w14:paraId="54D10482" w14:textId="77777777" w:rsidR="005D53EE" w:rsidRDefault="005D53EE" w:rsidP="008013F3">
            <w:pPr>
              <w:spacing w:before="0"/>
              <w:jc w:val="center"/>
              <w:rPr>
                <w:rFonts w:ascii="Arial" w:hAnsi="Arial" w:cs="Arial"/>
                <w:b/>
                <w:bCs/>
                <w:sz w:val="18"/>
                <w:szCs w:val="18"/>
              </w:rPr>
            </w:pPr>
            <w:r>
              <w:rPr>
                <w:rFonts w:ascii="Arial" w:hAnsi="Arial" w:cs="Arial" w:hint="eastAsia"/>
                <w:b/>
                <w:bCs/>
                <w:sz w:val="18"/>
                <w:szCs w:val="18"/>
              </w:rPr>
              <w:t>La</w:t>
            </w:r>
            <w:r>
              <w:rPr>
                <w:rFonts w:ascii="Arial" w:hAnsi="Arial" w:cs="Arial"/>
                <w:b/>
                <w:bCs/>
                <w:sz w:val="18"/>
                <w:szCs w:val="18"/>
              </w:rPr>
              <w:t>yout</w:t>
            </w:r>
          </w:p>
        </w:tc>
        <w:tc>
          <w:tcPr>
            <w:tcW w:w="2835" w:type="dxa"/>
            <w:vAlign w:val="center"/>
          </w:tcPr>
          <w:p w14:paraId="71A6C325" w14:textId="77777777" w:rsidR="005D53EE" w:rsidRPr="0052155A" w:rsidRDefault="005D53EE" w:rsidP="008013F3">
            <w:pPr>
              <w:spacing w:before="0"/>
              <w:jc w:val="left"/>
              <w:rPr>
                <w:rFonts w:ascii="Arial" w:hAnsi="Arial" w:cs="Arial"/>
                <w:b/>
                <w:bCs/>
                <w:sz w:val="18"/>
                <w:szCs w:val="18"/>
              </w:rPr>
            </w:pPr>
            <w:r>
              <w:rPr>
                <w:rFonts w:ascii="Arial" w:hAnsi="Arial" w:cs="Arial"/>
                <w:b/>
                <w:bCs/>
                <w:sz w:val="18"/>
                <w:szCs w:val="18"/>
              </w:rPr>
              <w:t>Macro Layer</w:t>
            </w:r>
          </w:p>
        </w:tc>
        <w:tc>
          <w:tcPr>
            <w:tcW w:w="5385" w:type="dxa"/>
            <w:vAlign w:val="center"/>
          </w:tcPr>
          <w:p w14:paraId="25994D11" w14:textId="77777777" w:rsidR="005D53EE" w:rsidRPr="008013F3" w:rsidRDefault="005D53EE" w:rsidP="008013F3">
            <w:pPr>
              <w:spacing w:before="0"/>
              <w:rPr>
                <w:rFonts w:ascii="Arial" w:hAnsi="Arial" w:cs="Arial"/>
                <w:sz w:val="18"/>
                <w:szCs w:val="18"/>
              </w:rPr>
            </w:pPr>
            <w:r w:rsidRPr="008013F3">
              <w:rPr>
                <w:rFonts w:ascii="Arial" w:hAnsi="Arial" w:cs="Arial"/>
                <w:sz w:val="18"/>
                <w:szCs w:val="18"/>
              </w:rPr>
              <w:t>Option 1 (Baseline): Hexagonal grid with 7 macro sites and 3 sectors per site with wrap around</w:t>
            </w:r>
          </w:p>
        </w:tc>
      </w:tr>
      <w:tr w:rsidR="005D53EE" w:rsidRPr="0052155A" w14:paraId="63E37CF3" w14:textId="77777777" w:rsidTr="008013F3">
        <w:trPr>
          <w:trHeight w:val="20"/>
        </w:trPr>
        <w:tc>
          <w:tcPr>
            <w:tcW w:w="1413" w:type="dxa"/>
            <w:shd w:val="clear" w:color="auto" w:fill="D9E2F3" w:themeFill="accent1" w:themeFillTint="33"/>
            <w:vAlign w:val="center"/>
          </w:tcPr>
          <w:p w14:paraId="48482C08" w14:textId="77777777" w:rsidR="005D53EE" w:rsidRPr="0052155A" w:rsidRDefault="005D53EE" w:rsidP="008013F3">
            <w:pPr>
              <w:spacing w:before="0"/>
              <w:jc w:val="center"/>
              <w:rPr>
                <w:rFonts w:ascii="Arial" w:hAnsi="Arial" w:cs="Arial"/>
                <w:b/>
                <w:bCs/>
                <w:sz w:val="18"/>
                <w:szCs w:val="18"/>
              </w:rPr>
            </w:pPr>
            <w:r>
              <w:rPr>
                <w:rFonts w:ascii="Arial" w:hAnsi="Arial" w:cs="Arial"/>
                <w:b/>
                <w:bCs/>
                <w:sz w:val="18"/>
                <w:szCs w:val="18"/>
              </w:rPr>
              <w:t>UE distribution</w:t>
            </w:r>
          </w:p>
        </w:tc>
        <w:tc>
          <w:tcPr>
            <w:tcW w:w="2835" w:type="dxa"/>
            <w:vAlign w:val="center"/>
          </w:tcPr>
          <w:p w14:paraId="13CE0D78" w14:textId="77777777" w:rsidR="005D53EE" w:rsidRPr="0052155A" w:rsidRDefault="005D53EE" w:rsidP="008013F3">
            <w:pPr>
              <w:spacing w:before="0"/>
              <w:jc w:val="left"/>
              <w:rPr>
                <w:rFonts w:ascii="Arial" w:hAnsi="Arial" w:cs="Arial"/>
                <w:b/>
                <w:bCs/>
                <w:sz w:val="18"/>
                <w:szCs w:val="18"/>
              </w:rPr>
            </w:pPr>
            <w:r w:rsidRPr="0052155A">
              <w:rPr>
                <w:rFonts w:ascii="Arial" w:hAnsi="Arial" w:cs="Arial"/>
                <w:b/>
                <w:bCs/>
                <w:sz w:val="18"/>
                <w:szCs w:val="18"/>
              </w:rPr>
              <w:t>UE distribution</w:t>
            </w:r>
          </w:p>
        </w:tc>
        <w:tc>
          <w:tcPr>
            <w:tcW w:w="5385" w:type="dxa"/>
            <w:vAlign w:val="center"/>
          </w:tcPr>
          <w:p w14:paraId="62E770E9" w14:textId="77777777" w:rsidR="005D53EE" w:rsidRPr="0052155A" w:rsidRDefault="005D53EE" w:rsidP="008013F3">
            <w:pPr>
              <w:spacing w:before="0"/>
              <w:rPr>
                <w:rFonts w:ascii="Arial" w:hAnsi="Arial" w:cs="Arial"/>
                <w:sz w:val="18"/>
                <w:szCs w:val="18"/>
              </w:rPr>
            </w:pPr>
            <w:r w:rsidRPr="00284332">
              <w:rPr>
                <w:rFonts w:ascii="Arial" w:hAnsi="Arial" w:cs="Arial"/>
                <w:sz w:val="18"/>
                <w:szCs w:val="18"/>
              </w:rPr>
              <w:t>Option 1 (Baseline): UE clustering distribution with M=20, X=2</w:t>
            </w:r>
          </w:p>
        </w:tc>
      </w:tr>
      <w:tr w:rsidR="00CA3119" w:rsidRPr="0052155A" w14:paraId="7D4A25A7" w14:textId="77777777" w:rsidTr="00C13661">
        <w:trPr>
          <w:trHeight w:val="20"/>
        </w:trPr>
        <w:tc>
          <w:tcPr>
            <w:tcW w:w="1413" w:type="dxa"/>
            <w:vMerge w:val="restart"/>
            <w:shd w:val="clear" w:color="auto" w:fill="D9E2F3" w:themeFill="accent1" w:themeFillTint="33"/>
            <w:vAlign w:val="center"/>
          </w:tcPr>
          <w:p w14:paraId="0335D5B8" w14:textId="77777777" w:rsidR="00CA3119" w:rsidRPr="0052155A" w:rsidRDefault="00CA3119" w:rsidP="008013F3">
            <w:pPr>
              <w:spacing w:before="0"/>
              <w:jc w:val="center"/>
              <w:rPr>
                <w:rFonts w:ascii="Arial" w:hAnsi="Arial" w:cs="Arial"/>
                <w:b/>
                <w:bCs/>
                <w:sz w:val="18"/>
                <w:szCs w:val="18"/>
              </w:rPr>
            </w:pPr>
            <w:r>
              <w:rPr>
                <w:rFonts w:ascii="Arial" w:hAnsi="Arial" w:cs="Arial" w:hint="eastAsia"/>
                <w:b/>
                <w:bCs/>
                <w:sz w:val="18"/>
                <w:szCs w:val="18"/>
              </w:rPr>
              <w:t>I</w:t>
            </w:r>
            <w:r>
              <w:rPr>
                <w:rFonts w:ascii="Arial" w:hAnsi="Arial" w:cs="Arial"/>
                <w:b/>
                <w:bCs/>
                <w:sz w:val="18"/>
                <w:szCs w:val="18"/>
              </w:rPr>
              <w:t>nterference modeling</w:t>
            </w:r>
          </w:p>
        </w:tc>
        <w:tc>
          <w:tcPr>
            <w:tcW w:w="2835" w:type="dxa"/>
            <w:vAlign w:val="center"/>
          </w:tcPr>
          <w:p w14:paraId="4354B362" w14:textId="77777777" w:rsidR="00CA3119" w:rsidRPr="0052155A" w:rsidRDefault="00CA3119" w:rsidP="008013F3">
            <w:pPr>
              <w:spacing w:before="0"/>
              <w:jc w:val="left"/>
              <w:rPr>
                <w:rFonts w:ascii="Arial" w:hAnsi="Arial" w:cs="Arial"/>
                <w:b/>
                <w:bCs/>
                <w:sz w:val="18"/>
                <w:szCs w:val="18"/>
              </w:rPr>
            </w:pPr>
            <w:proofErr w:type="spellStart"/>
            <w:r>
              <w:rPr>
                <w:rFonts w:ascii="Arial" w:hAnsi="Arial" w:cs="Arial" w:hint="eastAsia"/>
                <w:b/>
                <w:bCs/>
                <w:sz w:val="18"/>
                <w:szCs w:val="18"/>
              </w:rPr>
              <w:t>g</w:t>
            </w:r>
            <w:r>
              <w:rPr>
                <w:rFonts w:ascii="Arial" w:hAnsi="Arial" w:cs="Arial"/>
                <w:b/>
                <w:bCs/>
                <w:sz w:val="18"/>
                <w:szCs w:val="18"/>
              </w:rPr>
              <w:t>NB</w:t>
            </w:r>
            <w:proofErr w:type="spellEnd"/>
            <w:r>
              <w:rPr>
                <w:rFonts w:ascii="Arial" w:hAnsi="Arial" w:cs="Arial"/>
                <w:b/>
                <w:bCs/>
                <w:sz w:val="18"/>
                <w:szCs w:val="18"/>
              </w:rPr>
              <w:t xml:space="preserve"> self-interference</w:t>
            </w:r>
          </w:p>
        </w:tc>
        <w:tc>
          <w:tcPr>
            <w:tcW w:w="5385" w:type="dxa"/>
            <w:vAlign w:val="center"/>
          </w:tcPr>
          <w:p w14:paraId="237291A5" w14:textId="4A9C4CC8" w:rsidR="00CA3119" w:rsidRPr="0052155A" w:rsidRDefault="00CA3119" w:rsidP="008013F3">
            <w:pPr>
              <w:spacing w:before="0"/>
              <w:rPr>
                <w:rFonts w:ascii="Arial" w:hAnsi="Arial" w:cs="Arial"/>
                <w:sz w:val="18"/>
                <w:szCs w:val="18"/>
              </w:rPr>
            </w:pPr>
            <w:r>
              <w:rPr>
                <w:rFonts w:ascii="Arial" w:hAnsi="Arial" w:cs="Arial" w:hint="eastAsia"/>
                <w:sz w:val="18"/>
                <w:szCs w:val="18"/>
              </w:rPr>
              <w:t>Op</w:t>
            </w:r>
            <w:r>
              <w:rPr>
                <w:rFonts w:ascii="Arial" w:hAnsi="Arial" w:cs="Arial"/>
                <w:sz w:val="18"/>
                <w:szCs w:val="18"/>
              </w:rPr>
              <w:t xml:space="preserve">tion 1(Baseline): Based on 1 dB UL </w:t>
            </w:r>
            <w:proofErr w:type="spellStart"/>
            <w:r>
              <w:rPr>
                <w:rFonts w:ascii="Arial" w:hAnsi="Arial" w:cs="Arial"/>
                <w:sz w:val="18"/>
                <w:szCs w:val="18"/>
              </w:rPr>
              <w:t>desense</w:t>
            </w:r>
            <w:proofErr w:type="spellEnd"/>
            <w:r>
              <w:rPr>
                <w:rFonts w:ascii="Arial" w:hAnsi="Arial" w:cs="Arial"/>
                <w:sz w:val="18"/>
                <w:szCs w:val="18"/>
              </w:rPr>
              <w:t xml:space="preserve"> </w:t>
            </w:r>
          </w:p>
        </w:tc>
      </w:tr>
      <w:tr w:rsidR="00CA3119" w:rsidRPr="0052155A" w:rsidDel="00626834" w14:paraId="52DAAFA6" w14:textId="77777777" w:rsidTr="00C13661">
        <w:trPr>
          <w:trHeight w:val="20"/>
        </w:trPr>
        <w:tc>
          <w:tcPr>
            <w:tcW w:w="1413" w:type="dxa"/>
            <w:vMerge/>
          </w:tcPr>
          <w:p w14:paraId="20937925" w14:textId="77777777" w:rsidR="00CA3119" w:rsidRPr="0052155A" w:rsidRDefault="00CA3119" w:rsidP="008013F3">
            <w:pPr>
              <w:spacing w:before="0"/>
              <w:rPr>
                <w:rFonts w:ascii="Arial" w:hAnsi="Arial" w:cs="Arial"/>
                <w:b/>
                <w:bCs/>
                <w:sz w:val="18"/>
                <w:szCs w:val="18"/>
              </w:rPr>
            </w:pPr>
          </w:p>
        </w:tc>
        <w:tc>
          <w:tcPr>
            <w:tcW w:w="2835" w:type="dxa"/>
            <w:vAlign w:val="center"/>
          </w:tcPr>
          <w:p w14:paraId="549B557C" w14:textId="77777777" w:rsidR="00CA3119" w:rsidRPr="005D0015" w:rsidRDefault="00CA3119" w:rsidP="008013F3">
            <w:pPr>
              <w:spacing w:before="0"/>
              <w:jc w:val="left"/>
              <w:rPr>
                <w:rFonts w:ascii="Arial" w:hAnsi="Arial" w:cs="Arial"/>
                <w:b/>
                <w:bCs/>
                <w:sz w:val="18"/>
                <w:szCs w:val="18"/>
              </w:rPr>
            </w:pPr>
            <w:r w:rsidRPr="005D0015">
              <w:rPr>
                <w:rFonts w:ascii="Arial" w:hAnsi="Arial" w:cs="Arial" w:hint="eastAsia"/>
                <w:b/>
                <w:bCs/>
                <w:sz w:val="18"/>
                <w:szCs w:val="18"/>
              </w:rPr>
              <w:t>C</w:t>
            </w:r>
            <w:r w:rsidRPr="005D0015">
              <w:rPr>
                <w:rFonts w:ascii="Arial" w:hAnsi="Arial" w:cs="Arial"/>
                <w:b/>
                <w:bCs/>
                <w:sz w:val="18"/>
                <w:szCs w:val="18"/>
              </w:rPr>
              <w:t xml:space="preserve">o-site inter-sector </w:t>
            </w:r>
            <w:proofErr w:type="spellStart"/>
            <w:r w:rsidRPr="005D0015">
              <w:rPr>
                <w:rFonts w:ascii="Arial" w:hAnsi="Arial" w:cs="Arial"/>
                <w:b/>
                <w:bCs/>
                <w:sz w:val="18"/>
                <w:szCs w:val="18"/>
              </w:rPr>
              <w:t>gNB-gNB</w:t>
            </w:r>
            <w:proofErr w:type="spellEnd"/>
          </w:p>
          <w:p w14:paraId="662B561A" w14:textId="77777777" w:rsidR="00CA3119" w:rsidRPr="005D0015" w:rsidRDefault="00CA3119" w:rsidP="008013F3">
            <w:pPr>
              <w:spacing w:before="0"/>
              <w:jc w:val="left"/>
              <w:rPr>
                <w:rFonts w:ascii="Arial" w:hAnsi="Arial" w:cs="Arial"/>
                <w:b/>
                <w:bCs/>
                <w:sz w:val="18"/>
                <w:szCs w:val="18"/>
              </w:rPr>
            </w:pPr>
            <w:r w:rsidRPr="005D0015">
              <w:rPr>
                <w:rFonts w:ascii="Arial" w:hAnsi="Arial" w:cs="Arial"/>
                <w:b/>
                <w:bCs/>
                <w:sz w:val="18"/>
                <w:szCs w:val="18"/>
              </w:rPr>
              <w:t>co-channel inter-subband</w:t>
            </w:r>
          </w:p>
          <w:p w14:paraId="27931E68" w14:textId="77777777" w:rsidR="00CA3119" w:rsidRPr="005D0015" w:rsidRDefault="00CA3119" w:rsidP="008013F3">
            <w:pPr>
              <w:spacing w:before="0"/>
              <w:jc w:val="left"/>
              <w:rPr>
                <w:rFonts w:ascii="Arial" w:hAnsi="Arial" w:cs="Arial"/>
                <w:b/>
                <w:bCs/>
                <w:sz w:val="18"/>
                <w:szCs w:val="18"/>
              </w:rPr>
            </w:pPr>
            <w:r w:rsidRPr="005D0015">
              <w:rPr>
                <w:rFonts w:ascii="Arial" w:hAnsi="Arial" w:cs="Arial"/>
                <w:b/>
                <w:bCs/>
                <w:sz w:val="18"/>
                <w:szCs w:val="18"/>
              </w:rPr>
              <w:t>CLI</w:t>
            </w:r>
          </w:p>
        </w:tc>
        <w:tc>
          <w:tcPr>
            <w:tcW w:w="5385" w:type="dxa"/>
            <w:vAlign w:val="center"/>
          </w:tcPr>
          <w:p w14:paraId="394623DD" w14:textId="512E648B" w:rsidR="00CA3119" w:rsidRPr="008013F3" w:rsidDel="00626834" w:rsidRDefault="00CC48E0" w:rsidP="008013F3">
            <w:pPr>
              <w:spacing w:before="0"/>
              <w:rPr>
                <w:rFonts w:ascii="Arial" w:hAnsi="Arial" w:cs="Arial"/>
                <w:sz w:val="18"/>
                <w:szCs w:val="18"/>
              </w:rPr>
            </w:pPr>
            <m:oMath>
              <m:sSub>
                <m:sSubPr>
                  <m:ctrlPr>
                    <w:rPr>
                      <w:rFonts w:ascii="Cambria Math" w:hAnsi="Cambria Math" w:cs="Arial"/>
                      <w:i/>
                      <w:sz w:val="18"/>
                      <w:szCs w:val="18"/>
                    </w:rPr>
                  </m:ctrlPr>
                </m:sSubPr>
                <m:e>
                  <m:r>
                    <w:rPr>
                      <w:rFonts w:ascii="Cambria Math" w:hAnsi="Cambria Math" w:cs="Arial"/>
                      <w:sz w:val="18"/>
                      <w:szCs w:val="18"/>
                    </w:rPr>
                    <m:t>α</m:t>
                  </m:r>
                </m:e>
                <m:sub>
                  <m:r>
                    <w:rPr>
                      <w:rFonts w:ascii="Cambria Math" w:hAnsi="Cambria Math" w:cs="Arial"/>
                      <w:sz w:val="18"/>
                      <w:szCs w:val="18"/>
                    </w:rPr>
                    <m:t>co-site</m:t>
                  </m:r>
                </m:sub>
              </m:sSub>
            </m:oMath>
            <w:r w:rsidR="00CA3119" w:rsidRPr="008013F3">
              <w:rPr>
                <w:rFonts w:ascii="Arial" w:hAnsi="Arial" w:cs="Arial"/>
                <w:sz w:val="18"/>
                <w:szCs w:val="18"/>
              </w:rPr>
              <w:t xml:space="preserve"> =</w:t>
            </w:r>
            <w:r w:rsidR="00CA3119" w:rsidRPr="005D0015">
              <w:rPr>
                <w:rFonts w:ascii="Arial" w:hAnsi="Arial" w:cs="Arial"/>
                <w:sz w:val="18"/>
                <w:szCs w:val="18"/>
              </w:rPr>
              <w:t xml:space="preserve"> 142.4 dB [ 90 dB (spatial Isolation) + 10 dB (digital) + 42.4 (frequency isolation</w:t>
            </w:r>
            <w:proofErr w:type="gramStart"/>
            <w:r w:rsidR="00CA3119" w:rsidRPr="005D0015">
              <w:rPr>
                <w:rFonts w:ascii="Arial" w:hAnsi="Arial" w:cs="Arial"/>
                <w:sz w:val="18"/>
                <w:szCs w:val="18"/>
              </w:rPr>
              <w:t>) ]</w:t>
            </w:r>
            <w:proofErr w:type="gramEnd"/>
          </w:p>
        </w:tc>
      </w:tr>
      <w:tr w:rsidR="00CA3119" w:rsidRPr="00130FC3" w14:paraId="51BE6982" w14:textId="77777777" w:rsidTr="00C13661">
        <w:trPr>
          <w:trHeight w:val="20"/>
        </w:trPr>
        <w:tc>
          <w:tcPr>
            <w:tcW w:w="1413" w:type="dxa"/>
            <w:vMerge/>
          </w:tcPr>
          <w:p w14:paraId="1D839237" w14:textId="77777777" w:rsidR="00CA3119" w:rsidRPr="0052155A" w:rsidRDefault="00CA3119" w:rsidP="00257681">
            <w:pPr>
              <w:rPr>
                <w:rFonts w:ascii="Arial" w:hAnsi="Arial" w:cs="Arial"/>
                <w:b/>
                <w:bCs/>
                <w:sz w:val="18"/>
                <w:szCs w:val="18"/>
              </w:rPr>
            </w:pPr>
          </w:p>
        </w:tc>
        <w:tc>
          <w:tcPr>
            <w:tcW w:w="2835" w:type="dxa"/>
            <w:vAlign w:val="center"/>
          </w:tcPr>
          <w:p w14:paraId="5B8D0485" w14:textId="5DE10B4A" w:rsidR="00CA3119" w:rsidRPr="005D0015" w:rsidRDefault="00CA3119" w:rsidP="00211331">
            <w:pPr>
              <w:rPr>
                <w:rFonts w:ascii="Arial" w:hAnsi="Arial" w:cs="Arial"/>
                <w:b/>
                <w:bCs/>
                <w:sz w:val="18"/>
                <w:szCs w:val="18"/>
              </w:rPr>
            </w:pPr>
            <w:proofErr w:type="spellStart"/>
            <w:r w:rsidRPr="005D0015">
              <w:rPr>
                <w:rFonts w:ascii="Arial" w:hAnsi="Arial" w:cs="Arial"/>
                <w:b/>
                <w:bCs/>
                <w:sz w:val="18"/>
                <w:szCs w:val="18"/>
              </w:rPr>
              <w:t>gNB-gNB</w:t>
            </w:r>
            <w:proofErr w:type="spellEnd"/>
            <w:r w:rsidRPr="005D0015">
              <w:rPr>
                <w:rFonts w:ascii="Arial" w:hAnsi="Arial" w:cs="Arial"/>
                <w:b/>
                <w:bCs/>
                <w:sz w:val="18"/>
                <w:szCs w:val="18"/>
              </w:rPr>
              <w:t xml:space="preserve"> co-channel inter-</w:t>
            </w:r>
            <w:proofErr w:type="spellStart"/>
            <w:r w:rsidRPr="005D0015">
              <w:rPr>
                <w:rFonts w:ascii="Arial" w:hAnsi="Arial" w:cs="Arial"/>
                <w:b/>
                <w:bCs/>
                <w:sz w:val="18"/>
                <w:szCs w:val="18"/>
              </w:rPr>
              <w:t>subband</w:t>
            </w:r>
            <w:proofErr w:type="spellEnd"/>
            <w:r w:rsidRPr="005D0015">
              <w:rPr>
                <w:rFonts w:ascii="Arial" w:hAnsi="Arial" w:cs="Arial"/>
                <w:b/>
                <w:bCs/>
                <w:sz w:val="18"/>
                <w:szCs w:val="18"/>
              </w:rPr>
              <w:t xml:space="preserve"> CLI</w:t>
            </w:r>
          </w:p>
        </w:tc>
        <w:tc>
          <w:tcPr>
            <w:tcW w:w="5385" w:type="dxa"/>
            <w:vAlign w:val="center"/>
          </w:tcPr>
          <w:p w14:paraId="4BF35987" w14:textId="7695C857" w:rsidR="00CA3119" w:rsidRPr="005D0015" w:rsidRDefault="00CA3119" w:rsidP="00257681">
            <w:pPr>
              <w:rPr>
                <w:rFonts w:ascii="Arial" w:hAnsi="Arial" w:cs="Arial"/>
                <w:sz w:val="18"/>
                <w:szCs w:val="18"/>
              </w:rPr>
            </w:pPr>
            <w:proofErr w:type="spellStart"/>
            <w:r w:rsidRPr="005D0015">
              <w:rPr>
                <w:rFonts w:ascii="Arial" w:hAnsi="Arial" w:cs="Arial"/>
                <w:sz w:val="18"/>
                <w:szCs w:val="18"/>
              </w:rPr>
              <w:t>gNB</w:t>
            </w:r>
            <w:proofErr w:type="spellEnd"/>
            <w:r w:rsidRPr="005D0015">
              <w:rPr>
                <w:rFonts w:ascii="Arial" w:hAnsi="Arial" w:cs="Arial"/>
                <w:sz w:val="18"/>
                <w:szCs w:val="18"/>
              </w:rPr>
              <w:t xml:space="preserve"> ICS = 46</w:t>
            </w:r>
          </w:p>
        </w:tc>
      </w:tr>
      <w:tr w:rsidR="00CA3119" w:rsidRPr="00130FC3" w14:paraId="2D2E21B7" w14:textId="77777777" w:rsidTr="00C13661">
        <w:trPr>
          <w:trHeight w:val="20"/>
        </w:trPr>
        <w:tc>
          <w:tcPr>
            <w:tcW w:w="1413" w:type="dxa"/>
            <w:vMerge/>
          </w:tcPr>
          <w:p w14:paraId="1521A2E1" w14:textId="77777777" w:rsidR="00CA3119" w:rsidRPr="0052155A" w:rsidRDefault="00CA3119" w:rsidP="00257681">
            <w:pPr>
              <w:rPr>
                <w:rFonts w:ascii="Arial" w:hAnsi="Arial" w:cs="Arial"/>
                <w:b/>
                <w:bCs/>
                <w:sz w:val="18"/>
                <w:szCs w:val="18"/>
              </w:rPr>
            </w:pPr>
          </w:p>
        </w:tc>
        <w:tc>
          <w:tcPr>
            <w:tcW w:w="2835" w:type="dxa"/>
            <w:vAlign w:val="center"/>
          </w:tcPr>
          <w:p w14:paraId="467260DD" w14:textId="53A75632" w:rsidR="00CA3119" w:rsidRPr="005D0015" w:rsidRDefault="00CA3119" w:rsidP="00211331">
            <w:pPr>
              <w:rPr>
                <w:rFonts w:ascii="Arial" w:hAnsi="Arial" w:cs="Arial"/>
                <w:b/>
                <w:bCs/>
                <w:sz w:val="18"/>
                <w:szCs w:val="18"/>
              </w:rPr>
            </w:pPr>
            <w:proofErr w:type="spellStart"/>
            <w:r w:rsidRPr="005D0015">
              <w:rPr>
                <w:rFonts w:ascii="Arial" w:hAnsi="Arial" w:cs="Arial"/>
                <w:b/>
                <w:bCs/>
                <w:sz w:val="18"/>
                <w:szCs w:val="18"/>
              </w:rPr>
              <w:t>gNB</w:t>
            </w:r>
            <w:proofErr w:type="spellEnd"/>
            <w:r w:rsidRPr="005D0015">
              <w:rPr>
                <w:rFonts w:ascii="Arial" w:hAnsi="Arial" w:cs="Arial"/>
                <w:b/>
                <w:bCs/>
                <w:sz w:val="18"/>
                <w:szCs w:val="18"/>
              </w:rPr>
              <w:t xml:space="preserve"> NF mode</w:t>
            </w:r>
          </w:p>
        </w:tc>
        <w:tc>
          <w:tcPr>
            <w:tcW w:w="5385" w:type="dxa"/>
            <w:vAlign w:val="center"/>
          </w:tcPr>
          <w:p w14:paraId="2CFAD0EF" w14:textId="72B75CFC" w:rsidR="00CA3119" w:rsidRPr="005D0015" w:rsidRDefault="00F7371B" w:rsidP="00257681">
            <w:pPr>
              <w:rPr>
                <w:rFonts w:ascii="Arial" w:hAnsi="Arial" w:cs="Arial"/>
                <w:sz w:val="18"/>
                <w:szCs w:val="18"/>
              </w:rPr>
            </w:pPr>
            <w:r w:rsidRPr="005D0015">
              <w:rPr>
                <w:rFonts w:ascii="Arial" w:hAnsi="Arial" w:cs="Arial"/>
                <w:sz w:val="18"/>
                <w:szCs w:val="18"/>
              </w:rPr>
              <w:t>NF = 5 dB</w:t>
            </w:r>
          </w:p>
        </w:tc>
      </w:tr>
      <w:tr w:rsidR="00CA3119" w:rsidRPr="00130FC3" w14:paraId="59F7EE14" w14:textId="77777777" w:rsidTr="00C13661">
        <w:trPr>
          <w:trHeight w:val="20"/>
        </w:trPr>
        <w:tc>
          <w:tcPr>
            <w:tcW w:w="1413" w:type="dxa"/>
            <w:vMerge/>
          </w:tcPr>
          <w:p w14:paraId="4AA96374" w14:textId="77777777" w:rsidR="00CA3119" w:rsidRPr="0052155A" w:rsidRDefault="00CA3119" w:rsidP="008013F3">
            <w:pPr>
              <w:spacing w:before="0"/>
              <w:rPr>
                <w:rFonts w:ascii="Arial" w:hAnsi="Arial" w:cs="Arial"/>
                <w:b/>
                <w:bCs/>
                <w:sz w:val="18"/>
                <w:szCs w:val="18"/>
              </w:rPr>
            </w:pPr>
          </w:p>
        </w:tc>
        <w:tc>
          <w:tcPr>
            <w:tcW w:w="2835" w:type="dxa"/>
            <w:vAlign w:val="center"/>
          </w:tcPr>
          <w:p w14:paraId="5F59257E" w14:textId="77777777" w:rsidR="00CA3119" w:rsidRPr="005D0015" w:rsidRDefault="00CA3119" w:rsidP="008013F3">
            <w:pPr>
              <w:spacing w:before="0"/>
              <w:jc w:val="left"/>
              <w:rPr>
                <w:rFonts w:ascii="Arial" w:hAnsi="Arial" w:cs="Arial"/>
                <w:b/>
                <w:bCs/>
                <w:sz w:val="18"/>
                <w:szCs w:val="18"/>
              </w:rPr>
            </w:pPr>
            <w:r w:rsidRPr="005D0015">
              <w:rPr>
                <w:rFonts w:ascii="Arial" w:hAnsi="Arial" w:cs="Arial" w:hint="eastAsia"/>
                <w:b/>
                <w:bCs/>
                <w:sz w:val="18"/>
                <w:szCs w:val="18"/>
              </w:rPr>
              <w:t>UE</w:t>
            </w:r>
            <w:r w:rsidRPr="005D0015">
              <w:rPr>
                <w:rFonts w:ascii="Arial" w:hAnsi="Arial" w:cs="Arial"/>
                <w:b/>
                <w:bCs/>
                <w:sz w:val="18"/>
                <w:szCs w:val="18"/>
              </w:rPr>
              <w:t>-UE co-channel</w:t>
            </w:r>
          </w:p>
          <w:p w14:paraId="7A003022" w14:textId="77777777" w:rsidR="00CA3119" w:rsidRPr="005D0015" w:rsidRDefault="00CA3119" w:rsidP="008013F3">
            <w:pPr>
              <w:spacing w:before="0"/>
              <w:jc w:val="left"/>
              <w:rPr>
                <w:rFonts w:ascii="Arial" w:hAnsi="Arial" w:cs="Arial"/>
                <w:b/>
                <w:bCs/>
                <w:sz w:val="18"/>
                <w:szCs w:val="18"/>
              </w:rPr>
            </w:pPr>
            <w:r w:rsidRPr="005D0015">
              <w:rPr>
                <w:rFonts w:ascii="Arial" w:hAnsi="Arial" w:cs="Arial"/>
                <w:b/>
                <w:bCs/>
                <w:sz w:val="18"/>
                <w:szCs w:val="18"/>
              </w:rPr>
              <w:t>inter-subband CLI</w:t>
            </w:r>
          </w:p>
        </w:tc>
        <w:tc>
          <w:tcPr>
            <w:tcW w:w="5385" w:type="dxa"/>
            <w:vAlign w:val="center"/>
          </w:tcPr>
          <w:p w14:paraId="74436EA0" w14:textId="77777777" w:rsidR="00CA3119" w:rsidRPr="005D0015" w:rsidRDefault="00CA3119" w:rsidP="008013F3">
            <w:pPr>
              <w:spacing w:before="0"/>
              <w:rPr>
                <w:rFonts w:ascii="Arial" w:hAnsi="Arial" w:cs="Arial"/>
                <w:sz w:val="18"/>
                <w:szCs w:val="18"/>
              </w:rPr>
            </w:pPr>
            <w:r w:rsidRPr="005D0015">
              <w:rPr>
                <w:rFonts w:ascii="Arial" w:hAnsi="Arial" w:cs="Arial" w:hint="eastAsia"/>
                <w:sz w:val="18"/>
                <w:szCs w:val="18"/>
              </w:rPr>
              <w:t>U</w:t>
            </w:r>
            <w:r w:rsidRPr="005D0015">
              <w:rPr>
                <w:rFonts w:ascii="Arial" w:hAnsi="Arial" w:cs="Arial"/>
                <w:sz w:val="18"/>
                <w:szCs w:val="18"/>
              </w:rPr>
              <w:t xml:space="preserve">E ICS = 33 </w:t>
            </w:r>
            <w:proofErr w:type="spellStart"/>
            <w:r w:rsidRPr="005D0015">
              <w:rPr>
                <w:rFonts w:ascii="Arial" w:hAnsi="Arial" w:cs="Arial"/>
                <w:sz w:val="18"/>
                <w:szCs w:val="18"/>
              </w:rPr>
              <w:t>dBc</w:t>
            </w:r>
            <w:proofErr w:type="spellEnd"/>
            <w:r w:rsidRPr="005D0015">
              <w:rPr>
                <w:rFonts w:ascii="Arial" w:hAnsi="Arial" w:cs="Arial"/>
                <w:sz w:val="18"/>
                <w:szCs w:val="18"/>
              </w:rPr>
              <w:t xml:space="preserve"> for FR1</w:t>
            </w:r>
          </w:p>
        </w:tc>
      </w:tr>
      <w:tr w:rsidR="00CA3119" w14:paraId="0BAF4CC3" w14:textId="77777777" w:rsidTr="00C13661">
        <w:trPr>
          <w:trHeight w:val="20"/>
        </w:trPr>
        <w:tc>
          <w:tcPr>
            <w:tcW w:w="1413" w:type="dxa"/>
            <w:vMerge w:val="restart"/>
            <w:shd w:val="clear" w:color="auto" w:fill="D9E2F3" w:themeFill="accent1" w:themeFillTint="33"/>
            <w:vAlign w:val="center"/>
          </w:tcPr>
          <w:p w14:paraId="17755C25" w14:textId="77777777" w:rsidR="00CA3119" w:rsidRDefault="00CA3119" w:rsidP="008013F3">
            <w:pPr>
              <w:spacing w:before="0"/>
              <w:jc w:val="center"/>
              <w:rPr>
                <w:rFonts w:ascii="Arial" w:hAnsi="Arial" w:cs="Arial"/>
                <w:b/>
                <w:bCs/>
                <w:sz w:val="18"/>
                <w:szCs w:val="18"/>
              </w:rPr>
            </w:pPr>
            <w:r>
              <w:rPr>
                <w:rFonts w:ascii="Arial" w:hAnsi="Arial" w:cs="Arial" w:hint="eastAsia"/>
                <w:b/>
                <w:bCs/>
                <w:sz w:val="18"/>
                <w:szCs w:val="18"/>
              </w:rPr>
              <w:t>S</w:t>
            </w:r>
            <w:r>
              <w:rPr>
                <w:rFonts w:ascii="Arial" w:hAnsi="Arial" w:cs="Arial"/>
                <w:b/>
                <w:bCs/>
                <w:sz w:val="18"/>
                <w:szCs w:val="18"/>
              </w:rPr>
              <w:t>BFD subband</w:t>
            </w:r>
          </w:p>
          <w:p w14:paraId="0C5CB9FB" w14:textId="77777777" w:rsidR="00CA3119" w:rsidRDefault="00CA3119" w:rsidP="008013F3">
            <w:pPr>
              <w:spacing w:before="0"/>
              <w:jc w:val="center"/>
              <w:rPr>
                <w:rFonts w:ascii="Arial" w:hAnsi="Arial" w:cs="Arial"/>
                <w:b/>
                <w:bCs/>
                <w:sz w:val="18"/>
                <w:szCs w:val="18"/>
              </w:rPr>
            </w:pPr>
            <w:r>
              <w:rPr>
                <w:rFonts w:ascii="Arial" w:hAnsi="Arial" w:cs="Arial"/>
                <w:b/>
                <w:bCs/>
                <w:sz w:val="18"/>
                <w:szCs w:val="18"/>
              </w:rPr>
              <w:t>and slot</w:t>
            </w:r>
          </w:p>
          <w:p w14:paraId="5C57910C" w14:textId="77777777" w:rsidR="00CA3119" w:rsidRPr="0052155A" w:rsidRDefault="00CA3119" w:rsidP="008013F3">
            <w:pPr>
              <w:spacing w:before="0"/>
              <w:jc w:val="center"/>
              <w:rPr>
                <w:rFonts w:ascii="Arial" w:hAnsi="Arial" w:cs="Arial"/>
                <w:b/>
                <w:bCs/>
                <w:sz w:val="18"/>
                <w:szCs w:val="18"/>
              </w:rPr>
            </w:pPr>
            <w:r>
              <w:rPr>
                <w:rFonts w:ascii="Arial" w:hAnsi="Arial" w:cs="Arial"/>
                <w:b/>
                <w:bCs/>
                <w:sz w:val="18"/>
                <w:szCs w:val="18"/>
              </w:rPr>
              <w:t>configuration</w:t>
            </w:r>
          </w:p>
        </w:tc>
        <w:tc>
          <w:tcPr>
            <w:tcW w:w="2835" w:type="dxa"/>
            <w:vAlign w:val="center"/>
          </w:tcPr>
          <w:p w14:paraId="26646269" w14:textId="77777777" w:rsidR="00CA3119" w:rsidRPr="005D0015" w:rsidRDefault="00CA3119" w:rsidP="008013F3">
            <w:pPr>
              <w:spacing w:before="0"/>
              <w:jc w:val="left"/>
              <w:rPr>
                <w:rFonts w:ascii="Arial" w:hAnsi="Arial" w:cs="Arial"/>
                <w:b/>
                <w:bCs/>
                <w:sz w:val="18"/>
                <w:szCs w:val="18"/>
              </w:rPr>
            </w:pPr>
            <w:r w:rsidRPr="005D0015">
              <w:rPr>
                <w:rFonts w:ascii="Arial" w:hAnsi="Arial" w:cs="Arial"/>
                <w:b/>
                <w:bCs/>
                <w:sz w:val="18"/>
                <w:szCs w:val="18"/>
              </w:rPr>
              <w:t>SBFD Slot configuration</w:t>
            </w:r>
          </w:p>
        </w:tc>
        <w:tc>
          <w:tcPr>
            <w:tcW w:w="5385" w:type="dxa"/>
            <w:vAlign w:val="center"/>
          </w:tcPr>
          <w:p w14:paraId="65C86DC6" w14:textId="060D709B" w:rsidR="00CA3119" w:rsidRPr="005D0015" w:rsidRDefault="00CA3119" w:rsidP="00257681">
            <w:pPr>
              <w:spacing w:before="0"/>
              <w:rPr>
                <w:rFonts w:ascii="Arial" w:hAnsi="Arial" w:cs="Arial"/>
                <w:sz w:val="18"/>
                <w:szCs w:val="18"/>
              </w:rPr>
            </w:pPr>
            <w:r w:rsidRPr="005D0015">
              <w:rPr>
                <w:rFonts w:ascii="Arial" w:hAnsi="Arial" w:cs="Arial"/>
                <w:sz w:val="18"/>
                <w:szCs w:val="18"/>
              </w:rPr>
              <w:t>Alt 2: Legacy TDD: {DDDSU}; SBFD: {XXXXU}</w:t>
            </w:r>
          </w:p>
          <w:p w14:paraId="0FE97EBA" w14:textId="625A8B8F" w:rsidR="00CA3119" w:rsidRPr="005D0015" w:rsidRDefault="00CA3119" w:rsidP="008013F3">
            <w:pPr>
              <w:spacing w:before="0"/>
              <w:rPr>
                <w:rFonts w:ascii="Arial" w:hAnsi="Arial" w:cs="Arial"/>
                <w:sz w:val="18"/>
                <w:szCs w:val="18"/>
              </w:rPr>
            </w:pPr>
            <w:r w:rsidRPr="005D0015">
              <w:rPr>
                <w:rFonts w:ascii="Arial" w:hAnsi="Arial" w:cs="Arial"/>
                <w:sz w:val="18"/>
                <w:szCs w:val="18"/>
              </w:rPr>
              <w:t>Alt 4: Legacy TDD: {DDDSU}; SBFD: {XXXXX}</w:t>
            </w:r>
          </w:p>
        </w:tc>
      </w:tr>
      <w:tr w:rsidR="00CA3119" w14:paraId="3FC5DCFB" w14:textId="77777777" w:rsidTr="00C13661">
        <w:trPr>
          <w:trHeight w:val="20"/>
        </w:trPr>
        <w:tc>
          <w:tcPr>
            <w:tcW w:w="1413" w:type="dxa"/>
            <w:vMerge/>
          </w:tcPr>
          <w:p w14:paraId="5F20883D" w14:textId="77777777" w:rsidR="00CA3119" w:rsidRPr="0052155A" w:rsidRDefault="00CA3119" w:rsidP="008013F3">
            <w:pPr>
              <w:spacing w:before="0"/>
              <w:rPr>
                <w:rFonts w:ascii="Arial" w:hAnsi="Arial" w:cs="Arial"/>
                <w:b/>
                <w:bCs/>
                <w:sz w:val="18"/>
                <w:szCs w:val="18"/>
              </w:rPr>
            </w:pPr>
          </w:p>
        </w:tc>
        <w:tc>
          <w:tcPr>
            <w:tcW w:w="2835" w:type="dxa"/>
            <w:vAlign w:val="center"/>
          </w:tcPr>
          <w:p w14:paraId="7E177D39" w14:textId="18C94472" w:rsidR="00CA3119" w:rsidRPr="005D0015" w:rsidRDefault="00CA3119" w:rsidP="008013F3">
            <w:pPr>
              <w:spacing w:before="0"/>
              <w:jc w:val="left"/>
              <w:rPr>
                <w:rFonts w:ascii="Arial" w:hAnsi="Arial" w:cs="Arial"/>
                <w:b/>
                <w:bCs/>
                <w:sz w:val="18"/>
                <w:szCs w:val="18"/>
              </w:rPr>
            </w:pPr>
            <w:r w:rsidRPr="005D0015">
              <w:rPr>
                <w:rFonts w:ascii="Arial" w:hAnsi="Arial" w:cs="Arial" w:hint="eastAsia"/>
                <w:b/>
                <w:bCs/>
                <w:sz w:val="18"/>
                <w:szCs w:val="18"/>
              </w:rPr>
              <w:t>SBFD subband configuration</w:t>
            </w:r>
            <w:r w:rsidRPr="005D0015">
              <w:rPr>
                <w:rFonts w:ascii="Arial" w:hAnsi="Arial" w:cs="Arial"/>
                <w:b/>
                <w:bCs/>
                <w:sz w:val="18"/>
                <w:szCs w:val="18"/>
              </w:rPr>
              <w:t xml:space="preserve"> </w:t>
            </w:r>
          </w:p>
        </w:tc>
        <w:tc>
          <w:tcPr>
            <w:tcW w:w="5385" w:type="dxa"/>
            <w:vAlign w:val="center"/>
          </w:tcPr>
          <w:p w14:paraId="662BF794" w14:textId="7326EEDD" w:rsidR="00CA3119" w:rsidRPr="005D0015" w:rsidRDefault="00CA3119" w:rsidP="008013F3">
            <w:pPr>
              <w:spacing w:before="0"/>
              <w:rPr>
                <w:rFonts w:ascii="Arial" w:hAnsi="Arial" w:cs="Arial"/>
                <w:sz w:val="18"/>
                <w:szCs w:val="18"/>
              </w:rPr>
            </w:pPr>
            <w:r w:rsidRPr="005D0015">
              <w:rPr>
                <w:rFonts w:ascii="Arial" w:hAnsi="Arial" w:cs="Arial" w:hint="eastAsia"/>
                <w:sz w:val="18"/>
                <w:szCs w:val="18"/>
              </w:rPr>
              <w:t>Option 1 (</w:t>
            </w:r>
            <w:r w:rsidRPr="005D0015">
              <w:rPr>
                <w:rFonts w:ascii="Arial" w:hAnsi="Arial" w:cs="Arial"/>
                <w:sz w:val="18"/>
                <w:szCs w:val="18"/>
              </w:rPr>
              <w:t>Baseline</w:t>
            </w:r>
            <w:r w:rsidRPr="005D0015">
              <w:rPr>
                <w:rFonts w:ascii="Arial" w:hAnsi="Arial" w:cs="Arial" w:hint="eastAsia"/>
                <w:sz w:val="18"/>
                <w:szCs w:val="18"/>
              </w:rPr>
              <w:t>)</w:t>
            </w:r>
            <w:r w:rsidRPr="005D0015">
              <w:rPr>
                <w:rFonts w:ascii="Arial" w:hAnsi="Arial" w:cs="Arial"/>
                <w:sz w:val="18"/>
                <w:szCs w:val="18"/>
              </w:rPr>
              <w:t>: &lt;</w:t>
            </w:r>
            <w:proofErr w:type="gramStart"/>
            <w:r w:rsidRPr="005D0015">
              <w:rPr>
                <w:rFonts w:ascii="Arial" w:hAnsi="Arial" w:cs="Arial"/>
                <w:sz w:val="18"/>
                <w:szCs w:val="18"/>
              </w:rPr>
              <w:t>N</w:t>
            </w:r>
            <w:r w:rsidRPr="005D0015">
              <w:rPr>
                <w:rFonts w:ascii="Arial" w:hAnsi="Arial" w:cs="Arial"/>
                <w:sz w:val="18"/>
                <w:szCs w:val="18"/>
                <w:vertAlign w:val="subscript"/>
              </w:rPr>
              <w:t>D</w:t>
            </w:r>
            <w:r w:rsidRPr="005D0015">
              <w:rPr>
                <w:rFonts w:ascii="Arial" w:hAnsi="Arial" w:cs="Arial"/>
                <w:sz w:val="18"/>
                <w:szCs w:val="18"/>
              </w:rPr>
              <w:t>,N</w:t>
            </w:r>
            <w:r w:rsidRPr="005D0015">
              <w:rPr>
                <w:rFonts w:ascii="Arial" w:hAnsi="Arial" w:cs="Arial"/>
                <w:sz w:val="18"/>
                <w:szCs w:val="18"/>
                <w:vertAlign w:val="subscript"/>
              </w:rPr>
              <w:t>U</w:t>
            </w:r>
            <w:proofErr w:type="gramEnd"/>
            <w:r w:rsidRPr="005D0015">
              <w:rPr>
                <w:rFonts w:ascii="Arial" w:hAnsi="Arial" w:cs="Arial"/>
                <w:sz w:val="18"/>
                <w:szCs w:val="18"/>
              </w:rPr>
              <w:t>,N</w:t>
            </w:r>
            <w:r w:rsidRPr="005D0015">
              <w:rPr>
                <w:rFonts w:ascii="Arial" w:hAnsi="Arial" w:cs="Arial"/>
                <w:sz w:val="18"/>
                <w:szCs w:val="18"/>
                <w:vertAlign w:val="subscript"/>
              </w:rPr>
              <w:t>G</w:t>
            </w:r>
            <w:r w:rsidRPr="005D0015">
              <w:rPr>
                <w:rFonts w:ascii="Arial" w:hAnsi="Arial" w:cs="Arial"/>
                <w:sz w:val="18"/>
                <w:szCs w:val="18"/>
              </w:rPr>
              <w:t>&gt; = &lt;104,55,5&gt;</w:t>
            </w:r>
          </w:p>
        </w:tc>
      </w:tr>
      <w:tr w:rsidR="00CA3119" w14:paraId="4F50F191" w14:textId="77777777" w:rsidTr="00C13661">
        <w:trPr>
          <w:trHeight w:val="20"/>
        </w:trPr>
        <w:tc>
          <w:tcPr>
            <w:tcW w:w="1413" w:type="dxa"/>
            <w:vMerge/>
          </w:tcPr>
          <w:p w14:paraId="24BB5876" w14:textId="77777777" w:rsidR="00CA3119" w:rsidRPr="0052155A" w:rsidRDefault="00CA3119" w:rsidP="008013F3">
            <w:pPr>
              <w:spacing w:before="0"/>
              <w:rPr>
                <w:rFonts w:ascii="Arial" w:hAnsi="Arial" w:cs="Arial"/>
                <w:b/>
                <w:bCs/>
                <w:sz w:val="18"/>
                <w:szCs w:val="18"/>
              </w:rPr>
            </w:pPr>
          </w:p>
        </w:tc>
        <w:tc>
          <w:tcPr>
            <w:tcW w:w="2835" w:type="dxa"/>
          </w:tcPr>
          <w:p w14:paraId="47C26800" w14:textId="31E51A4E" w:rsidR="00CA3119" w:rsidRPr="005D0015" w:rsidRDefault="00CA3119" w:rsidP="008013F3">
            <w:pPr>
              <w:spacing w:before="0"/>
              <w:jc w:val="left"/>
              <w:rPr>
                <w:rFonts w:ascii="Arial" w:hAnsi="Arial" w:cs="Arial"/>
                <w:b/>
                <w:bCs/>
                <w:sz w:val="18"/>
                <w:szCs w:val="18"/>
              </w:rPr>
            </w:pPr>
            <w:r w:rsidRPr="005D0015">
              <w:rPr>
                <w:rFonts w:ascii="Arial" w:hAnsi="Arial" w:cs="Arial"/>
                <w:b/>
                <w:bCs/>
                <w:sz w:val="18"/>
                <w:szCs w:val="18"/>
              </w:rPr>
              <w:t>UL resource ratio per TDD period for legacy TDD</w:t>
            </w:r>
          </w:p>
        </w:tc>
        <w:tc>
          <w:tcPr>
            <w:tcW w:w="5385" w:type="dxa"/>
            <w:vAlign w:val="center"/>
          </w:tcPr>
          <w:p w14:paraId="081CAE22" w14:textId="2A2650C6" w:rsidR="00CA3119" w:rsidRPr="008013F3" w:rsidRDefault="00E32A79" w:rsidP="00517087">
            <w:pPr>
              <w:spacing w:before="0"/>
              <w:rPr>
                <w:rFonts w:ascii="Arial" w:hAnsi="Arial" w:cs="Arial"/>
                <w:sz w:val="18"/>
                <w:szCs w:val="18"/>
              </w:rPr>
            </w:pPr>
            <w:r w:rsidRPr="005D0015">
              <w:rPr>
                <w:rFonts w:ascii="Arial" w:hAnsi="Arial" w:cs="Arial"/>
                <w:sz w:val="18"/>
                <w:szCs w:val="18"/>
              </w:rPr>
              <w:t>18%</w:t>
            </w:r>
          </w:p>
        </w:tc>
      </w:tr>
      <w:tr w:rsidR="00CA3119" w14:paraId="7C1E7F71" w14:textId="77777777" w:rsidTr="00C13661">
        <w:trPr>
          <w:trHeight w:val="20"/>
        </w:trPr>
        <w:tc>
          <w:tcPr>
            <w:tcW w:w="1413" w:type="dxa"/>
            <w:vMerge/>
          </w:tcPr>
          <w:p w14:paraId="6F502FC0" w14:textId="77777777" w:rsidR="00CA3119" w:rsidRPr="0052155A" w:rsidRDefault="00CA3119" w:rsidP="008013F3">
            <w:pPr>
              <w:spacing w:before="0"/>
              <w:rPr>
                <w:rFonts w:ascii="Arial" w:hAnsi="Arial" w:cs="Arial"/>
                <w:b/>
                <w:bCs/>
                <w:sz w:val="18"/>
                <w:szCs w:val="18"/>
              </w:rPr>
            </w:pPr>
          </w:p>
        </w:tc>
        <w:tc>
          <w:tcPr>
            <w:tcW w:w="2835" w:type="dxa"/>
          </w:tcPr>
          <w:p w14:paraId="523BE8BD" w14:textId="4B797F74" w:rsidR="00CA3119" w:rsidRPr="005D0015" w:rsidRDefault="00CA3119" w:rsidP="008013F3">
            <w:pPr>
              <w:spacing w:before="0"/>
              <w:jc w:val="left"/>
              <w:rPr>
                <w:rFonts w:ascii="Arial" w:hAnsi="Arial" w:cs="Arial"/>
                <w:b/>
                <w:bCs/>
                <w:sz w:val="18"/>
                <w:szCs w:val="18"/>
              </w:rPr>
            </w:pPr>
            <w:r w:rsidRPr="005D0015">
              <w:rPr>
                <w:rFonts w:ascii="Arial" w:hAnsi="Arial" w:cs="Arial"/>
                <w:b/>
                <w:bCs/>
                <w:sz w:val="18"/>
                <w:szCs w:val="18"/>
              </w:rPr>
              <w:t>DL resource ratio per TDD period for legacy TDD</w:t>
            </w:r>
          </w:p>
        </w:tc>
        <w:tc>
          <w:tcPr>
            <w:tcW w:w="5385" w:type="dxa"/>
            <w:vAlign w:val="center"/>
          </w:tcPr>
          <w:p w14:paraId="5F5C89C7" w14:textId="3A2EB0D6" w:rsidR="00CA3119" w:rsidRPr="008013F3" w:rsidRDefault="00FE311A" w:rsidP="00517087">
            <w:pPr>
              <w:spacing w:before="0"/>
              <w:rPr>
                <w:rFonts w:ascii="Arial" w:hAnsi="Arial" w:cs="Arial"/>
                <w:sz w:val="18"/>
                <w:szCs w:val="18"/>
              </w:rPr>
            </w:pPr>
            <w:r w:rsidRPr="005D0015">
              <w:rPr>
                <w:rFonts w:ascii="Arial" w:hAnsi="Arial" w:cs="Arial"/>
                <w:sz w:val="18"/>
                <w:szCs w:val="18"/>
              </w:rPr>
              <w:t>77%</w:t>
            </w:r>
          </w:p>
        </w:tc>
      </w:tr>
      <w:tr w:rsidR="00CA3119" w14:paraId="35C17947" w14:textId="77777777" w:rsidTr="00C13661">
        <w:trPr>
          <w:trHeight w:val="20"/>
        </w:trPr>
        <w:tc>
          <w:tcPr>
            <w:tcW w:w="1413" w:type="dxa"/>
            <w:vMerge/>
          </w:tcPr>
          <w:p w14:paraId="0A19160F" w14:textId="77777777" w:rsidR="00CA3119" w:rsidRPr="0052155A" w:rsidRDefault="00CA3119" w:rsidP="00517087">
            <w:pPr>
              <w:rPr>
                <w:rFonts w:ascii="Arial" w:hAnsi="Arial" w:cs="Arial"/>
                <w:b/>
                <w:bCs/>
                <w:sz w:val="18"/>
                <w:szCs w:val="18"/>
              </w:rPr>
            </w:pPr>
          </w:p>
        </w:tc>
        <w:tc>
          <w:tcPr>
            <w:tcW w:w="2835" w:type="dxa"/>
          </w:tcPr>
          <w:p w14:paraId="7F7004A1" w14:textId="0F1B6F2B" w:rsidR="00CA3119" w:rsidRPr="005D0015" w:rsidRDefault="00CA3119" w:rsidP="00AA523D">
            <w:pPr>
              <w:spacing w:before="0"/>
              <w:jc w:val="left"/>
              <w:rPr>
                <w:rFonts w:ascii="Arial" w:hAnsi="Arial" w:cs="Arial"/>
                <w:b/>
                <w:bCs/>
                <w:sz w:val="18"/>
                <w:szCs w:val="18"/>
              </w:rPr>
            </w:pPr>
            <w:r w:rsidRPr="005D0015">
              <w:rPr>
                <w:rFonts w:ascii="Arial" w:hAnsi="Arial" w:cs="Arial"/>
                <w:b/>
                <w:bCs/>
                <w:sz w:val="18"/>
                <w:szCs w:val="18"/>
              </w:rPr>
              <w:t>UL resource ratio per TDD period for SBFD</w:t>
            </w:r>
          </w:p>
        </w:tc>
        <w:tc>
          <w:tcPr>
            <w:tcW w:w="5385" w:type="dxa"/>
            <w:vAlign w:val="center"/>
          </w:tcPr>
          <w:p w14:paraId="4D1A2082" w14:textId="40DE1F18" w:rsidR="00CA3119" w:rsidRPr="005D0015" w:rsidRDefault="00CA3119" w:rsidP="00517087">
            <w:pPr>
              <w:spacing w:before="0"/>
              <w:rPr>
                <w:rFonts w:ascii="Arial" w:hAnsi="Arial" w:cs="Arial"/>
                <w:sz w:val="18"/>
                <w:szCs w:val="18"/>
              </w:rPr>
            </w:pPr>
            <w:r w:rsidRPr="005D0015">
              <w:rPr>
                <w:rFonts w:ascii="Arial" w:hAnsi="Arial" w:cs="Arial"/>
                <w:sz w:val="18"/>
                <w:szCs w:val="18"/>
              </w:rPr>
              <w:t xml:space="preserve">Alt 2: </w:t>
            </w:r>
            <w:r w:rsidR="00517087" w:rsidRPr="005D0015">
              <w:rPr>
                <w:rFonts w:ascii="Arial" w:hAnsi="Arial" w:cs="Arial"/>
                <w:sz w:val="18"/>
                <w:szCs w:val="18"/>
              </w:rPr>
              <w:t>3</w:t>
            </w:r>
            <w:r w:rsidR="007405A5" w:rsidRPr="005D0015">
              <w:rPr>
                <w:rFonts w:ascii="Arial" w:hAnsi="Arial" w:cs="Arial"/>
                <w:sz w:val="18"/>
                <w:szCs w:val="18"/>
              </w:rPr>
              <w:t>2</w:t>
            </w:r>
            <w:r w:rsidRPr="005D0015">
              <w:rPr>
                <w:rFonts w:ascii="Arial" w:hAnsi="Arial" w:cs="Arial"/>
                <w:sz w:val="18"/>
                <w:szCs w:val="18"/>
              </w:rPr>
              <w:t>%</w:t>
            </w:r>
          </w:p>
          <w:p w14:paraId="076E83C3" w14:textId="3A25054E" w:rsidR="00CA3119" w:rsidRPr="005D0015" w:rsidRDefault="00CA3119" w:rsidP="00517087">
            <w:pPr>
              <w:spacing w:before="0"/>
              <w:rPr>
                <w:rFonts w:ascii="Arial" w:hAnsi="Arial" w:cs="Arial"/>
                <w:sz w:val="18"/>
                <w:szCs w:val="18"/>
              </w:rPr>
            </w:pPr>
            <w:r w:rsidRPr="005D0015">
              <w:rPr>
                <w:rFonts w:ascii="Arial" w:hAnsi="Arial" w:cs="Arial"/>
                <w:sz w:val="18"/>
                <w:szCs w:val="18"/>
              </w:rPr>
              <w:t>Alt 4: 17%</w:t>
            </w:r>
          </w:p>
        </w:tc>
      </w:tr>
      <w:tr w:rsidR="00CA3119" w14:paraId="3CD0208E" w14:textId="77777777" w:rsidTr="00C13661">
        <w:trPr>
          <w:trHeight w:val="20"/>
        </w:trPr>
        <w:tc>
          <w:tcPr>
            <w:tcW w:w="1413" w:type="dxa"/>
            <w:vMerge/>
          </w:tcPr>
          <w:p w14:paraId="73C416C3" w14:textId="77777777" w:rsidR="00CA3119" w:rsidRPr="0052155A" w:rsidRDefault="00CA3119" w:rsidP="00517087">
            <w:pPr>
              <w:rPr>
                <w:rFonts w:ascii="Arial" w:hAnsi="Arial" w:cs="Arial"/>
                <w:b/>
                <w:bCs/>
                <w:sz w:val="18"/>
                <w:szCs w:val="18"/>
              </w:rPr>
            </w:pPr>
          </w:p>
        </w:tc>
        <w:tc>
          <w:tcPr>
            <w:tcW w:w="2835" w:type="dxa"/>
          </w:tcPr>
          <w:p w14:paraId="44AA1D91" w14:textId="2A8478EC" w:rsidR="00CA3119" w:rsidRPr="005D0015" w:rsidRDefault="00CA3119" w:rsidP="00AA523D">
            <w:pPr>
              <w:spacing w:before="0"/>
              <w:jc w:val="left"/>
              <w:rPr>
                <w:rFonts w:ascii="Arial" w:hAnsi="Arial" w:cs="Arial"/>
                <w:b/>
                <w:bCs/>
                <w:sz w:val="18"/>
                <w:szCs w:val="18"/>
              </w:rPr>
            </w:pPr>
            <w:r w:rsidRPr="005D0015">
              <w:rPr>
                <w:rFonts w:ascii="Arial" w:hAnsi="Arial" w:cs="Arial"/>
                <w:b/>
                <w:bCs/>
                <w:sz w:val="18"/>
                <w:szCs w:val="18"/>
              </w:rPr>
              <w:t>DL resource ratio per TDD period for SBFD</w:t>
            </w:r>
          </w:p>
        </w:tc>
        <w:tc>
          <w:tcPr>
            <w:tcW w:w="5385" w:type="dxa"/>
            <w:vAlign w:val="center"/>
          </w:tcPr>
          <w:p w14:paraId="7A7985E1" w14:textId="65CACDCC" w:rsidR="00CA3119" w:rsidRPr="005D0015" w:rsidRDefault="00CA3119" w:rsidP="00517087">
            <w:pPr>
              <w:spacing w:before="0"/>
              <w:rPr>
                <w:rFonts w:ascii="Arial" w:hAnsi="Arial" w:cs="Arial"/>
                <w:sz w:val="18"/>
                <w:szCs w:val="18"/>
              </w:rPr>
            </w:pPr>
            <w:r w:rsidRPr="005D0015">
              <w:rPr>
                <w:rFonts w:ascii="Arial" w:hAnsi="Arial" w:cs="Arial"/>
                <w:sz w:val="18"/>
                <w:szCs w:val="18"/>
              </w:rPr>
              <w:t xml:space="preserve">Alt 2: </w:t>
            </w:r>
            <w:r w:rsidR="00517087" w:rsidRPr="005D0015">
              <w:rPr>
                <w:rFonts w:ascii="Arial" w:hAnsi="Arial" w:cs="Arial"/>
                <w:sz w:val="18"/>
                <w:szCs w:val="18"/>
              </w:rPr>
              <w:t>6</w:t>
            </w:r>
            <w:r w:rsidR="007405A5" w:rsidRPr="005D0015">
              <w:rPr>
                <w:rFonts w:ascii="Arial" w:hAnsi="Arial" w:cs="Arial"/>
                <w:sz w:val="18"/>
                <w:szCs w:val="18"/>
              </w:rPr>
              <w:t>2</w:t>
            </w:r>
            <w:r w:rsidRPr="005D0015">
              <w:rPr>
                <w:rFonts w:ascii="Arial" w:hAnsi="Arial" w:cs="Arial"/>
                <w:sz w:val="18"/>
                <w:szCs w:val="18"/>
              </w:rPr>
              <w:t xml:space="preserve"> %</w:t>
            </w:r>
          </w:p>
          <w:p w14:paraId="4D3D1EB7" w14:textId="5AA3C6F4" w:rsidR="00CA3119" w:rsidRPr="005D0015" w:rsidRDefault="00CA3119" w:rsidP="00517087">
            <w:pPr>
              <w:spacing w:before="0"/>
              <w:rPr>
                <w:rFonts w:ascii="Arial" w:hAnsi="Arial" w:cs="Arial"/>
                <w:sz w:val="18"/>
                <w:szCs w:val="18"/>
              </w:rPr>
            </w:pPr>
            <w:r w:rsidRPr="005D0015">
              <w:rPr>
                <w:rFonts w:ascii="Arial" w:hAnsi="Arial" w:cs="Arial"/>
                <w:sz w:val="18"/>
                <w:szCs w:val="18"/>
              </w:rPr>
              <w:t xml:space="preserve">Alt 4: </w:t>
            </w:r>
            <w:r w:rsidR="00517087" w:rsidRPr="005D0015">
              <w:rPr>
                <w:rFonts w:ascii="Arial" w:hAnsi="Arial" w:cs="Arial"/>
                <w:sz w:val="18"/>
                <w:szCs w:val="18"/>
              </w:rPr>
              <w:t>7</w:t>
            </w:r>
            <w:r w:rsidR="00C70830" w:rsidRPr="005D0015">
              <w:rPr>
                <w:rFonts w:ascii="Arial" w:hAnsi="Arial" w:cs="Arial"/>
                <w:sz w:val="18"/>
                <w:szCs w:val="18"/>
              </w:rPr>
              <w:t>6</w:t>
            </w:r>
            <w:r w:rsidRPr="005D0015">
              <w:rPr>
                <w:rFonts w:ascii="Arial" w:hAnsi="Arial" w:cs="Arial"/>
                <w:sz w:val="18"/>
                <w:szCs w:val="18"/>
              </w:rPr>
              <w:t xml:space="preserve"> %</w:t>
            </w:r>
          </w:p>
        </w:tc>
      </w:tr>
      <w:tr w:rsidR="00D12B1E" w:rsidRPr="0052155A" w14:paraId="2F53E4D1" w14:textId="77777777" w:rsidTr="00C13661">
        <w:trPr>
          <w:trHeight w:val="20"/>
        </w:trPr>
        <w:tc>
          <w:tcPr>
            <w:tcW w:w="1413" w:type="dxa"/>
            <w:vMerge w:val="restart"/>
            <w:shd w:val="clear" w:color="auto" w:fill="D9E2F3" w:themeFill="accent1" w:themeFillTint="33"/>
            <w:vAlign w:val="center"/>
          </w:tcPr>
          <w:p w14:paraId="390BFE53" w14:textId="77777777" w:rsidR="005D53EE" w:rsidRPr="0052155A" w:rsidRDefault="005D53EE" w:rsidP="008013F3">
            <w:pPr>
              <w:spacing w:before="0"/>
              <w:jc w:val="center"/>
              <w:rPr>
                <w:rFonts w:ascii="Arial" w:hAnsi="Arial" w:cs="Arial"/>
                <w:b/>
                <w:bCs/>
                <w:sz w:val="18"/>
                <w:szCs w:val="18"/>
              </w:rPr>
            </w:pPr>
            <w:r>
              <w:rPr>
                <w:rFonts w:ascii="Arial" w:hAnsi="Arial" w:cs="Arial" w:hint="eastAsia"/>
                <w:b/>
                <w:bCs/>
                <w:sz w:val="18"/>
                <w:szCs w:val="18"/>
              </w:rPr>
              <w:t>B</w:t>
            </w:r>
            <w:r>
              <w:rPr>
                <w:rFonts w:ascii="Arial" w:hAnsi="Arial" w:cs="Arial"/>
                <w:b/>
                <w:bCs/>
                <w:sz w:val="18"/>
                <w:szCs w:val="18"/>
              </w:rPr>
              <w:t>S transmit power &amp; antenna configuration</w:t>
            </w:r>
          </w:p>
        </w:tc>
        <w:tc>
          <w:tcPr>
            <w:tcW w:w="2835" w:type="dxa"/>
            <w:vAlign w:val="center"/>
            <w:hideMark/>
          </w:tcPr>
          <w:p w14:paraId="1C287BC3" w14:textId="77777777" w:rsidR="005D53EE" w:rsidRPr="0052155A" w:rsidRDefault="005D53EE" w:rsidP="008013F3">
            <w:pPr>
              <w:spacing w:before="0"/>
              <w:jc w:val="left"/>
              <w:rPr>
                <w:rFonts w:ascii="Arial" w:hAnsi="Arial" w:cs="Arial"/>
                <w:b/>
                <w:bCs/>
                <w:sz w:val="18"/>
                <w:szCs w:val="18"/>
              </w:rPr>
            </w:pPr>
            <w:r w:rsidRPr="0052155A">
              <w:rPr>
                <w:rFonts w:ascii="Arial" w:hAnsi="Arial" w:cs="Arial"/>
                <w:b/>
                <w:bCs/>
                <w:sz w:val="18"/>
                <w:szCs w:val="18"/>
              </w:rPr>
              <w:t>BS transmit power</w:t>
            </w:r>
            <w:r>
              <w:rPr>
                <w:rFonts w:ascii="Arial" w:hAnsi="Arial" w:cs="Arial"/>
                <w:b/>
                <w:bCs/>
                <w:sz w:val="18"/>
                <w:szCs w:val="18"/>
              </w:rPr>
              <w:t xml:space="preserve"> for legacy TDD</w:t>
            </w:r>
          </w:p>
        </w:tc>
        <w:tc>
          <w:tcPr>
            <w:tcW w:w="5385" w:type="dxa"/>
            <w:vAlign w:val="center"/>
            <w:hideMark/>
          </w:tcPr>
          <w:p w14:paraId="5820B7DD" w14:textId="409B0A73" w:rsidR="005D53EE" w:rsidRPr="0052155A" w:rsidRDefault="005D53EE" w:rsidP="008013F3">
            <w:pPr>
              <w:spacing w:before="0"/>
              <w:rPr>
                <w:rFonts w:ascii="Arial" w:hAnsi="Arial" w:cs="Arial"/>
                <w:sz w:val="18"/>
                <w:szCs w:val="18"/>
              </w:rPr>
            </w:pPr>
            <w:r w:rsidRPr="0052155A">
              <w:rPr>
                <w:rFonts w:ascii="Arial" w:hAnsi="Arial" w:cs="Arial"/>
                <w:sz w:val="18"/>
                <w:szCs w:val="18"/>
              </w:rPr>
              <w:t xml:space="preserve">Option </w:t>
            </w:r>
            <w:r w:rsidR="0016273F">
              <w:rPr>
                <w:rFonts w:ascii="Arial" w:hAnsi="Arial" w:cs="Arial"/>
                <w:sz w:val="18"/>
                <w:szCs w:val="18"/>
              </w:rPr>
              <w:t>2</w:t>
            </w:r>
            <w:r w:rsidRPr="0052155A">
              <w:rPr>
                <w:rFonts w:ascii="Arial" w:hAnsi="Arial" w:cs="Arial"/>
                <w:sz w:val="18"/>
                <w:szCs w:val="18"/>
              </w:rPr>
              <w:t xml:space="preserve">: </w:t>
            </w:r>
            <w:r w:rsidR="0016273F">
              <w:rPr>
                <w:rFonts w:ascii="Arial" w:hAnsi="Arial" w:cs="Arial"/>
                <w:sz w:val="18"/>
                <w:szCs w:val="18"/>
              </w:rPr>
              <w:t xml:space="preserve">53 </w:t>
            </w:r>
            <w:r w:rsidRPr="0052155A">
              <w:rPr>
                <w:rFonts w:ascii="Arial" w:hAnsi="Arial" w:cs="Arial"/>
                <w:sz w:val="18"/>
                <w:szCs w:val="18"/>
              </w:rPr>
              <w:t xml:space="preserve">dBm for </w:t>
            </w:r>
            <w:r>
              <w:rPr>
                <w:rFonts w:ascii="Arial" w:hAnsi="Arial" w:cs="Arial"/>
                <w:sz w:val="18"/>
                <w:szCs w:val="18"/>
              </w:rPr>
              <w:t>100 MHz</w:t>
            </w:r>
          </w:p>
          <w:p w14:paraId="7A3A72D2" w14:textId="77777777" w:rsidR="005D53EE" w:rsidRPr="0052155A" w:rsidRDefault="005D53EE" w:rsidP="008013F3">
            <w:pPr>
              <w:spacing w:before="0"/>
              <w:rPr>
                <w:rFonts w:ascii="Arial" w:hAnsi="Arial" w:cs="Arial"/>
                <w:sz w:val="18"/>
                <w:szCs w:val="18"/>
              </w:rPr>
            </w:pPr>
          </w:p>
        </w:tc>
      </w:tr>
      <w:tr w:rsidR="005D53EE" w:rsidRPr="00626834" w:rsidDel="00626834" w14:paraId="09A0F47F" w14:textId="77777777" w:rsidTr="008013F3">
        <w:trPr>
          <w:trHeight w:val="20"/>
        </w:trPr>
        <w:tc>
          <w:tcPr>
            <w:tcW w:w="1413" w:type="dxa"/>
            <w:vMerge/>
          </w:tcPr>
          <w:p w14:paraId="407DE996" w14:textId="77777777" w:rsidR="005D53EE" w:rsidRDefault="005D53EE" w:rsidP="008013F3">
            <w:pPr>
              <w:spacing w:before="0"/>
              <w:rPr>
                <w:rFonts w:ascii="Arial" w:hAnsi="Arial" w:cs="Arial"/>
                <w:b/>
                <w:bCs/>
                <w:sz w:val="18"/>
                <w:szCs w:val="18"/>
              </w:rPr>
            </w:pPr>
          </w:p>
        </w:tc>
        <w:tc>
          <w:tcPr>
            <w:tcW w:w="2835" w:type="dxa"/>
            <w:vAlign w:val="center"/>
          </w:tcPr>
          <w:p w14:paraId="3976FA28" w14:textId="77777777" w:rsidR="005D53EE" w:rsidRPr="0052155A" w:rsidRDefault="005D53EE" w:rsidP="008013F3">
            <w:pPr>
              <w:spacing w:before="0"/>
              <w:jc w:val="left"/>
              <w:rPr>
                <w:rFonts w:ascii="Arial" w:hAnsi="Arial" w:cs="Arial"/>
                <w:b/>
                <w:bCs/>
                <w:sz w:val="18"/>
                <w:szCs w:val="18"/>
              </w:rPr>
            </w:pPr>
            <w:r>
              <w:rPr>
                <w:rFonts w:ascii="Arial" w:hAnsi="Arial" w:cs="Arial" w:hint="eastAsia"/>
                <w:b/>
                <w:bCs/>
                <w:sz w:val="18"/>
                <w:szCs w:val="18"/>
              </w:rPr>
              <w:t>BS transmit power for SBFD</w:t>
            </w:r>
          </w:p>
        </w:tc>
        <w:tc>
          <w:tcPr>
            <w:tcW w:w="5385" w:type="dxa"/>
            <w:vAlign w:val="center"/>
          </w:tcPr>
          <w:p w14:paraId="2467A221" w14:textId="677DC467" w:rsidR="005D53EE" w:rsidRDefault="005D53EE" w:rsidP="008013F3">
            <w:pPr>
              <w:spacing w:before="0"/>
              <w:rPr>
                <w:rFonts w:ascii="Arial" w:hAnsi="Arial" w:cs="Arial"/>
                <w:sz w:val="18"/>
                <w:szCs w:val="18"/>
              </w:rPr>
            </w:pPr>
            <w:r>
              <w:rPr>
                <w:rFonts w:ascii="Arial" w:hAnsi="Arial" w:cs="Arial" w:hint="eastAsia"/>
                <w:sz w:val="18"/>
                <w:szCs w:val="18"/>
              </w:rPr>
              <w:t>Option-1</w:t>
            </w:r>
            <w:r>
              <w:rPr>
                <w:rFonts w:ascii="Arial" w:hAnsi="Arial" w:cs="Arial"/>
                <w:sz w:val="18"/>
                <w:szCs w:val="18"/>
              </w:rPr>
              <w:t xml:space="preserve"> </w:t>
            </w:r>
            <w:r>
              <w:rPr>
                <w:rFonts w:ascii="Arial" w:hAnsi="Arial" w:cs="Arial" w:hint="eastAsia"/>
                <w:sz w:val="18"/>
                <w:szCs w:val="18"/>
              </w:rPr>
              <w:t>(</w:t>
            </w:r>
            <w:r>
              <w:rPr>
                <w:rFonts w:ascii="Arial" w:hAnsi="Arial" w:cs="Arial"/>
                <w:sz w:val="18"/>
                <w:szCs w:val="18"/>
              </w:rPr>
              <w:t>Baseline</w:t>
            </w:r>
            <w:r>
              <w:rPr>
                <w:rFonts w:ascii="Arial" w:hAnsi="Arial" w:cs="Arial" w:hint="eastAsia"/>
                <w:sz w:val="18"/>
                <w:szCs w:val="18"/>
              </w:rPr>
              <w:t>)</w:t>
            </w:r>
            <w:r>
              <w:rPr>
                <w:rFonts w:ascii="Arial" w:hAnsi="Arial" w:cs="Arial"/>
                <w:sz w:val="18"/>
                <w:szCs w:val="18"/>
              </w:rPr>
              <w:t>: Power boosting is not assumed for SBFD symbols compared to DL-only symbols (as in legacy systems)</w:t>
            </w:r>
          </w:p>
          <w:p w14:paraId="36C39E69" w14:textId="77777777" w:rsidR="005D53EE" w:rsidRPr="00626834" w:rsidDel="00626834" w:rsidRDefault="005D53EE" w:rsidP="008013F3">
            <w:pPr>
              <w:spacing w:before="0"/>
              <w:rPr>
                <w:rFonts w:ascii="Arial" w:hAnsi="Arial" w:cs="Arial"/>
                <w:sz w:val="18"/>
                <w:szCs w:val="18"/>
              </w:rPr>
            </w:pPr>
            <w:r w:rsidRPr="0052155A">
              <w:rPr>
                <w:rFonts w:ascii="Arial" w:hAnsi="Arial" w:cs="Arial"/>
                <w:sz w:val="18"/>
                <w:szCs w:val="18"/>
              </w:rPr>
              <w:t>*</w:t>
            </w:r>
            <w:r>
              <w:rPr>
                <w:rFonts w:ascii="Arial" w:hAnsi="Arial" w:cs="Arial"/>
                <w:sz w:val="18"/>
                <w:szCs w:val="18"/>
              </w:rPr>
              <w:t>48.03</w:t>
            </w:r>
            <w:r w:rsidRPr="0052155A">
              <w:rPr>
                <w:rFonts w:ascii="Arial" w:hAnsi="Arial" w:cs="Arial"/>
                <w:sz w:val="18"/>
                <w:szCs w:val="18"/>
              </w:rPr>
              <w:t xml:space="preserve"> dBm for SBFD (</w:t>
            </w:r>
            <w:proofErr w:type="gramStart"/>
            <w:r w:rsidRPr="0052155A">
              <w:rPr>
                <w:rFonts w:ascii="Arial" w:hAnsi="Arial" w:cs="Arial"/>
                <w:sz w:val="18"/>
                <w:szCs w:val="18"/>
              </w:rPr>
              <w:t>taking into account</w:t>
            </w:r>
            <w:proofErr w:type="gramEnd"/>
            <w:r w:rsidRPr="0052155A">
              <w:rPr>
                <w:rFonts w:ascii="Arial" w:hAnsi="Arial" w:cs="Arial"/>
                <w:sz w:val="18"/>
                <w:szCs w:val="18"/>
              </w:rPr>
              <w:t xml:space="preserve"> 80 MHz DL resources)</w:t>
            </w:r>
          </w:p>
        </w:tc>
      </w:tr>
      <w:tr w:rsidR="005D53EE" w:rsidRPr="0052155A" w14:paraId="48D32A67" w14:textId="77777777" w:rsidTr="008013F3">
        <w:trPr>
          <w:trHeight w:val="20"/>
        </w:trPr>
        <w:tc>
          <w:tcPr>
            <w:tcW w:w="1413" w:type="dxa"/>
            <w:vMerge/>
          </w:tcPr>
          <w:p w14:paraId="7ED05126" w14:textId="77777777" w:rsidR="005D53EE" w:rsidRPr="0052155A" w:rsidRDefault="005D53EE" w:rsidP="008013F3">
            <w:pPr>
              <w:spacing w:before="0"/>
              <w:rPr>
                <w:rFonts w:ascii="Arial" w:hAnsi="Arial" w:cs="Arial"/>
                <w:b/>
                <w:bCs/>
                <w:sz w:val="18"/>
                <w:szCs w:val="18"/>
              </w:rPr>
            </w:pPr>
          </w:p>
        </w:tc>
        <w:tc>
          <w:tcPr>
            <w:tcW w:w="2835" w:type="dxa"/>
            <w:vAlign w:val="center"/>
          </w:tcPr>
          <w:p w14:paraId="18C614AB" w14:textId="77777777" w:rsidR="005D53EE" w:rsidRPr="0052155A" w:rsidRDefault="005D53EE" w:rsidP="008013F3">
            <w:pPr>
              <w:spacing w:before="0"/>
              <w:jc w:val="left"/>
              <w:rPr>
                <w:rFonts w:ascii="Arial" w:hAnsi="Arial" w:cs="Arial"/>
                <w:b/>
                <w:bCs/>
                <w:sz w:val="18"/>
                <w:szCs w:val="18"/>
              </w:rPr>
            </w:pPr>
            <w:r w:rsidRPr="0052155A">
              <w:rPr>
                <w:rFonts w:ascii="Arial" w:hAnsi="Arial" w:cs="Arial"/>
                <w:b/>
                <w:bCs/>
                <w:sz w:val="18"/>
                <w:szCs w:val="18"/>
              </w:rPr>
              <w:t>BS Antenna configuration</w:t>
            </w:r>
            <w:r>
              <w:rPr>
                <w:rFonts w:ascii="Arial" w:hAnsi="Arial" w:cs="Arial"/>
                <w:b/>
                <w:bCs/>
                <w:sz w:val="18"/>
                <w:szCs w:val="18"/>
              </w:rPr>
              <w:t xml:space="preserve"> for legacy TDD</w:t>
            </w:r>
          </w:p>
        </w:tc>
        <w:tc>
          <w:tcPr>
            <w:tcW w:w="5385" w:type="dxa"/>
            <w:vAlign w:val="center"/>
          </w:tcPr>
          <w:p w14:paraId="16482DB9" w14:textId="77777777" w:rsidR="008A4E2A" w:rsidRDefault="005D53EE" w:rsidP="000C4185">
            <w:pPr>
              <w:spacing w:before="0"/>
              <w:jc w:val="left"/>
              <w:rPr>
                <w:rFonts w:ascii="Arial" w:hAnsi="Arial" w:cs="Arial"/>
                <w:sz w:val="18"/>
                <w:szCs w:val="18"/>
              </w:rPr>
            </w:pPr>
            <w:r>
              <w:rPr>
                <w:rFonts w:ascii="Arial" w:hAnsi="Arial" w:cs="Arial"/>
                <w:sz w:val="18"/>
                <w:szCs w:val="18"/>
              </w:rPr>
              <w:t>Option 1:</w:t>
            </w:r>
          </w:p>
          <w:p w14:paraId="0213B353" w14:textId="3C4C484C" w:rsidR="005D53EE" w:rsidRPr="0052155A" w:rsidRDefault="005D53EE" w:rsidP="000C4185">
            <w:pPr>
              <w:spacing w:before="0"/>
              <w:jc w:val="left"/>
              <w:rPr>
                <w:rFonts w:ascii="Arial" w:hAnsi="Arial" w:cs="Arial"/>
                <w:sz w:val="18"/>
                <w:szCs w:val="18"/>
              </w:rPr>
            </w:pPr>
            <w:r w:rsidRPr="0052155A">
              <w:rPr>
                <w:rFonts w:ascii="Arial" w:hAnsi="Arial" w:cs="Arial"/>
                <w:sz w:val="18"/>
                <w:szCs w:val="18"/>
              </w:rPr>
              <w:t>(</w:t>
            </w:r>
            <w:proofErr w:type="spellStart"/>
            <w:proofErr w:type="gramStart"/>
            <w:r w:rsidRPr="0052155A">
              <w:rPr>
                <w:rFonts w:ascii="Arial" w:hAnsi="Arial" w:cs="Arial"/>
                <w:sz w:val="18"/>
                <w:szCs w:val="18"/>
              </w:rPr>
              <w:t>M,N</w:t>
            </w:r>
            <w:proofErr w:type="gramEnd"/>
            <w:r w:rsidRPr="0052155A">
              <w:rPr>
                <w:rFonts w:ascii="Arial" w:hAnsi="Arial" w:cs="Arial"/>
                <w:sz w:val="18"/>
                <w:szCs w:val="18"/>
              </w:rPr>
              <w:t>,P,M_g,N_g;M_p,N_p</w:t>
            </w:r>
            <w:proofErr w:type="spellEnd"/>
            <w:r w:rsidRPr="0052155A">
              <w:rPr>
                <w:rFonts w:ascii="Arial" w:hAnsi="Arial" w:cs="Arial"/>
                <w:sz w:val="18"/>
                <w:szCs w:val="18"/>
              </w:rPr>
              <w:t>)</w:t>
            </w:r>
            <w:r>
              <w:rPr>
                <w:rFonts w:ascii="Arial" w:hAnsi="Arial" w:cs="Arial"/>
                <w:sz w:val="18"/>
                <w:szCs w:val="18"/>
              </w:rPr>
              <w:t xml:space="preserve"> = </w:t>
            </w:r>
            <w:r w:rsidRPr="0052155A">
              <w:rPr>
                <w:rFonts w:ascii="Arial" w:hAnsi="Arial" w:cs="Arial"/>
                <w:sz w:val="18"/>
                <w:szCs w:val="18"/>
              </w:rPr>
              <w:t>(8,8,2,1,1;</w:t>
            </w:r>
            <w:r>
              <w:rPr>
                <w:rFonts w:ascii="Arial" w:hAnsi="Arial" w:cs="Arial"/>
                <w:sz w:val="18"/>
                <w:szCs w:val="18"/>
              </w:rPr>
              <w:t>2</w:t>
            </w:r>
            <w:r w:rsidRPr="0052155A">
              <w:rPr>
                <w:rFonts w:ascii="Arial" w:hAnsi="Arial" w:cs="Arial"/>
                <w:sz w:val="18"/>
                <w:szCs w:val="18"/>
              </w:rPr>
              <w:t>,8)</w:t>
            </w:r>
            <w:r>
              <w:t xml:space="preserve"> </w:t>
            </w:r>
            <w:r w:rsidRPr="00EE2F1D">
              <w:rPr>
                <w:rFonts w:ascii="Arial" w:hAnsi="Arial" w:cs="Arial"/>
                <w:sz w:val="18"/>
                <w:szCs w:val="18"/>
              </w:rPr>
              <w:t>(</w:t>
            </w:r>
            <w:proofErr w:type="spellStart"/>
            <w:r w:rsidRPr="00EE2F1D">
              <w:rPr>
                <w:rFonts w:ascii="Arial" w:hAnsi="Arial" w:cs="Arial"/>
                <w:sz w:val="18"/>
                <w:szCs w:val="18"/>
              </w:rPr>
              <w:t>dH,dV</w:t>
            </w:r>
            <w:proofErr w:type="spellEnd"/>
            <w:r w:rsidRPr="00EE2F1D">
              <w:rPr>
                <w:rFonts w:ascii="Arial" w:hAnsi="Arial" w:cs="Arial"/>
                <w:sz w:val="18"/>
                <w:szCs w:val="18"/>
              </w:rPr>
              <w:t>) = (0.5, 0.8)λ,  +45°/-45° polarization</w:t>
            </w:r>
          </w:p>
        </w:tc>
      </w:tr>
      <w:tr w:rsidR="005D53EE" w:rsidRPr="0052155A" w14:paraId="720F5977" w14:textId="77777777" w:rsidTr="008013F3">
        <w:trPr>
          <w:trHeight w:val="20"/>
        </w:trPr>
        <w:tc>
          <w:tcPr>
            <w:tcW w:w="1413" w:type="dxa"/>
            <w:vMerge/>
          </w:tcPr>
          <w:p w14:paraId="680E948C" w14:textId="77777777" w:rsidR="005D53EE" w:rsidRDefault="005D53EE" w:rsidP="008013F3">
            <w:pPr>
              <w:spacing w:before="0"/>
              <w:rPr>
                <w:rFonts w:ascii="Arial" w:hAnsi="Arial" w:cs="Arial"/>
                <w:b/>
                <w:bCs/>
                <w:sz w:val="18"/>
                <w:szCs w:val="18"/>
              </w:rPr>
            </w:pPr>
          </w:p>
        </w:tc>
        <w:tc>
          <w:tcPr>
            <w:tcW w:w="2835" w:type="dxa"/>
            <w:vAlign w:val="center"/>
          </w:tcPr>
          <w:p w14:paraId="1265BB9E" w14:textId="77777777" w:rsidR="005D53EE" w:rsidRPr="0052155A" w:rsidRDefault="005D53EE" w:rsidP="008013F3">
            <w:pPr>
              <w:spacing w:before="0"/>
              <w:jc w:val="left"/>
              <w:rPr>
                <w:rFonts w:ascii="Arial" w:hAnsi="Arial" w:cs="Arial"/>
                <w:b/>
                <w:bCs/>
                <w:sz w:val="18"/>
                <w:szCs w:val="18"/>
              </w:rPr>
            </w:pPr>
            <w:r>
              <w:rPr>
                <w:rFonts w:ascii="Arial" w:hAnsi="Arial" w:cs="Arial" w:hint="eastAsia"/>
                <w:b/>
                <w:bCs/>
                <w:sz w:val="18"/>
                <w:szCs w:val="18"/>
              </w:rPr>
              <w:t>BS Antenna configuration for SBFD</w:t>
            </w:r>
          </w:p>
        </w:tc>
        <w:tc>
          <w:tcPr>
            <w:tcW w:w="5385" w:type="dxa"/>
            <w:vAlign w:val="center"/>
          </w:tcPr>
          <w:p w14:paraId="63DB606E" w14:textId="75176627" w:rsidR="005D53EE" w:rsidRPr="0052155A" w:rsidRDefault="000C4185" w:rsidP="008013F3">
            <w:pPr>
              <w:spacing w:before="0"/>
              <w:rPr>
                <w:rFonts w:ascii="Arial" w:hAnsi="Arial" w:cs="Arial"/>
                <w:sz w:val="18"/>
                <w:szCs w:val="18"/>
              </w:rPr>
            </w:pPr>
            <w:r>
              <w:rPr>
                <w:rFonts w:ascii="Arial" w:hAnsi="Arial" w:cs="Arial"/>
                <w:sz w:val="18"/>
                <w:szCs w:val="18"/>
              </w:rPr>
              <w:t xml:space="preserve">Option 2: </w:t>
            </w:r>
            <w:r w:rsidR="005D53EE">
              <w:rPr>
                <w:rFonts w:ascii="Arial" w:hAnsi="Arial" w:cs="Arial"/>
                <w:sz w:val="18"/>
                <w:szCs w:val="18"/>
              </w:rPr>
              <w:t xml:space="preserve">Twice area &amp; same </w:t>
            </w:r>
            <w:proofErr w:type="spellStart"/>
            <w:proofErr w:type="gramStart"/>
            <w:r w:rsidR="005D53EE">
              <w:rPr>
                <w:rFonts w:ascii="Arial" w:hAnsi="Arial" w:cs="Arial"/>
                <w:sz w:val="18"/>
                <w:szCs w:val="18"/>
              </w:rPr>
              <w:t>TxRUs</w:t>
            </w:r>
            <w:proofErr w:type="spellEnd"/>
            <w:r w:rsidR="005D53EE">
              <w:rPr>
                <w:rFonts w:ascii="Arial" w:hAnsi="Arial" w:cs="Arial"/>
                <w:sz w:val="18"/>
                <w:szCs w:val="18"/>
              </w:rPr>
              <w:t xml:space="preserve"> :</w:t>
            </w:r>
            <w:proofErr w:type="gramEnd"/>
            <w:r w:rsidR="005D53EE">
              <w:rPr>
                <w:rFonts w:ascii="Arial" w:hAnsi="Arial" w:cs="Arial"/>
                <w:sz w:val="18"/>
                <w:szCs w:val="18"/>
              </w:rPr>
              <w:t xml:space="preserve"> SBFD antenna configuration </w:t>
            </w:r>
          </w:p>
        </w:tc>
      </w:tr>
      <w:tr w:rsidR="005D53EE" w:rsidRPr="00130FC3" w14:paraId="6BCCEBCB" w14:textId="77777777" w:rsidTr="008013F3">
        <w:trPr>
          <w:trHeight w:val="20"/>
        </w:trPr>
        <w:tc>
          <w:tcPr>
            <w:tcW w:w="1413" w:type="dxa"/>
            <w:vMerge/>
          </w:tcPr>
          <w:p w14:paraId="604A4AAE" w14:textId="77777777" w:rsidR="005D53EE" w:rsidRDefault="005D53EE" w:rsidP="008013F3">
            <w:pPr>
              <w:spacing w:before="0"/>
              <w:rPr>
                <w:rFonts w:ascii="Arial" w:hAnsi="Arial" w:cs="Arial"/>
                <w:b/>
                <w:bCs/>
                <w:sz w:val="18"/>
                <w:szCs w:val="18"/>
              </w:rPr>
            </w:pPr>
          </w:p>
        </w:tc>
        <w:tc>
          <w:tcPr>
            <w:tcW w:w="2835" w:type="dxa"/>
            <w:vAlign w:val="center"/>
          </w:tcPr>
          <w:p w14:paraId="1D1FF15F" w14:textId="77777777" w:rsidR="005D53EE" w:rsidRDefault="005D53EE" w:rsidP="008013F3">
            <w:pPr>
              <w:spacing w:before="0"/>
              <w:jc w:val="left"/>
              <w:rPr>
                <w:rFonts w:ascii="Arial" w:hAnsi="Arial" w:cs="Arial"/>
                <w:b/>
                <w:bCs/>
                <w:sz w:val="18"/>
                <w:szCs w:val="18"/>
              </w:rPr>
            </w:pPr>
            <w:r>
              <w:rPr>
                <w:rFonts w:ascii="Arial" w:hAnsi="Arial" w:cs="Arial" w:hint="eastAsia"/>
                <w:b/>
                <w:bCs/>
                <w:sz w:val="18"/>
                <w:szCs w:val="18"/>
              </w:rPr>
              <w:t>UE</w:t>
            </w:r>
            <w:r>
              <w:rPr>
                <w:rFonts w:ascii="Arial" w:hAnsi="Arial" w:cs="Arial"/>
                <w:b/>
                <w:bCs/>
                <w:sz w:val="18"/>
                <w:szCs w:val="18"/>
              </w:rPr>
              <w:t xml:space="preserve"> antenna configuration</w:t>
            </w:r>
          </w:p>
        </w:tc>
        <w:tc>
          <w:tcPr>
            <w:tcW w:w="5385" w:type="dxa"/>
            <w:vAlign w:val="center"/>
          </w:tcPr>
          <w:p w14:paraId="4E92F32D" w14:textId="77777777" w:rsidR="00932CBB" w:rsidRDefault="005D53EE" w:rsidP="00257681">
            <w:pPr>
              <w:spacing w:before="0"/>
              <w:rPr>
                <w:rFonts w:ascii="Arial" w:hAnsi="Arial" w:cs="Arial"/>
                <w:sz w:val="18"/>
                <w:szCs w:val="18"/>
              </w:rPr>
            </w:pPr>
            <w:r w:rsidRPr="00130FC3">
              <w:rPr>
                <w:rFonts w:ascii="Arial" w:hAnsi="Arial" w:cs="Arial"/>
                <w:sz w:val="18"/>
                <w:szCs w:val="18"/>
              </w:rPr>
              <w:t xml:space="preserve">Option 1 (higher priority): </w:t>
            </w:r>
          </w:p>
          <w:p w14:paraId="6D7B7C29" w14:textId="36FE2309" w:rsidR="005D53EE" w:rsidRPr="00130FC3" w:rsidRDefault="005D53EE" w:rsidP="00932CBB">
            <w:pPr>
              <w:spacing w:before="0"/>
              <w:rPr>
                <w:rFonts w:ascii="Arial" w:hAnsi="Arial" w:cs="Arial"/>
                <w:sz w:val="18"/>
                <w:szCs w:val="18"/>
              </w:rPr>
            </w:pPr>
            <w:r w:rsidRPr="00130FC3">
              <w:rPr>
                <w:rFonts w:ascii="Arial" w:hAnsi="Arial" w:cs="Arial"/>
                <w:sz w:val="18"/>
                <w:szCs w:val="18"/>
              </w:rPr>
              <w:t>2Tx: (</w:t>
            </w:r>
            <w:proofErr w:type="spellStart"/>
            <w:proofErr w:type="gramStart"/>
            <w:r w:rsidRPr="00130FC3">
              <w:rPr>
                <w:rFonts w:ascii="Arial" w:hAnsi="Arial" w:cs="Arial"/>
                <w:sz w:val="18"/>
                <w:szCs w:val="18"/>
              </w:rPr>
              <w:t>M,N</w:t>
            </w:r>
            <w:proofErr w:type="gramEnd"/>
            <w:r w:rsidRPr="00130FC3">
              <w:rPr>
                <w:rFonts w:ascii="Arial" w:hAnsi="Arial" w:cs="Arial"/>
                <w:sz w:val="18"/>
                <w:szCs w:val="18"/>
              </w:rPr>
              <w:t>,P,Mg,Ng;Mp,Np</w:t>
            </w:r>
            <w:proofErr w:type="spellEnd"/>
            <w:r w:rsidRPr="00130FC3">
              <w:rPr>
                <w:rFonts w:ascii="Arial" w:hAnsi="Arial" w:cs="Arial"/>
                <w:sz w:val="18"/>
                <w:szCs w:val="18"/>
              </w:rPr>
              <w:t>) = (1,1,2,1,1;1,1), (</w:t>
            </w:r>
            <w:proofErr w:type="spellStart"/>
            <w:r w:rsidRPr="00130FC3">
              <w:rPr>
                <w:rFonts w:ascii="Arial" w:hAnsi="Arial" w:cs="Arial"/>
                <w:sz w:val="18"/>
                <w:szCs w:val="18"/>
              </w:rPr>
              <w:t>dH,dV</w:t>
            </w:r>
            <w:proofErr w:type="spellEnd"/>
            <w:r w:rsidRPr="00130FC3">
              <w:rPr>
                <w:rFonts w:ascii="Arial" w:hAnsi="Arial" w:cs="Arial"/>
                <w:sz w:val="18"/>
                <w:szCs w:val="18"/>
              </w:rPr>
              <w:t>) = (N/A, N/A)λ, 0°,90° polarization;</w:t>
            </w:r>
          </w:p>
          <w:p w14:paraId="35572901" w14:textId="77777777" w:rsidR="005D53EE" w:rsidRPr="00130FC3" w:rsidRDefault="005D53EE" w:rsidP="008013F3">
            <w:pPr>
              <w:spacing w:before="0"/>
              <w:rPr>
                <w:rFonts w:ascii="Arial" w:hAnsi="Arial" w:cs="Arial"/>
                <w:sz w:val="18"/>
                <w:szCs w:val="18"/>
              </w:rPr>
            </w:pPr>
            <w:r w:rsidRPr="00130FC3">
              <w:rPr>
                <w:rFonts w:ascii="Arial" w:hAnsi="Arial" w:cs="Arial"/>
                <w:sz w:val="18"/>
                <w:szCs w:val="18"/>
              </w:rPr>
              <w:t>4Rx: (</w:t>
            </w:r>
            <w:proofErr w:type="spellStart"/>
            <w:proofErr w:type="gramStart"/>
            <w:r w:rsidRPr="00130FC3">
              <w:rPr>
                <w:rFonts w:ascii="Arial" w:hAnsi="Arial" w:cs="Arial"/>
                <w:sz w:val="18"/>
                <w:szCs w:val="18"/>
              </w:rPr>
              <w:t>M,N</w:t>
            </w:r>
            <w:proofErr w:type="gramEnd"/>
            <w:r w:rsidRPr="00130FC3">
              <w:rPr>
                <w:rFonts w:ascii="Arial" w:hAnsi="Arial" w:cs="Arial"/>
                <w:sz w:val="18"/>
                <w:szCs w:val="18"/>
              </w:rPr>
              <w:t>,P,Mg,Ng;Mp,Np</w:t>
            </w:r>
            <w:proofErr w:type="spellEnd"/>
            <w:r w:rsidRPr="00130FC3">
              <w:rPr>
                <w:rFonts w:ascii="Arial" w:hAnsi="Arial" w:cs="Arial"/>
                <w:sz w:val="18"/>
                <w:szCs w:val="18"/>
              </w:rPr>
              <w:t>) = (1,2,2,1,1;1,2), (</w:t>
            </w:r>
            <w:proofErr w:type="spellStart"/>
            <w:r w:rsidRPr="00130FC3">
              <w:rPr>
                <w:rFonts w:ascii="Arial" w:hAnsi="Arial" w:cs="Arial"/>
                <w:sz w:val="18"/>
                <w:szCs w:val="18"/>
              </w:rPr>
              <w:t>dH,dV</w:t>
            </w:r>
            <w:proofErr w:type="spellEnd"/>
            <w:r w:rsidRPr="00130FC3">
              <w:rPr>
                <w:rFonts w:ascii="Arial" w:hAnsi="Arial" w:cs="Arial"/>
                <w:sz w:val="18"/>
                <w:szCs w:val="18"/>
              </w:rPr>
              <w:t>) = (0.5, N/A)λ, 0°,90° polarization</w:t>
            </w:r>
          </w:p>
        </w:tc>
      </w:tr>
      <w:tr w:rsidR="00D12B1E" w:rsidRPr="00130FC3" w14:paraId="572A3667" w14:textId="77777777" w:rsidTr="00C13661">
        <w:trPr>
          <w:trHeight w:val="20"/>
        </w:trPr>
        <w:tc>
          <w:tcPr>
            <w:tcW w:w="1413" w:type="dxa"/>
            <w:vMerge w:val="restart"/>
            <w:shd w:val="clear" w:color="auto" w:fill="D9E2F3" w:themeFill="accent1" w:themeFillTint="33"/>
            <w:vAlign w:val="center"/>
          </w:tcPr>
          <w:p w14:paraId="2F7EC22F" w14:textId="77777777" w:rsidR="005D53EE" w:rsidRDefault="005D53EE" w:rsidP="008013F3">
            <w:pPr>
              <w:spacing w:before="0"/>
              <w:jc w:val="center"/>
              <w:rPr>
                <w:rFonts w:ascii="Arial" w:hAnsi="Arial" w:cs="Arial"/>
                <w:b/>
                <w:bCs/>
                <w:sz w:val="18"/>
                <w:szCs w:val="18"/>
              </w:rPr>
            </w:pPr>
            <w:r>
              <w:rPr>
                <w:rFonts w:ascii="Arial" w:hAnsi="Arial" w:cs="Arial" w:hint="eastAsia"/>
                <w:b/>
                <w:bCs/>
                <w:sz w:val="18"/>
                <w:szCs w:val="18"/>
              </w:rPr>
              <w:t>T</w:t>
            </w:r>
            <w:r>
              <w:rPr>
                <w:rFonts w:ascii="Arial" w:hAnsi="Arial" w:cs="Arial"/>
                <w:b/>
                <w:bCs/>
                <w:sz w:val="18"/>
                <w:szCs w:val="18"/>
              </w:rPr>
              <w:t>raffic Model</w:t>
            </w:r>
          </w:p>
        </w:tc>
        <w:tc>
          <w:tcPr>
            <w:tcW w:w="2835" w:type="dxa"/>
            <w:vAlign w:val="center"/>
          </w:tcPr>
          <w:p w14:paraId="2CEC4D3B" w14:textId="77777777" w:rsidR="005D53EE" w:rsidRDefault="005D53EE" w:rsidP="008013F3">
            <w:pPr>
              <w:spacing w:before="0"/>
              <w:jc w:val="left"/>
              <w:rPr>
                <w:rFonts w:ascii="Arial" w:hAnsi="Arial" w:cs="Arial"/>
                <w:b/>
                <w:bCs/>
                <w:sz w:val="18"/>
                <w:szCs w:val="18"/>
              </w:rPr>
            </w:pPr>
            <w:r>
              <w:rPr>
                <w:rFonts w:ascii="Arial" w:hAnsi="Arial" w:cs="Arial" w:hint="eastAsia"/>
                <w:b/>
                <w:bCs/>
                <w:sz w:val="18"/>
                <w:szCs w:val="18"/>
              </w:rPr>
              <w:t>DL</w:t>
            </w:r>
            <w:r>
              <w:rPr>
                <w:rFonts w:ascii="Arial" w:hAnsi="Arial" w:cs="Arial"/>
                <w:b/>
                <w:bCs/>
                <w:sz w:val="18"/>
                <w:szCs w:val="18"/>
              </w:rPr>
              <w:t>/UL traffic assignment for the same UE</w:t>
            </w:r>
          </w:p>
        </w:tc>
        <w:tc>
          <w:tcPr>
            <w:tcW w:w="5385" w:type="dxa"/>
            <w:vAlign w:val="center"/>
          </w:tcPr>
          <w:p w14:paraId="005BA734" w14:textId="77777777" w:rsidR="005D53EE" w:rsidRPr="00130FC3" w:rsidRDefault="005D53EE" w:rsidP="008013F3">
            <w:pPr>
              <w:spacing w:before="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w:t>
            </w:r>
            <w:proofErr w:type="gramStart"/>
            <w:r>
              <w:rPr>
                <w:rFonts w:ascii="Arial" w:hAnsi="Arial" w:cs="Arial"/>
                <w:sz w:val="18"/>
                <w:szCs w:val="18"/>
              </w:rPr>
              <w:t>1 :</w:t>
            </w:r>
            <w:proofErr w:type="gramEnd"/>
            <w:r>
              <w:rPr>
                <w:rFonts w:ascii="Arial" w:hAnsi="Arial" w:cs="Arial"/>
                <w:sz w:val="18"/>
                <w:szCs w:val="18"/>
              </w:rPr>
              <w:t xml:space="preserve"> Each UE is either assigned UL traffic or DL traffic</w:t>
            </w:r>
          </w:p>
        </w:tc>
      </w:tr>
      <w:tr w:rsidR="005D53EE" w:rsidRPr="00130FC3" w14:paraId="2146B3A8" w14:textId="77777777" w:rsidTr="008013F3">
        <w:trPr>
          <w:trHeight w:val="20"/>
        </w:trPr>
        <w:tc>
          <w:tcPr>
            <w:tcW w:w="1413" w:type="dxa"/>
            <w:vMerge/>
            <w:vAlign w:val="center"/>
          </w:tcPr>
          <w:p w14:paraId="0975F653" w14:textId="77777777" w:rsidR="005D53EE" w:rsidRDefault="005D53EE" w:rsidP="008013F3">
            <w:pPr>
              <w:spacing w:before="0"/>
              <w:jc w:val="center"/>
              <w:rPr>
                <w:rFonts w:ascii="Arial" w:hAnsi="Arial" w:cs="Arial"/>
                <w:b/>
                <w:bCs/>
                <w:sz w:val="18"/>
                <w:szCs w:val="18"/>
              </w:rPr>
            </w:pPr>
          </w:p>
        </w:tc>
        <w:tc>
          <w:tcPr>
            <w:tcW w:w="2835" w:type="dxa"/>
            <w:vAlign w:val="center"/>
          </w:tcPr>
          <w:p w14:paraId="0D77750B" w14:textId="77777777" w:rsidR="005D53EE" w:rsidRDefault="005D53EE" w:rsidP="008013F3">
            <w:pPr>
              <w:spacing w:before="0"/>
              <w:jc w:val="left"/>
              <w:rPr>
                <w:rFonts w:ascii="Arial" w:hAnsi="Arial" w:cs="Arial"/>
                <w:b/>
                <w:bCs/>
                <w:sz w:val="18"/>
                <w:szCs w:val="18"/>
              </w:rPr>
            </w:pPr>
            <w:r>
              <w:rPr>
                <w:rFonts w:ascii="Arial" w:hAnsi="Arial" w:cs="Arial" w:hint="eastAsia"/>
                <w:b/>
                <w:bCs/>
                <w:sz w:val="18"/>
                <w:szCs w:val="18"/>
              </w:rPr>
              <w:t>DL</w:t>
            </w:r>
            <w:r>
              <w:rPr>
                <w:rFonts w:ascii="Arial" w:hAnsi="Arial" w:cs="Arial"/>
                <w:b/>
                <w:bCs/>
                <w:sz w:val="18"/>
                <w:szCs w:val="18"/>
              </w:rPr>
              <w:t>/UL FTP packet size</w:t>
            </w:r>
          </w:p>
        </w:tc>
        <w:tc>
          <w:tcPr>
            <w:tcW w:w="5385" w:type="dxa"/>
            <w:vAlign w:val="center"/>
          </w:tcPr>
          <w:p w14:paraId="4814F123" w14:textId="7D786039" w:rsidR="005D53EE" w:rsidRPr="00AA222D" w:rsidRDefault="005D53EE" w:rsidP="00257681">
            <w:pPr>
              <w:spacing w:before="0"/>
              <w:rPr>
                <w:rFonts w:ascii="Arial" w:hAnsi="Arial" w:cs="Arial"/>
                <w:sz w:val="18"/>
                <w:szCs w:val="18"/>
              </w:rPr>
            </w:pPr>
            <w:r w:rsidRPr="00AA222D">
              <w:rPr>
                <w:rFonts w:ascii="Arial" w:hAnsi="Arial" w:cs="Arial"/>
                <w:sz w:val="18"/>
                <w:szCs w:val="18"/>
              </w:rPr>
              <w:t xml:space="preserve">Option </w:t>
            </w:r>
            <w:r w:rsidR="009E6CC0" w:rsidRPr="00AA222D">
              <w:rPr>
                <w:rFonts w:ascii="Arial" w:hAnsi="Arial" w:cs="Arial"/>
                <w:sz w:val="18"/>
                <w:szCs w:val="18"/>
              </w:rPr>
              <w:t>1</w:t>
            </w:r>
            <w:r w:rsidRPr="00AA222D">
              <w:rPr>
                <w:rFonts w:ascii="Arial" w:hAnsi="Arial" w:cs="Arial"/>
                <w:sz w:val="18"/>
                <w:szCs w:val="18"/>
              </w:rPr>
              <w:t xml:space="preserve"> (higher priority): </w:t>
            </w:r>
            <w:r w:rsidR="009E6CC0" w:rsidRPr="00AA222D">
              <w:rPr>
                <w:rFonts w:ascii="Arial" w:hAnsi="Arial" w:cs="Arial"/>
                <w:sz w:val="18"/>
                <w:szCs w:val="18"/>
              </w:rPr>
              <w:t>4KB</w:t>
            </w:r>
            <w:r w:rsidR="00AA523D" w:rsidRPr="00AA222D">
              <w:rPr>
                <w:rFonts w:ascii="Arial" w:hAnsi="Arial" w:cs="Arial"/>
                <w:sz w:val="18"/>
                <w:szCs w:val="18"/>
              </w:rPr>
              <w:t>yte</w:t>
            </w:r>
            <w:r w:rsidR="009E6CC0" w:rsidRPr="00AA222D">
              <w:rPr>
                <w:rFonts w:ascii="Arial" w:hAnsi="Arial" w:cs="Arial"/>
                <w:sz w:val="18"/>
                <w:szCs w:val="18"/>
              </w:rPr>
              <w:t xml:space="preserve"> </w:t>
            </w:r>
            <w:r w:rsidRPr="00AA222D">
              <w:rPr>
                <w:rFonts w:ascii="Arial" w:hAnsi="Arial" w:cs="Arial"/>
                <w:sz w:val="18"/>
                <w:szCs w:val="18"/>
              </w:rPr>
              <w:t xml:space="preserve">for DL and </w:t>
            </w:r>
            <w:r w:rsidR="009E6CC0" w:rsidRPr="00AA222D">
              <w:rPr>
                <w:rFonts w:ascii="Arial" w:hAnsi="Arial" w:cs="Arial"/>
                <w:sz w:val="18"/>
                <w:szCs w:val="18"/>
              </w:rPr>
              <w:t>1KB</w:t>
            </w:r>
            <w:r w:rsidR="00AA523D" w:rsidRPr="00AA222D">
              <w:rPr>
                <w:rFonts w:ascii="Arial" w:hAnsi="Arial" w:cs="Arial"/>
                <w:sz w:val="18"/>
                <w:szCs w:val="18"/>
              </w:rPr>
              <w:t>yte</w:t>
            </w:r>
            <w:r w:rsidRPr="00AA222D">
              <w:rPr>
                <w:rFonts w:ascii="Arial" w:hAnsi="Arial" w:cs="Arial"/>
                <w:sz w:val="18"/>
                <w:szCs w:val="18"/>
              </w:rPr>
              <w:t xml:space="preserve"> for UL</w:t>
            </w:r>
          </w:p>
          <w:p w14:paraId="3AD1E4E3" w14:textId="67C947C4" w:rsidR="009E6CC0" w:rsidRPr="00AA222D" w:rsidRDefault="009E6CC0" w:rsidP="009E6CC0">
            <w:pPr>
              <w:spacing w:before="0"/>
              <w:rPr>
                <w:rFonts w:ascii="Arial" w:hAnsi="Arial" w:cs="Arial"/>
                <w:sz w:val="18"/>
                <w:szCs w:val="18"/>
              </w:rPr>
            </w:pPr>
            <w:r w:rsidRPr="00AA222D">
              <w:rPr>
                <w:rFonts w:ascii="Arial" w:hAnsi="Arial" w:cs="Arial"/>
                <w:sz w:val="18"/>
                <w:szCs w:val="18"/>
              </w:rPr>
              <w:t xml:space="preserve">Option 2 (higher priority): 0.5Mbyte for DL and 0.125 </w:t>
            </w:r>
            <w:r w:rsidR="00A57A0F" w:rsidRPr="00AA222D">
              <w:rPr>
                <w:rFonts w:ascii="Arial" w:hAnsi="Arial" w:cs="Arial"/>
                <w:sz w:val="18"/>
                <w:szCs w:val="18"/>
              </w:rPr>
              <w:t>MB</w:t>
            </w:r>
            <w:r w:rsidRPr="00AA222D">
              <w:rPr>
                <w:rFonts w:ascii="Arial" w:hAnsi="Arial" w:cs="Arial"/>
                <w:sz w:val="18"/>
                <w:szCs w:val="18"/>
              </w:rPr>
              <w:t xml:space="preserve"> for UL</w:t>
            </w:r>
          </w:p>
        </w:tc>
      </w:tr>
      <w:tr w:rsidR="005D53EE" w:rsidRPr="00130FC3" w14:paraId="587B6891" w14:textId="77777777" w:rsidTr="008013F3">
        <w:trPr>
          <w:trHeight w:val="20"/>
        </w:trPr>
        <w:tc>
          <w:tcPr>
            <w:tcW w:w="1413" w:type="dxa"/>
            <w:vMerge/>
            <w:vAlign w:val="center"/>
          </w:tcPr>
          <w:p w14:paraId="3066E9AE" w14:textId="77777777" w:rsidR="005D53EE" w:rsidRDefault="005D53EE" w:rsidP="008013F3">
            <w:pPr>
              <w:spacing w:before="0"/>
              <w:jc w:val="center"/>
              <w:rPr>
                <w:rFonts w:ascii="Arial" w:hAnsi="Arial" w:cs="Arial"/>
                <w:b/>
                <w:bCs/>
                <w:sz w:val="18"/>
                <w:szCs w:val="18"/>
              </w:rPr>
            </w:pPr>
          </w:p>
        </w:tc>
        <w:tc>
          <w:tcPr>
            <w:tcW w:w="2835" w:type="dxa"/>
            <w:vAlign w:val="center"/>
          </w:tcPr>
          <w:p w14:paraId="771F9425" w14:textId="77777777" w:rsidR="005D53EE" w:rsidRDefault="005D53EE" w:rsidP="008013F3">
            <w:pPr>
              <w:spacing w:before="0"/>
              <w:jc w:val="left"/>
              <w:rPr>
                <w:rFonts w:ascii="Arial" w:hAnsi="Arial" w:cs="Arial"/>
                <w:b/>
                <w:bCs/>
                <w:sz w:val="18"/>
                <w:szCs w:val="18"/>
              </w:rPr>
            </w:pPr>
            <w:r>
              <w:rPr>
                <w:rFonts w:ascii="Arial" w:hAnsi="Arial" w:cs="Arial" w:hint="eastAsia"/>
                <w:b/>
                <w:bCs/>
                <w:sz w:val="18"/>
                <w:szCs w:val="18"/>
              </w:rPr>
              <w:t>D</w:t>
            </w:r>
            <w:r>
              <w:rPr>
                <w:rFonts w:ascii="Arial" w:hAnsi="Arial" w:cs="Arial"/>
                <w:b/>
                <w:bCs/>
                <w:sz w:val="18"/>
                <w:szCs w:val="18"/>
              </w:rPr>
              <w:t xml:space="preserve">L/UL traffic load for </w:t>
            </w:r>
          </w:p>
          <w:p w14:paraId="11834AC7" w14:textId="77777777" w:rsidR="005D53EE" w:rsidRDefault="005D53EE" w:rsidP="008013F3">
            <w:pPr>
              <w:spacing w:before="0"/>
              <w:jc w:val="left"/>
              <w:rPr>
                <w:rFonts w:ascii="Arial" w:hAnsi="Arial" w:cs="Arial"/>
                <w:b/>
                <w:bCs/>
                <w:sz w:val="18"/>
                <w:szCs w:val="18"/>
              </w:rPr>
            </w:pPr>
            <w:r>
              <w:rPr>
                <w:rFonts w:ascii="Arial" w:hAnsi="Arial" w:cs="Arial"/>
                <w:b/>
                <w:bCs/>
                <w:sz w:val="18"/>
                <w:szCs w:val="18"/>
              </w:rPr>
              <w:t>legacy TDD</w:t>
            </w:r>
          </w:p>
        </w:tc>
        <w:tc>
          <w:tcPr>
            <w:tcW w:w="5385" w:type="dxa"/>
            <w:vAlign w:val="center"/>
          </w:tcPr>
          <w:p w14:paraId="74D8672B" w14:textId="77777777" w:rsidR="005D53EE" w:rsidRPr="00AA222D" w:rsidRDefault="005D53EE" w:rsidP="008013F3">
            <w:pPr>
              <w:spacing w:before="0"/>
              <w:rPr>
                <w:rFonts w:ascii="Arial" w:hAnsi="Arial" w:cs="Arial"/>
                <w:sz w:val="18"/>
                <w:szCs w:val="18"/>
              </w:rPr>
            </w:pPr>
            <w:r w:rsidRPr="00AA222D">
              <w:rPr>
                <w:rFonts w:ascii="Arial" w:hAnsi="Arial" w:cs="Arial"/>
                <w:sz w:val="18"/>
                <w:szCs w:val="18"/>
              </w:rPr>
              <w:t>Option 1: {</w:t>
            </w:r>
            <w:proofErr w:type="gramStart"/>
            <w:r w:rsidRPr="00AA222D">
              <w:rPr>
                <w:rFonts w:ascii="Arial" w:hAnsi="Arial" w:cs="Arial"/>
                <w:sz w:val="18"/>
                <w:szCs w:val="18"/>
              </w:rPr>
              <w:t>DL:UL</w:t>
            </w:r>
            <w:proofErr w:type="gramEnd"/>
            <w:r w:rsidRPr="00AA222D">
              <w:rPr>
                <w:rFonts w:ascii="Arial" w:hAnsi="Arial" w:cs="Arial"/>
                <w:sz w:val="18"/>
                <w:szCs w:val="18"/>
              </w:rPr>
              <w:t>}={Low, Low}</w:t>
            </w:r>
          </w:p>
          <w:p w14:paraId="2CFAC346" w14:textId="77777777" w:rsidR="005D53EE" w:rsidRPr="00AA222D" w:rsidRDefault="005D53EE" w:rsidP="008013F3">
            <w:pPr>
              <w:spacing w:before="0"/>
              <w:rPr>
                <w:rFonts w:ascii="Arial" w:hAnsi="Arial" w:cs="Arial"/>
                <w:sz w:val="18"/>
                <w:szCs w:val="18"/>
                <w:lang w:val="de-DE"/>
              </w:rPr>
            </w:pPr>
            <w:r w:rsidRPr="00AA222D">
              <w:rPr>
                <w:rFonts w:ascii="Arial" w:hAnsi="Arial" w:cs="Arial"/>
                <w:sz w:val="18"/>
                <w:szCs w:val="18"/>
                <w:lang w:val="de-DE"/>
              </w:rPr>
              <w:t>Option 2: {DL:UL}={Medium, Medium}</w:t>
            </w:r>
          </w:p>
          <w:p w14:paraId="2B222893" w14:textId="77777777" w:rsidR="005D53EE" w:rsidRPr="00AA222D" w:rsidRDefault="005D53EE" w:rsidP="008013F3">
            <w:pPr>
              <w:spacing w:before="0"/>
              <w:rPr>
                <w:rFonts w:ascii="Arial" w:hAnsi="Arial" w:cs="Arial"/>
                <w:sz w:val="18"/>
                <w:szCs w:val="18"/>
              </w:rPr>
            </w:pPr>
            <w:r w:rsidRPr="00AA222D">
              <w:rPr>
                <w:rFonts w:ascii="Arial" w:hAnsi="Arial" w:cs="Arial"/>
                <w:sz w:val="18"/>
                <w:szCs w:val="18"/>
              </w:rPr>
              <w:t>Option 3: {</w:t>
            </w:r>
            <w:proofErr w:type="gramStart"/>
            <w:r w:rsidRPr="00AA222D">
              <w:rPr>
                <w:rFonts w:ascii="Arial" w:hAnsi="Arial" w:cs="Arial"/>
                <w:sz w:val="18"/>
                <w:szCs w:val="18"/>
              </w:rPr>
              <w:t>DL:UL</w:t>
            </w:r>
            <w:proofErr w:type="gramEnd"/>
            <w:r w:rsidRPr="00AA222D">
              <w:rPr>
                <w:rFonts w:ascii="Arial" w:hAnsi="Arial" w:cs="Arial"/>
                <w:sz w:val="18"/>
                <w:szCs w:val="18"/>
              </w:rPr>
              <w:t>}={High, High}</w:t>
            </w:r>
          </w:p>
        </w:tc>
      </w:tr>
      <w:tr w:rsidR="00D12B1E" w:rsidRPr="00130FC3" w14:paraId="5F8599FE" w14:textId="77777777" w:rsidTr="00C13661">
        <w:trPr>
          <w:trHeight w:val="20"/>
        </w:trPr>
        <w:tc>
          <w:tcPr>
            <w:tcW w:w="1413" w:type="dxa"/>
            <w:vMerge w:val="restart"/>
            <w:shd w:val="clear" w:color="auto" w:fill="D9E2F3" w:themeFill="accent1" w:themeFillTint="33"/>
            <w:vAlign w:val="center"/>
          </w:tcPr>
          <w:p w14:paraId="1167625D" w14:textId="77777777" w:rsidR="005D53EE" w:rsidRDefault="005D53EE" w:rsidP="008013F3">
            <w:pPr>
              <w:spacing w:before="0"/>
              <w:jc w:val="center"/>
              <w:rPr>
                <w:rFonts w:ascii="Arial" w:hAnsi="Arial" w:cs="Arial"/>
                <w:b/>
                <w:bCs/>
                <w:sz w:val="18"/>
                <w:szCs w:val="18"/>
              </w:rPr>
            </w:pPr>
            <w:r>
              <w:rPr>
                <w:rFonts w:ascii="Arial" w:hAnsi="Arial" w:cs="Arial" w:hint="eastAsia"/>
                <w:b/>
                <w:bCs/>
                <w:sz w:val="18"/>
                <w:szCs w:val="18"/>
              </w:rPr>
              <w:t>Ch</w:t>
            </w:r>
            <w:r>
              <w:rPr>
                <w:rFonts w:ascii="Arial" w:hAnsi="Arial" w:cs="Arial"/>
                <w:b/>
                <w:bCs/>
                <w:sz w:val="18"/>
                <w:szCs w:val="18"/>
              </w:rPr>
              <w:t>annel Model</w:t>
            </w:r>
          </w:p>
        </w:tc>
        <w:tc>
          <w:tcPr>
            <w:tcW w:w="2835" w:type="dxa"/>
            <w:vAlign w:val="center"/>
          </w:tcPr>
          <w:p w14:paraId="46353B8A" w14:textId="77777777" w:rsidR="005D53EE" w:rsidRDefault="005D53EE" w:rsidP="008013F3">
            <w:pPr>
              <w:spacing w:before="0"/>
              <w:jc w:val="left"/>
              <w:rPr>
                <w:rFonts w:ascii="Arial" w:hAnsi="Arial" w:cs="Arial"/>
                <w:b/>
                <w:bCs/>
                <w:sz w:val="18"/>
                <w:szCs w:val="18"/>
              </w:rPr>
            </w:pPr>
            <w:proofErr w:type="spellStart"/>
            <w:r>
              <w:rPr>
                <w:rFonts w:ascii="Arial" w:hAnsi="Arial" w:cs="Arial" w:hint="eastAsia"/>
                <w:b/>
                <w:bCs/>
                <w:sz w:val="18"/>
                <w:szCs w:val="18"/>
              </w:rPr>
              <w:t>g</w:t>
            </w:r>
            <w:r>
              <w:rPr>
                <w:rFonts w:ascii="Arial" w:hAnsi="Arial" w:cs="Arial"/>
                <w:b/>
                <w:bCs/>
                <w:sz w:val="18"/>
                <w:szCs w:val="18"/>
              </w:rPr>
              <w:t>NB-gNB</w:t>
            </w:r>
            <w:proofErr w:type="spellEnd"/>
          </w:p>
        </w:tc>
        <w:tc>
          <w:tcPr>
            <w:tcW w:w="5385" w:type="dxa"/>
            <w:vAlign w:val="center"/>
          </w:tcPr>
          <w:p w14:paraId="0339E7FD" w14:textId="77777777" w:rsidR="005D53EE" w:rsidRPr="00130FC3" w:rsidRDefault="005D53EE" w:rsidP="008013F3">
            <w:pPr>
              <w:spacing w:before="0"/>
              <w:rPr>
                <w:rFonts w:ascii="Arial" w:hAnsi="Arial" w:cs="Arial"/>
                <w:sz w:val="18"/>
                <w:szCs w:val="18"/>
              </w:rPr>
            </w:pPr>
            <w:r w:rsidRPr="00130FC3">
              <w:rPr>
                <w:rFonts w:ascii="Arial" w:hAnsi="Arial" w:cs="Arial"/>
                <w:sz w:val="18"/>
                <w:szCs w:val="18"/>
              </w:rPr>
              <w:t xml:space="preserve">Option 1 (higher priority): Both Large scale fading and </w:t>
            </w:r>
            <w:proofErr w:type="gramStart"/>
            <w:r w:rsidRPr="00130FC3">
              <w:rPr>
                <w:rFonts w:ascii="Arial" w:hAnsi="Arial" w:cs="Arial"/>
                <w:sz w:val="18"/>
                <w:szCs w:val="18"/>
              </w:rPr>
              <w:t>small scale</w:t>
            </w:r>
            <w:proofErr w:type="gramEnd"/>
            <w:r w:rsidRPr="00130FC3">
              <w:rPr>
                <w:rFonts w:ascii="Arial" w:hAnsi="Arial" w:cs="Arial"/>
                <w:sz w:val="18"/>
                <w:szCs w:val="18"/>
              </w:rPr>
              <w:t xml:space="preserve"> fading</w:t>
            </w:r>
          </w:p>
        </w:tc>
      </w:tr>
      <w:tr w:rsidR="005D53EE" w:rsidRPr="00130FC3" w14:paraId="302F2CAC" w14:textId="77777777" w:rsidTr="008013F3">
        <w:trPr>
          <w:trHeight w:val="20"/>
        </w:trPr>
        <w:tc>
          <w:tcPr>
            <w:tcW w:w="1413" w:type="dxa"/>
            <w:vMerge/>
            <w:vAlign w:val="center"/>
          </w:tcPr>
          <w:p w14:paraId="23719140" w14:textId="77777777" w:rsidR="005D53EE" w:rsidRDefault="005D53EE" w:rsidP="008013F3">
            <w:pPr>
              <w:spacing w:before="0"/>
              <w:jc w:val="center"/>
              <w:rPr>
                <w:rFonts w:ascii="Arial" w:hAnsi="Arial" w:cs="Arial"/>
                <w:b/>
                <w:bCs/>
                <w:sz w:val="18"/>
                <w:szCs w:val="18"/>
              </w:rPr>
            </w:pPr>
          </w:p>
        </w:tc>
        <w:tc>
          <w:tcPr>
            <w:tcW w:w="2835" w:type="dxa"/>
            <w:vAlign w:val="center"/>
          </w:tcPr>
          <w:p w14:paraId="56DE04E9" w14:textId="77777777" w:rsidR="005D53EE" w:rsidRDefault="005D53EE" w:rsidP="008013F3">
            <w:pPr>
              <w:spacing w:before="0"/>
              <w:jc w:val="left"/>
              <w:rPr>
                <w:rFonts w:ascii="Arial" w:hAnsi="Arial" w:cs="Arial"/>
                <w:b/>
                <w:bCs/>
                <w:sz w:val="18"/>
                <w:szCs w:val="18"/>
              </w:rPr>
            </w:pPr>
            <w:r>
              <w:rPr>
                <w:rFonts w:ascii="Arial" w:hAnsi="Arial" w:cs="Arial" w:hint="eastAsia"/>
                <w:b/>
                <w:bCs/>
                <w:sz w:val="18"/>
                <w:szCs w:val="18"/>
              </w:rPr>
              <w:t>U</w:t>
            </w:r>
            <w:r>
              <w:rPr>
                <w:rFonts w:ascii="Arial" w:hAnsi="Arial" w:cs="Arial"/>
                <w:b/>
                <w:bCs/>
                <w:sz w:val="18"/>
                <w:szCs w:val="18"/>
              </w:rPr>
              <w:t>E-UE</w:t>
            </w:r>
          </w:p>
        </w:tc>
        <w:tc>
          <w:tcPr>
            <w:tcW w:w="5385" w:type="dxa"/>
            <w:vAlign w:val="center"/>
          </w:tcPr>
          <w:p w14:paraId="1E6F557C" w14:textId="59FB2D47" w:rsidR="005D53EE" w:rsidRPr="00130FC3" w:rsidRDefault="005D53EE" w:rsidP="008013F3">
            <w:pPr>
              <w:spacing w:before="0"/>
              <w:rPr>
                <w:rFonts w:ascii="Arial" w:hAnsi="Arial" w:cs="Arial"/>
                <w:sz w:val="18"/>
                <w:szCs w:val="18"/>
              </w:rPr>
            </w:pPr>
            <w:r w:rsidRPr="00130FC3">
              <w:rPr>
                <w:rFonts w:ascii="Arial" w:hAnsi="Arial" w:cs="Arial"/>
                <w:sz w:val="18"/>
                <w:szCs w:val="18"/>
              </w:rPr>
              <w:t xml:space="preserve">Option </w:t>
            </w:r>
            <w:r w:rsidR="000A435C">
              <w:rPr>
                <w:rFonts w:ascii="Arial" w:hAnsi="Arial" w:cs="Arial"/>
                <w:sz w:val="18"/>
                <w:szCs w:val="18"/>
              </w:rPr>
              <w:t>2</w:t>
            </w:r>
            <w:r w:rsidRPr="00130FC3">
              <w:rPr>
                <w:rFonts w:ascii="Arial" w:hAnsi="Arial" w:cs="Arial"/>
                <w:sz w:val="18"/>
                <w:szCs w:val="18"/>
              </w:rPr>
              <w:t xml:space="preserve">: Large scale fading </w:t>
            </w:r>
            <w:r w:rsidR="000A435C">
              <w:rPr>
                <w:rFonts w:ascii="Arial" w:hAnsi="Arial" w:cs="Arial"/>
                <w:sz w:val="18"/>
                <w:szCs w:val="18"/>
              </w:rPr>
              <w:t>only</w:t>
            </w:r>
          </w:p>
        </w:tc>
      </w:tr>
      <w:tr w:rsidR="005D53EE" w:rsidRPr="00130FC3" w14:paraId="0AAD7499" w14:textId="77777777" w:rsidTr="008013F3">
        <w:trPr>
          <w:trHeight w:val="20"/>
        </w:trPr>
        <w:tc>
          <w:tcPr>
            <w:tcW w:w="1413" w:type="dxa"/>
            <w:vMerge/>
            <w:vAlign w:val="center"/>
          </w:tcPr>
          <w:p w14:paraId="1CD185EC" w14:textId="77777777" w:rsidR="005D53EE" w:rsidRDefault="005D53EE" w:rsidP="008013F3">
            <w:pPr>
              <w:spacing w:before="0"/>
              <w:jc w:val="center"/>
              <w:rPr>
                <w:rFonts w:ascii="Arial" w:hAnsi="Arial" w:cs="Arial"/>
                <w:b/>
                <w:bCs/>
                <w:sz w:val="18"/>
                <w:szCs w:val="18"/>
              </w:rPr>
            </w:pPr>
          </w:p>
        </w:tc>
        <w:tc>
          <w:tcPr>
            <w:tcW w:w="2835" w:type="dxa"/>
            <w:vAlign w:val="center"/>
          </w:tcPr>
          <w:p w14:paraId="2D0B747E" w14:textId="77777777" w:rsidR="005D53EE" w:rsidRDefault="005D53EE" w:rsidP="008013F3">
            <w:pPr>
              <w:spacing w:before="0"/>
              <w:jc w:val="left"/>
              <w:rPr>
                <w:rFonts w:ascii="Arial" w:hAnsi="Arial" w:cs="Arial"/>
                <w:b/>
                <w:bCs/>
                <w:sz w:val="18"/>
                <w:szCs w:val="18"/>
              </w:rPr>
            </w:pPr>
            <w:r>
              <w:rPr>
                <w:rFonts w:ascii="Arial" w:hAnsi="Arial" w:cs="Arial" w:hint="eastAsia"/>
                <w:b/>
                <w:bCs/>
                <w:sz w:val="18"/>
                <w:szCs w:val="18"/>
              </w:rPr>
              <w:t>U</w:t>
            </w:r>
            <w:r>
              <w:rPr>
                <w:rFonts w:ascii="Arial" w:hAnsi="Arial" w:cs="Arial"/>
                <w:b/>
                <w:bCs/>
                <w:sz w:val="18"/>
                <w:szCs w:val="18"/>
              </w:rPr>
              <w:t>E-UE details</w:t>
            </w:r>
          </w:p>
        </w:tc>
        <w:tc>
          <w:tcPr>
            <w:tcW w:w="5385" w:type="dxa"/>
            <w:vAlign w:val="center"/>
          </w:tcPr>
          <w:p w14:paraId="2B80E3BC" w14:textId="77777777" w:rsidR="005D53EE" w:rsidRPr="00130FC3" w:rsidRDefault="005D53EE" w:rsidP="008013F3">
            <w:pPr>
              <w:spacing w:before="0"/>
              <w:rPr>
                <w:rFonts w:ascii="Arial" w:hAnsi="Arial" w:cs="Arial"/>
                <w:sz w:val="18"/>
                <w:szCs w:val="18"/>
              </w:rPr>
            </w:pPr>
            <w:r w:rsidRPr="00130FC3">
              <w:rPr>
                <w:rFonts w:ascii="Arial" w:hAnsi="Arial" w:cs="Arial"/>
                <w:sz w:val="18"/>
                <w:szCs w:val="18"/>
              </w:rPr>
              <w:t>Option 2 (baseline): TR 38.901</w:t>
            </w:r>
          </w:p>
        </w:tc>
      </w:tr>
      <w:tr w:rsidR="00D12B1E" w:rsidRPr="0052155A" w14:paraId="2F90A535" w14:textId="77777777" w:rsidTr="00C13661">
        <w:trPr>
          <w:trHeight w:val="20"/>
        </w:trPr>
        <w:tc>
          <w:tcPr>
            <w:tcW w:w="1413" w:type="dxa"/>
            <w:vMerge w:val="restart"/>
            <w:shd w:val="clear" w:color="auto" w:fill="D9E2F3" w:themeFill="accent1" w:themeFillTint="33"/>
            <w:vAlign w:val="center"/>
          </w:tcPr>
          <w:p w14:paraId="3B5EC821" w14:textId="77777777" w:rsidR="005D53EE" w:rsidRPr="0052155A" w:rsidRDefault="005D53EE" w:rsidP="008013F3">
            <w:pPr>
              <w:spacing w:before="0"/>
              <w:jc w:val="center"/>
              <w:rPr>
                <w:rFonts w:ascii="Arial" w:hAnsi="Arial" w:cs="Arial"/>
                <w:b/>
                <w:bCs/>
                <w:sz w:val="18"/>
                <w:szCs w:val="18"/>
              </w:rPr>
            </w:pPr>
            <w:r>
              <w:rPr>
                <w:rFonts w:ascii="Arial" w:hAnsi="Arial" w:cs="Arial" w:hint="eastAsia"/>
                <w:b/>
                <w:bCs/>
                <w:sz w:val="18"/>
                <w:szCs w:val="18"/>
              </w:rPr>
              <w:lastRenderedPageBreak/>
              <w:t>O</w:t>
            </w:r>
            <w:r>
              <w:rPr>
                <w:rFonts w:ascii="Arial" w:hAnsi="Arial" w:cs="Arial"/>
                <w:b/>
                <w:bCs/>
                <w:sz w:val="18"/>
                <w:szCs w:val="18"/>
              </w:rPr>
              <w:t>thers</w:t>
            </w:r>
          </w:p>
        </w:tc>
        <w:tc>
          <w:tcPr>
            <w:tcW w:w="2835" w:type="dxa"/>
            <w:vAlign w:val="center"/>
            <w:hideMark/>
          </w:tcPr>
          <w:p w14:paraId="3E307CD2" w14:textId="77777777" w:rsidR="005D53EE" w:rsidRPr="0052155A" w:rsidRDefault="005D53EE" w:rsidP="008013F3">
            <w:pPr>
              <w:spacing w:before="0"/>
              <w:jc w:val="left"/>
              <w:rPr>
                <w:rFonts w:ascii="Arial" w:hAnsi="Arial" w:cs="Arial"/>
                <w:b/>
                <w:bCs/>
                <w:sz w:val="18"/>
                <w:szCs w:val="18"/>
              </w:rPr>
            </w:pPr>
            <w:r w:rsidRPr="0052155A">
              <w:rPr>
                <w:rFonts w:ascii="Arial" w:hAnsi="Arial" w:cs="Arial"/>
                <w:b/>
                <w:bCs/>
                <w:sz w:val="18"/>
                <w:szCs w:val="18"/>
              </w:rPr>
              <w:t>Open loop power control parameters</w:t>
            </w:r>
          </w:p>
        </w:tc>
        <w:tc>
          <w:tcPr>
            <w:tcW w:w="5385" w:type="dxa"/>
            <w:vAlign w:val="center"/>
            <w:hideMark/>
          </w:tcPr>
          <w:p w14:paraId="65314E2B" w14:textId="77777777" w:rsidR="005D53EE" w:rsidRPr="0052155A" w:rsidRDefault="005D53EE" w:rsidP="008013F3">
            <w:pPr>
              <w:spacing w:before="0"/>
              <w:rPr>
                <w:rFonts w:ascii="Arial" w:hAnsi="Arial" w:cs="Arial"/>
                <w:sz w:val="18"/>
                <w:szCs w:val="18"/>
              </w:rPr>
            </w:pPr>
            <w:r w:rsidRPr="0052155A">
              <w:rPr>
                <w:rFonts w:ascii="Arial" w:hAnsi="Arial" w:cs="Arial"/>
                <w:sz w:val="18"/>
                <w:szCs w:val="18"/>
              </w:rPr>
              <w:t>P0 = -80 dBm, alpha = 0.8</w:t>
            </w:r>
          </w:p>
        </w:tc>
      </w:tr>
      <w:tr w:rsidR="005D53EE" w:rsidRPr="0052155A" w14:paraId="6B88AA7B" w14:textId="77777777" w:rsidTr="008013F3">
        <w:trPr>
          <w:trHeight w:val="20"/>
        </w:trPr>
        <w:tc>
          <w:tcPr>
            <w:tcW w:w="1413" w:type="dxa"/>
            <w:vMerge/>
          </w:tcPr>
          <w:p w14:paraId="5B1EB712" w14:textId="77777777" w:rsidR="005D53EE" w:rsidRPr="0052155A" w:rsidRDefault="005D53EE" w:rsidP="008013F3">
            <w:pPr>
              <w:spacing w:before="0"/>
              <w:rPr>
                <w:rFonts w:ascii="Arial" w:hAnsi="Arial" w:cs="Arial"/>
                <w:b/>
                <w:bCs/>
                <w:sz w:val="18"/>
                <w:szCs w:val="18"/>
              </w:rPr>
            </w:pPr>
          </w:p>
        </w:tc>
        <w:tc>
          <w:tcPr>
            <w:tcW w:w="2835" w:type="dxa"/>
            <w:vAlign w:val="center"/>
          </w:tcPr>
          <w:p w14:paraId="44621F0E" w14:textId="77777777" w:rsidR="005D53EE" w:rsidRPr="0052155A" w:rsidRDefault="005D53EE" w:rsidP="008013F3">
            <w:pPr>
              <w:spacing w:before="0"/>
              <w:jc w:val="left"/>
              <w:rPr>
                <w:rFonts w:ascii="Arial" w:hAnsi="Arial" w:cs="Arial"/>
                <w:b/>
                <w:bCs/>
                <w:sz w:val="18"/>
                <w:szCs w:val="18"/>
              </w:rPr>
            </w:pPr>
            <w:r>
              <w:rPr>
                <w:rFonts w:ascii="Arial" w:hAnsi="Arial" w:cs="Arial"/>
                <w:b/>
                <w:bCs/>
                <w:sz w:val="18"/>
                <w:szCs w:val="18"/>
              </w:rPr>
              <w:t>UE receiver</w:t>
            </w:r>
          </w:p>
        </w:tc>
        <w:tc>
          <w:tcPr>
            <w:tcW w:w="5385" w:type="dxa"/>
            <w:vAlign w:val="center"/>
          </w:tcPr>
          <w:p w14:paraId="034E3D0C" w14:textId="77777777" w:rsidR="005D53EE" w:rsidRPr="0052155A" w:rsidRDefault="005D53EE" w:rsidP="008013F3">
            <w:pPr>
              <w:spacing w:before="0"/>
              <w:rPr>
                <w:rFonts w:ascii="Arial" w:hAnsi="Arial" w:cs="Arial"/>
                <w:sz w:val="18"/>
                <w:szCs w:val="18"/>
              </w:rPr>
            </w:pPr>
            <w:r w:rsidRPr="00130FC3">
              <w:rPr>
                <w:rFonts w:ascii="Arial" w:hAnsi="Arial" w:cs="Arial"/>
                <w:sz w:val="18"/>
                <w:szCs w:val="18"/>
              </w:rPr>
              <w:t>Option 1 (Baseline): MMSE-IRC</w:t>
            </w:r>
          </w:p>
        </w:tc>
      </w:tr>
      <w:tr w:rsidR="005D53EE" w:rsidRPr="0052155A" w14:paraId="3B2107B9" w14:textId="77777777" w:rsidTr="008013F3">
        <w:trPr>
          <w:trHeight w:val="20"/>
        </w:trPr>
        <w:tc>
          <w:tcPr>
            <w:tcW w:w="1413" w:type="dxa"/>
            <w:vMerge/>
          </w:tcPr>
          <w:p w14:paraId="75012891" w14:textId="77777777" w:rsidR="005D53EE" w:rsidRPr="0052155A" w:rsidRDefault="005D53EE" w:rsidP="008013F3">
            <w:pPr>
              <w:spacing w:before="0"/>
              <w:rPr>
                <w:rFonts w:ascii="Arial" w:hAnsi="Arial" w:cs="Arial"/>
                <w:b/>
                <w:bCs/>
                <w:sz w:val="18"/>
                <w:szCs w:val="18"/>
              </w:rPr>
            </w:pPr>
          </w:p>
        </w:tc>
        <w:tc>
          <w:tcPr>
            <w:tcW w:w="2835" w:type="dxa"/>
            <w:vAlign w:val="center"/>
          </w:tcPr>
          <w:p w14:paraId="487E4B92" w14:textId="77777777" w:rsidR="005D53EE" w:rsidRPr="0052155A" w:rsidRDefault="005D53EE" w:rsidP="008013F3">
            <w:pPr>
              <w:spacing w:before="0"/>
              <w:jc w:val="left"/>
              <w:rPr>
                <w:rFonts w:ascii="Arial" w:hAnsi="Arial" w:cs="Arial"/>
                <w:b/>
                <w:bCs/>
                <w:sz w:val="18"/>
                <w:szCs w:val="18"/>
              </w:rPr>
            </w:pPr>
            <w:r>
              <w:rPr>
                <w:rFonts w:ascii="Arial" w:hAnsi="Arial" w:cs="Arial"/>
                <w:b/>
                <w:bCs/>
                <w:sz w:val="18"/>
                <w:szCs w:val="18"/>
              </w:rPr>
              <w:t>Channel estimation</w:t>
            </w:r>
          </w:p>
        </w:tc>
        <w:tc>
          <w:tcPr>
            <w:tcW w:w="5385" w:type="dxa"/>
            <w:vAlign w:val="center"/>
          </w:tcPr>
          <w:p w14:paraId="3025F47C" w14:textId="58040305" w:rsidR="005D53EE" w:rsidRPr="0052155A" w:rsidRDefault="005D53EE" w:rsidP="008013F3">
            <w:pPr>
              <w:spacing w:before="0"/>
              <w:rPr>
                <w:rFonts w:ascii="Arial" w:hAnsi="Arial" w:cs="Arial"/>
                <w:sz w:val="18"/>
                <w:szCs w:val="18"/>
              </w:rPr>
            </w:pPr>
            <w:r>
              <w:rPr>
                <w:rFonts w:ascii="Arial" w:hAnsi="Arial" w:cs="Arial"/>
                <w:sz w:val="18"/>
                <w:szCs w:val="18"/>
              </w:rPr>
              <w:t xml:space="preserve">Option </w:t>
            </w:r>
            <w:proofErr w:type="gramStart"/>
            <w:r w:rsidR="00CE0069">
              <w:rPr>
                <w:rFonts w:ascii="Arial" w:hAnsi="Arial" w:cs="Arial"/>
                <w:sz w:val="18"/>
                <w:szCs w:val="18"/>
              </w:rPr>
              <w:t>2</w:t>
            </w:r>
            <w:r>
              <w:rPr>
                <w:rFonts w:ascii="Arial" w:hAnsi="Arial" w:cs="Arial"/>
                <w:sz w:val="18"/>
                <w:szCs w:val="18"/>
              </w:rPr>
              <w:t xml:space="preserve"> :</w:t>
            </w:r>
            <w:proofErr w:type="gramEnd"/>
            <w:r>
              <w:rPr>
                <w:rFonts w:ascii="Arial" w:hAnsi="Arial" w:cs="Arial"/>
                <w:sz w:val="18"/>
                <w:szCs w:val="18"/>
              </w:rPr>
              <w:t xml:space="preserve"> </w:t>
            </w:r>
            <w:r w:rsidR="00CE0069">
              <w:rPr>
                <w:rFonts w:ascii="Arial" w:hAnsi="Arial" w:cs="Arial"/>
                <w:sz w:val="18"/>
                <w:szCs w:val="18"/>
              </w:rPr>
              <w:t xml:space="preserve">Realistic </w:t>
            </w:r>
          </w:p>
        </w:tc>
      </w:tr>
      <w:tr w:rsidR="005D53EE" w:rsidRPr="0052155A" w14:paraId="6F30B50A" w14:textId="77777777" w:rsidTr="008013F3">
        <w:trPr>
          <w:trHeight w:val="20"/>
        </w:trPr>
        <w:tc>
          <w:tcPr>
            <w:tcW w:w="1413" w:type="dxa"/>
            <w:vMerge/>
          </w:tcPr>
          <w:p w14:paraId="7D321367" w14:textId="77777777" w:rsidR="005D53EE" w:rsidRPr="0052155A" w:rsidRDefault="005D53EE" w:rsidP="008013F3">
            <w:pPr>
              <w:spacing w:before="0"/>
              <w:rPr>
                <w:rFonts w:ascii="Arial" w:hAnsi="Arial" w:cs="Arial"/>
                <w:b/>
                <w:bCs/>
                <w:sz w:val="18"/>
                <w:szCs w:val="18"/>
              </w:rPr>
            </w:pPr>
          </w:p>
        </w:tc>
        <w:tc>
          <w:tcPr>
            <w:tcW w:w="2835" w:type="dxa"/>
            <w:vAlign w:val="center"/>
          </w:tcPr>
          <w:p w14:paraId="051F5666" w14:textId="77777777" w:rsidR="005D53EE" w:rsidRPr="0052155A" w:rsidRDefault="005D53EE" w:rsidP="008013F3">
            <w:pPr>
              <w:spacing w:before="0"/>
              <w:jc w:val="left"/>
              <w:rPr>
                <w:rFonts w:ascii="Arial" w:hAnsi="Arial" w:cs="Arial"/>
                <w:b/>
                <w:bCs/>
                <w:sz w:val="18"/>
                <w:szCs w:val="18"/>
              </w:rPr>
            </w:pPr>
            <w:r>
              <w:rPr>
                <w:rFonts w:ascii="Arial" w:hAnsi="Arial" w:cs="Arial"/>
                <w:b/>
                <w:bCs/>
                <w:sz w:val="18"/>
                <w:szCs w:val="18"/>
              </w:rPr>
              <w:t>Transmission scheme</w:t>
            </w:r>
          </w:p>
        </w:tc>
        <w:tc>
          <w:tcPr>
            <w:tcW w:w="5385" w:type="dxa"/>
            <w:vAlign w:val="center"/>
          </w:tcPr>
          <w:p w14:paraId="1E4243D3" w14:textId="77777777" w:rsidR="005D53EE" w:rsidRPr="0052155A" w:rsidRDefault="005D53EE" w:rsidP="008013F3">
            <w:pPr>
              <w:spacing w:before="0"/>
              <w:rPr>
                <w:rFonts w:ascii="Arial" w:hAnsi="Arial" w:cs="Arial"/>
                <w:sz w:val="18"/>
                <w:szCs w:val="18"/>
              </w:rPr>
            </w:pPr>
            <w:r>
              <w:rPr>
                <w:rFonts w:ascii="Arial" w:hAnsi="Arial" w:cs="Arial"/>
                <w:sz w:val="18"/>
                <w:szCs w:val="18"/>
              </w:rPr>
              <w:t>SU-MIMO</w:t>
            </w:r>
          </w:p>
        </w:tc>
      </w:tr>
    </w:tbl>
    <w:p w14:paraId="3784AD27" w14:textId="3D04B061" w:rsidR="005D53EE" w:rsidRDefault="005D53EE" w:rsidP="005D53EE"/>
    <w:p w14:paraId="04EFDB5C" w14:textId="77777777" w:rsidR="00550672" w:rsidRDefault="00550672" w:rsidP="005D53EE"/>
    <w:p w14:paraId="11B38317" w14:textId="0FA70A26" w:rsidR="001D4703" w:rsidRDefault="001D4703" w:rsidP="001D4703">
      <w:pPr>
        <w:pStyle w:val="Caption"/>
        <w:keepNext/>
        <w:jc w:val="center"/>
      </w:pPr>
      <w:r>
        <w:t xml:space="preserve">Table </w:t>
      </w:r>
      <w:fldSimple w:instr=" STYLEREF 1 \s ">
        <w:r w:rsidR="00A23035">
          <w:rPr>
            <w:noProof/>
          </w:rPr>
          <w:t>7</w:t>
        </w:r>
      </w:fldSimple>
      <w:r w:rsidR="0059421C">
        <w:noBreakHyphen/>
      </w:r>
      <w:fldSimple w:instr=" SEQ Table \* ARABIC \s 1 ">
        <w:r w:rsidR="00A23035">
          <w:rPr>
            <w:noProof/>
          </w:rPr>
          <w:t>2</w:t>
        </w:r>
      </w:fldSimple>
      <w:r>
        <w:t xml:space="preserve">: </w:t>
      </w:r>
      <w:proofErr w:type="spellStart"/>
      <w:r>
        <w:t>InH</w:t>
      </w:r>
      <w:proofErr w:type="spellEnd"/>
      <w:r>
        <w:t xml:space="preserve"> SLS evaluation assumption for SBFD Case-1 (FR1)</w:t>
      </w:r>
    </w:p>
    <w:tbl>
      <w:tblPr>
        <w:tblStyle w:val="TableGrid"/>
        <w:tblW w:w="9633" w:type="dxa"/>
        <w:tblLook w:val="04A0" w:firstRow="1" w:lastRow="0" w:firstColumn="1" w:lastColumn="0" w:noHBand="0" w:noVBand="1"/>
      </w:tblPr>
      <w:tblGrid>
        <w:gridCol w:w="1413"/>
        <w:gridCol w:w="2693"/>
        <w:gridCol w:w="5527"/>
      </w:tblGrid>
      <w:tr w:rsidR="001D4703" w:rsidRPr="0052155A" w14:paraId="7FCEBF93" w14:textId="77777777">
        <w:trPr>
          <w:trHeight w:val="20"/>
        </w:trPr>
        <w:tc>
          <w:tcPr>
            <w:tcW w:w="1413" w:type="dxa"/>
            <w:shd w:val="clear" w:color="auto" w:fill="D9E2F3" w:themeFill="accent1" w:themeFillTint="33"/>
          </w:tcPr>
          <w:p w14:paraId="2EB8D2F0" w14:textId="77777777" w:rsidR="001D4703" w:rsidRPr="0052155A" w:rsidRDefault="001D4703">
            <w:pPr>
              <w:spacing w:before="0"/>
              <w:rPr>
                <w:rFonts w:ascii="Arial" w:hAnsi="Arial" w:cs="Arial"/>
                <w:b/>
                <w:bCs/>
                <w:sz w:val="18"/>
                <w:szCs w:val="18"/>
              </w:rPr>
            </w:pPr>
          </w:p>
        </w:tc>
        <w:tc>
          <w:tcPr>
            <w:tcW w:w="2693" w:type="dxa"/>
            <w:shd w:val="clear" w:color="auto" w:fill="D9E2F3" w:themeFill="accent1" w:themeFillTint="33"/>
            <w:vAlign w:val="center"/>
            <w:hideMark/>
          </w:tcPr>
          <w:p w14:paraId="038102E7" w14:textId="77777777" w:rsidR="001D4703" w:rsidRPr="00F309AF" w:rsidRDefault="001D4703">
            <w:pPr>
              <w:spacing w:before="0"/>
              <w:rPr>
                <w:rFonts w:ascii="Arial" w:hAnsi="Arial" w:cs="Arial"/>
                <w:b/>
                <w:bCs/>
                <w:sz w:val="18"/>
                <w:szCs w:val="18"/>
              </w:rPr>
            </w:pPr>
            <w:r w:rsidRPr="00F309AF">
              <w:rPr>
                <w:rFonts w:ascii="Arial" w:hAnsi="Arial" w:cs="Arial"/>
                <w:b/>
                <w:bCs/>
                <w:sz w:val="18"/>
                <w:szCs w:val="18"/>
              </w:rPr>
              <w:t>Parameter</w:t>
            </w:r>
          </w:p>
        </w:tc>
        <w:tc>
          <w:tcPr>
            <w:tcW w:w="5527" w:type="dxa"/>
            <w:shd w:val="clear" w:color="auto" w:fill="D9E2F3" w:themeFill="accent1" w:themeFillTint="33"/>
            <w:vAlign w:val="center"/>
            <w:hideMark/>
          </w:tcPr>
          <w:p w14:paraId="075916DD" w14:textId="77777777" w:rsidR="001D4703" w:rsidRPr="008013F3" w:rsidRDefault="001D4703">
            <w:pPr>
              <w:spacing w:before="0"/>
              <w:rPr>
                <w:rFonts w:ascii="Arial" w:hAnsi="Arial" w:cs="Arial"/>
                <w:b/>
                <w:bCs/>
                <w:sz w:val="18"/>
                <w:szCs w:val="18"/>
              </w:rPr>
            </w:pPr>
            <w:r w:rsidRPr="008013F3">
              <w:rPr>
                <w:rFonts w:ascii="Arial" w:hAnsi="Arial" w:cs="Arial"/>
                <w:b/>
                <w:bCs/>
                <w:sz w:val="18"/>
                <w:szCs w:val="18"/>
              </w:rPr>
              <w:t xml:space="preserve">Description </w:t>
            </w:r>
          </w:p>
        </w:tc>
      </w:tr>
      <w:tr w:rsidR="001D4703" w:rsidRPr="0052155A" w14:paraId="147A7DFA" w14:textId="77777777">
        <w:trPr>
          <w:trHeight w:val="230"/>
        </w:trPr>
        <w:tc>
          <w:tcPr>
            <w:tcW w:w="1413" w:type="dxa"/>
            <w:shd w:val="clear" w:color="auto" w:fill="D9E2F3" w:themeFill="accent1" w:themeFillTint="33"/>
            <w:vAlign w:val="center"/>
          </w:tcPr>
          <w:p w14:paraId="39985972" w14:textId="77777777" w:rsidR="001D4703" w:rsidRDefault="001D4703">
            <w:pPr>
              <w:spacing w:before="0"/>
              <w:jc w:val="center"/>
              <w:rPr>
                <w:rFonts w:ascii="Arial" w:hAnsi="Arial" w:cs="Arial"/>
                <w:b/>
                <w:bCs/>
                <w:sz w:val="18"/>
                <w:szCs w:val="18"/>
              </w:rPr>
            </w:pPr>
            <w:r>
              <w:rPr>
                <w:rFonts w:ascii="Arial" w:hAnsi="Arial" w:cs="Arial" w:hint="eastAsia"/>
                <w:b/>
                <w:bCs/>
                <w:sz w:val="18"/>
                <w:szCs w:val="18"/>
              </w:rPr>
              <w:t>La</w:t>
            </w:r>
            <w:r>
              <w:rPr>
                <w:rFonts w:ascii="Arial" w:hAnsi="Arial" w:cs="Arial"/>
                <w:b/>
                <w:bCs/>
                <w:sz w:val="18"/>
                <w:szCs w:val="18"/>
              </w:rPr>
              <w:t>yout</w:t>
            </w:r>
          </w:p>
        </w:tc>
        <w:tc>
          <w:tcPr>
            <w:tcW w:w="2693" w:type="dxa"/>
            <w:vAlign w:val="center"/>
          </w:tcPr>
          <w:p w14:paraId="24AC4BBF" w14:textId="77777777" w:rsidR="001D4703" w:rsidRPr="0052155A" w:rsidRDefault="001D4703">
            <w:pPr>
              <w:spacing w:before="0"/>
              <w:jc w:val="left"/>
              <w:rPr>
                <w:rFonts w:ascii="Arial" w:hAnsi="Arial" w:cs="Arial"/>
                <w:b/>
                <w:bCs/>
                <w:sz w:val="18"/>
                <w:szCs w:val="18"/>
              </w:rPr>
            </w:pPr>
            <w:r>
              <w:rPr>
                <w:rFonts w:ascii="Arial" w:hAnsi="Arial" w:cs="Arial"/>
                <w:b/>
                <w:bCs/>
                <w:sz w:val="18"/>
                <w:szCs w:val="18"/>
              </w:rPr>
              <w:t>Macro Layer</w:t>
            </w:r>
          </w:p>
        </w:tc>
        <w:tc>
          <w:tcPr>
            <w:tcW w:w="5527" w:type="dxa"/>
            <w:vAlign w:val="center"/>
          </w:tcPr>
          <w:p w14:paraId="00E2B65B" w14:textId="77777777" w:rsidR="001D4703" w:rsidRPr="007955D2" w:rsidRDefault="001D4703">
            <w:pPr>
              <w:spacing w:before="0"/>
              <w:rPr>
                <w:rFonts w:ascii="Arial" w:hAnsi="Arial" w:cs="Arial"/>
                <w:sz w:val="18"/>
                <w:szCs w:val="18"/>
              </w:rPr>
            </w:pPr>
            <w:r w:rsidRPr="007955D2">
              <w:rPr>
                <w:rFonts w:ascii="Arial" w:hAnsi="Arial" w:cs="Arial"/>
                <w:sz w:val="18"/>
                <w:szCs w:val="18"/>
              </w:rPr>
              <w:t>Option 1 (Baseline): Hexagonal grid with 7 macro sites and 3 sectors per site with wrap around</w:t>
            </w:r>
          </w:p>
        </w:tc>
      </w:tr>
      <w:tr w:rsidR="001D4703" w:rsidRPr="0052155A" w14:paraId="2D348031" w14:textId="77777777">
        <w:trPr>
          <w:trHeight w:val="20"/>
        </w:trPr>
        <w:tc>
          <w:tcPr>
            <w:tcW w:w="1413" w:type="dxa"/>
            <w:shd w:val="clear" w:color="auto" w:fill="D9E2F3" w:themeFill="accent1" w:themeFillTint="33"/>
            <w:vAlign w:val="center"/>
          </w:tcPr>
          <w:p w14:paraId="3A3FAD26" w14:textId="77777777" w:rsidR="001D4703" w:rsidRPr="0052155A" w:rsidRDefault="001D4703">
            <w:pPr>
              <w:spacing w:before="0"/>
              <w:jc w:val="center"/>
              <w:rPr>
                <w:rFonts w:ascii="Arial" w:hAnsi="Arial" w:cs="Arial"/>
                <w:b/>
                <w:bCs/>
                <w:sz w:val="18"/>
                <w:szCs w:val="18"/>
              </w:rPr>
            </w:pPr>
            <w:r>
              <w:rPr>
                <w:rFonts w:ascii="Arial" w:hAnsi="Arial" w:cs="Arial"/>
                <w:b/>
                <w:bCs/>
                <w:sz w:val="18"/>
                <w:szCs w:val="18"/>
              </w:rPr>
              <w:t>UE distribution</w:t>
            </w:r>
          </w:p>
        </w:tc>
        <w:tc>
          <w:tcPr>
            <w:tcW w:w="2693" w:type="dxa"/>
            <w:vAlign w:val="center"/>
          </w:tcPr>
          <w:p w14:paraId="37E25B2B" w14:textId="77777777" w:rsidR="001D4703" w:rsidRPr="0052155A" w:rsidRDefault="001D4703">
            <w:pPr>
              <w:spacing w:before="0"/>
              <w:jc w:val="left"/>
              <w:rPr>
                <w:rFonts w:ascii="Arial" w:hAnsi="Arial" w:cs="Arial"/>
                <w:b/>
                <w:bCs/>
                <w:sz w:val="18"/>
                <w:szCs w:val="18"/>
              </w:rPr>
            </w:pPr>
            <w:r w:rsidRPr="0052155A">
              <w:rPr>
                <w:rFonts w:ascii="Arial" w:hAnsi="Arial" w:cs="Arial"/>
                <w:b/>
                <w:bCs/>
                <w:sz w:val="18"/>
                <w:szCs w:val="18"/>
              </w:rPr>
              <w:t>UE distribution</w:t>
            </w:r>
          </w:p>
        </w:tc>
        <w:tc>
          <w:tcPr>
            <w:tcW w:w="5527" w:type="dxa"/>
            <w:vAlign w:val="center"/>
          </w:tcPr>
          <w:p w14:paraId="01D04004" w14:textId="77777777" w:rsidR="001D4703" w:rsidRPr="0052155A" w:rsidRDefault="001D4703">
            <w:pPr>
              <w:spacing w:before="0"/>
              <w:rPr>
                <w:rFonts w:ascii="Arial" w:hAnsi="Arial" w:cs="Arial"/>
                <w:sz w:val="18"/>
                <w:szCs w:val="18"/>
              </w:rPr>
            </w:pPr>
            <w:r w:rsidRPr="00284332">
              <w:rPr>
                <w:rFonts w:ascii="Arial" w:hAnsi="Arial" w:cs="Arial"/>
                <w:sz w:val="18"/>
                <w:szCs w:val="18"/>
              </w:rPr>
              <w:t>Option 1 (Baseline): UE clustering distribution with M=20, X=2</w:t>
            </w:r>
          </w:p>
        </w:tc>
      </w:tr>
      <w:tr w:rsidR="001D4703" w:rsidRPr="0052155A" w14:paraId="695116B4" w14:textId="77777777">
        <w:trPr>
          <w:trHeight w:val="20"/>
        </w:trPr>
        <w:tc>
          <w:tcPr>
            <w:tcW w:w="1413" w:type="dxa"/>
            <w:vMerge w:val="restart"/>
            <w:shd w:val="clear" w:color="auto" w:fill="D9E2F3" w:themeFill="accent1" w:themeFillTint="33"/>
            <w:vAlign w:val="center"/>
          </w:tcPr>
          <w:p w14:paraId="5226AE1F" w14:textId="77777777" w:rsidR="001D4703" w:rsidRPr="0052155A" w:rsidRDefault="001D4703">
            <w:pPr>
              <w:spacing w:before="0"/>
              <w:jc w:val="center"/>
              <w:rPr>
                <w:rFonts w:ascii="Arial" w:hAnsi="Arial" w:cs="Arial"/>
                <w:b/>
                <w:bCs/>
                <w:sz w:val="18"/>
                <w:szCs w:val="18"/>
              </w:rPr>
            </w:pPr>
            <w:r>
              <w:rPr>
                <w:rFonts w:ascii="Arial" w:hAnsi="Arial" w:cs="Arial" w:hint="eastAsia"/>
                <w:b/>
                <w:bCs/>
                <w:sz w:val="18"/>
                <w:szCs w:val="18"/>
              </w:rPr>
              <w:t>I</w:t>
            </w:r>
            <w:r>
              <w:rPr>
                <w:rFonts w:ascii="Arial" w:hAnsi="Arial" w:cs="Arial"/>
                <w:b/>
                <w:bCs/>
                <w:sz w:val="18"/>
                <w:szCs w:val="18"/>
              </w:rPr>
              <w:t>nterference modeling</w:t>
            </w:r>
          </w:p>
        </w:tc>
        <w:tc>
          <w:tcPr>
            <w:tcW w:w="2693" w:type="dxa"/>
            <w:vAlign w:val="center"/>
          </w:tcPr>
          <w:p w14:paraId="30F2AF55" w14:textId="77777777" w:rsidR="001D4703" w:rsidRPr="0052155A" w:rsidRDefault="001D4703">
            <w:pPr>
              <w:spacing w:before="0"/>
              <w:jc w:val="left"/>
              <w:rPr>
                <w:rFonts w:ascii="Arial" w:hAnsi="Arial" w:cs="Arial"/>
                <w:b/>
                <w:bCs/>
                <w:sz w:val="18"/>
                <w:szCs w:val="18"/>
              </w:rPr>
            </w:pPr>
            <w:proofErr w:type="spellStart"/>
            <w:r>
              <w:rPr>
                <w:rFonts w:ascii="Arial" w:hAnsi="Arial" w:cs="Arial" w:hint="eastAsia"/>
                <w:b/>
                <w:bCs/>
                <w:sz w:val="18"/>
                <w:szCs w:val="18"/>
              </w:rPr>
              <w:t>g</w:t>
            </w:r>
            <w:r>
              <w:rPr>
                <w:rFonts w:ascii="Arial" w:hAnsi="Arial" w:cs="Arial"/>
                <w:b/>
                <w:bCs/>
                <w:sz w:val="18"/>
                <w:szCs w:val="18"/>
              </w:rPr>
              <w:t>NB</w:t>
            </w:r>
            <w:proofErr w:type="spellEnd"/>
            <w:r>
              <w:rPr>
                <w:rFonts w:ascii="Arial" w:hAnsi="Arial" w:cs="Arial"/>
                <w:b/>
                <w:bCs/>
                <w:sz w:val="18"/>
                <w:szCs w:val="18"/>
              </w:rPr>
              <w:t xml:space="preserve"> self-interference</w:t>
            </w:r>
          </w:p>
        </w:tc>
        <w:tc>
          <w:tcPr>
            <w:tcW w:w="5527" w:type="dxa"/>
            <w:vAlign w:val="center"/>
          </w:tcPr>
          <w:p w14:paraId="693D2213" w14:textId="77777777" w:rsidR="001D4703" w:rsidRPr="0052155A" w:rsidRDefault="001D4703">
            <w:pPr>
              <w:spacing w:before="0"/>
              <w:rPr>
                <w:rFonts w:ascii="Arial" w:hAnsi="Arial" w:cs="Arial"/>
                <w:sz w:val="18"/>
                <w:szCs w:val="18"/>
              </w:rPr>
            </w:pPr>
            <w:r>
              <w:rPr>
                <w:rFonts w:ascii="Arial" w:hAnsi="Arial" w:cs="Arial" w:hint="eastAsia"/>
                <w:sz w:val="18"/>
                <w:szCs w:val="18"/>
              </w:rPr>
              <w:t>Op</w:t>
            </w:r>
            <w:r>
              <w:rPr>
                <w:rFonts w:ascii="Arial" w:hAnsi="Arial" w:cs="Arial"/>
                <w:sz w:val="18"/>
                <w:szCs w:val="18"/>
              </w:rPr>
              <w:t xml:space="preserve">tion 1(Baseline): Based on 1 dB UL </w:t>
            </w:r>
            <w:proofErr w:type="spellStart"/>
            <w:r>
              <w:rPr>
                <w:rFonts w:ascii="Arial" w:hAnsi="Arial" w:cs="Arial"/>
                <w:sz w:val="18"/>
                <w:szCs w:val="18"/>
              </w:rPr>
              <w:t>desense</w:t>
            </w:r>
            <w:proofErr w:type="spellEnd"/>
            <w:r>
              <w:rPr>
                <w:rFonts w:ascii="Arial" w:hAnsi="Arial" w:cs="Arial"/>
                <w:sz w:val="18"/>
                <w:szCs w:val="18"/>
              </w:rPr>
              <w:t xml:space="preserve"> </w:t>
            </w:r>
          </w:p>
        </w:tc>
      </w:tr>
      <w:tr w:rsidR="001D4703" w:rsidRPr="0052155A" w:rsidDel="00626834" w14:paraId="47957B6B" w14:textId="77777777">
        <w:trPr>
          <w:trHeight w:val="20"/>
        </w:trPr>
        <w:tc>
          <w:tcPr>
            <w:tcW w:w="1413" w:type="dxa"/>
            <w:vMerge/>
          </w:tcPr>
          <w:p w14:paraId="66E0F57E" w14:textId="77777777" w:rsidR="001D4703" w:rsidRPr="0052155A" w:rsidRDefault="001D4703">
            <w:pPr>
              <w:spacing w:before="0"/>
              <w:rPr>
                <w:rFonts w:ascii="Arial" w:hAnsi="Arial" w:cs="Arial"/>
                <w:b/>
                <w:bCs/>
                <w:sz w:val="18"/>
                <w:szCs w:val="18"/>
              </w:rPr>
            </w:pPr>
          </w:p>
        </w:tc>
        <w:tc>
          <w:tcPr>
            <w:tcW w:w="2693" w:type="dxa"/>
            <w:vAlign w:val="center"/>
          </w:tcPr>
          <w:p w14:paraId="5F36D783" w14:textId="77777777" w:rsidR="001D4703" w:rsidRDefault="001D4703">
            <w:pPr>
              <w:spacing w:before="0"/>
              <w:jc w:val="left"/>
              <w:rPr>
                <w:rFonts w:ascii="Arial" w:hAnsi="Arial" w:cs="Arial"/>
                <w:b/>
                <w:bCs/>
                <w:sz w:val="18"/>
                <w:szCs w:val="18"/>
              </w:rPr>
            </w:pPr>
            <w:r>
              <w:rPr>
                <w:rFonts w:ascii="Arial" w:hAnsi="Arial" w:cs="Arial" w:hint="eastAsia"/>
                <w:b/>
                <w:bCs/>
                <w:sz w:val="18"/>
                <w:szCs w:val="18"/>
              </w:rPr>
              <w:t>C</w:t>
            </w:r>
            <w:r>
              <w:rPr>
                <w:rFonts w:ascii="Arial" w:hAnsi="Arial" w:cs="Arial"/>
                <w:b/>
                <w:bCs/>
                <w:sz w:val="18"/>
                <w:szCs w:val="18"/>
              </w:rPr>
              <w:t xml:space="preserve">o-site inter-sector </w:t>
            </w:r>
            <w:proofErr w:type="spellStart"/>
            <w:r>
              <w:rPr>
                <w:rFonts w:ascii="Arial" w:hAnsi="Arial" w:cs="Arial"/>
                <w:b/>
                <w:bCs/>
                <w:sz w:val="18"/>
                <w:szCs w:val="18"/>
              </w:rPr>
              <w:t>gNB-gNB</w:t>
            </w:r>
            <w:proofErr w:type="spellEnd"/>
          </w:p>
          <w:p w14:paraId="55F69647" w14:textId="77777777" w:rsidR="001D4703" w:rsidRDefault="001D4703">
            <w:pPr>
              <w:spacing w:before="0"/>
              <w:jc w:val="left"/>
              <w:rPr>
                <w:rFonts w:ascii="Arial" w:hAnsi="Arial" w:cs="Arial"/>
                <w:b/>
                <w:bCs/>
                <w:sz w:val="18"/>
                <w:szCs w:val="18"/>
              </w:rPr>
            </w:pPr>
            <w:r>
              <w:rPr>
                <w:rFonts w:ascii="Arial" w:hAnsi="Arial" w:cs="Arial"/>
                <w:b/>
                <w:bCs/>
                <w:sz w:val="18"/>
                <w:szCs w:val="18"/>
              </w:rPr>
              <w:t>co-channel inter-subband</w:t>
            </w:r>
          </w:p>
          <w:p w14:paraId="6FF00BE4" w14:textId="77777777" w:rsidR="001D4703" w:rsidRPr="0052155A" w:rsidRDefault="001D4703">
            <w:pPr>
              <w:spacing w:before="0"/>
              <w:jc w:val="left"/>
              <w:rPr>
                <w:rFonts w:ascii="Arial" w:hAnsi="Arial" w:cs="Arial"/>
                <w:b/>
                <w:bCs/>
                <w:sz w:val="18"/>
                <w:szCs w:val="18"/>
              </w:rPr>
            </w:pPr>
            <w:r>
              <w:rPr>
                <w:rFonts w:ascii="Arial" w:hAnsi="Arial" w:cs="Arial"/>
                <w:b/>
                <w:bCs/>
                <w:sz w:val="18"/>
                <w:szCs w:val="18"/>
              </w:rPr>
              <w:t>CLI</w:t>
            </w:r>
          </w:p>
        </w:tc>
        <w:tc>
          <w:tcPr>
            <w:tcW w:w="5527" w:type="dxa"/>
            <w:vAlign w:val="center"/>
          </w:tcPr>
          <w:p w14:paraId="67050B75" w14:textId="4C47F148" w:rsidR="00A57A0F" w:rsidRPr="00A57A0F" w:rsidDel="00626834" w:rsidRDefault="00CC48E0" w:rsidP="00A57A0F">
            <w:pPr>
              <w:spacing w:before="0"/>
              <w:rPr>
                <w:rFonts w:ascii="Arial" w:hAnsi="Arial" w:cs="Arial"/>
                <w:sz w:val="18"/>
                <w:szCs w:val="18"/>
              </w:rPr>
            </w:pPr>
            <m:oMath>
              <m:sSub>
                <m:sSubPr>
                  <m:ctrlPr>
                    <w:rPr>
                      <w:rFonts w:ascii="Cambria Math" w:hAnsi="Cambria Math" w:cs="Arial"/>
                      <w:i/>
                      <w:sz w:val="18"/>
                      <w:szCs w:val="18"/>
                    </w:rPr>
                  </m:ctrlPr>
                </m:sSubPr>
                <m:e>
                  <m:r>
                    <w:rPr>
                      <w:rFonts w:ascii="Cambria Math" w:hAnsi="Cambria Math" w:cs="Arial"/>
                      <w:sz w:val="18"/>
                      <w:szCs w:val="18"/>
                    </w:rPr>
                    <m:t>α</m:t>
                  </m:r>
                </m:e>
                <m:sub>
                  <m:r>
                    <w:rPr>
                      <w:rFonts w:ascii="Cambria Math" w:hAnsi="Cambria Math" w:cs="Arial"/>
                      <w:sz w:val="18"/>
                      <w:szCs w:val="18"/>
                    </w:rPr>
                    <m:t>co-site</m:t>
                  </m:r>
                </m:sub>
              </m:sSub>
            </m:oMath>
            <w:r w:rsidR="001D4703" w:rsidRPr="00A57A0F">
              <w:rPr>
                <w:rFonts w:ascii="Arial" w:hAnsi="Arial" w:cs="Arial"/>
                <w:sz w:val="18"/>
                <w:szCs w:val="18"/>
              </w:rPr>
              <w:t xml:space="preserve"> = 14</w:t>
            </w:r>
            <w:r w:rsidR="00EF4BA5">
              <w:rPr>
                <w:rFonts w:ascii="Arial" w:hAnsi="Arial" w:cs="Arial"/>
                <w:sz w:val="18"/>
                <w:szCs w:val="18"/>
              </w:rPr>
              <w:t>5</w:t>
            </w:r>
            <w:r w:rsidR="001D4703" w:rsidRPr="00A57A0F">
              <w:rPr>
                <w:rFonts w:ascii="Arial" w:hAnsi="Arial" w:cs="Arial"/>
                <w:sz w:val="18"/>
                <w:szCs w:val="18"/>
              </w:rPr>
              <w:t xml:space="preserve">.4 dB [ </w:t>
            </w:r>
            <w:r w:rsidR="006B3FE5">
              <w:rPr>
                <w:rFonts w:ascii="Arial" w:hAnsi="Arial" w:cs="Arial"/>
                <w:sz w:val="18"/>
                <w:szCs w:val="18"/>
              </w:rPr>
              <w:t>93</w:t>
            </w:r>
            <w:r w:rsidR="001D4703" w:rsidRPr="00A57A0F">
              <w:rPr>
                <w:rFonts w:ascii="Arial" w:hAnsi="Arial" w:cs="Arial"/>
                <w:sz w:val="18"/>
                <w:szCs w:val="18"/>
              </w:rPr>
              <w:t xml:space="preserve"> dB (spatial Isolation) + 10 dB (digital) + 42.4 (frequency isolation</w:t>
            </w:r>
            <w:proofErr w:type="gramStart"/>
            <w:r w:rsidR="001D4703" w:rsidRPr="00A57A0F">
              <w:rPr>
                <w:rFonts w:ascii="Arial" w:hAnsi="Arial" w:cs="Arial"/>
                <w:sz w:val="18"/>
                <w:szCs w:val="18"/>
              </w:rPr>
              <w:t>) ]</w:t>
            </w:r>
            <w:proofErr w:type="gramEnd"/>
          </w:p>
        </w:tc>
      </w:tr>
      <w:tr w:rsidR="001D4703" w:rsidRPr="00130FC3" w14:paraId="4517F3F4" w14:textId="77777777">
        <w:trPr>
          <w:trHeight w:val="20"/>
        </w:trPr>
        <w:tc>
          <w:tcPr>
            <w:tcW w:w="1413" w:type="dxa"/>
            <w:vMerge/>
          </w:tcPr>
          <w:p w14:paraId="4CAC91A2" w14:textId="77777777" w:rsidR="001D4703" w:rsidRPr="0052155A" w:rsidRDefault="001D4703" w:rsidP="0053769E">
            <w:pPr>
              <w:rPr>
                <w:rFonts w:ascii="Arial" w:hAnsi="Arial" w:cs="Arial"/>
                <w:b/>
                <w:bCs/>
                <w:sz w:val="18"/>
                <w:szCs w:val="18"/>
              </w:rPr>
            </w:pPr>
          </w:p>
        </w:tc>
        <w:tc>
          <w:tcPr>
            <w:tcW w:w="2693" w:type="dxa"/>
            <w:vAlign w:val="center"/>
          </w:tcPr>
          <w:p w14:paraId="135BE4EC" w14:textId="77777777" w:rsidR="001D4703" w:rsidRDefault="001D4703" w:rsidP="0053769E">
            <w:pPr>
              <w:rPr>
                <w:rFonts w:ascii="Arial" w:hAnsi="Arial" w:cs="Arial"/>
                <w:b/>
                <w:bCs/>
                <w:sz w:val="18"/>
                <w:szCs w:val="18"/>
              </w:rPr>
            </w:pPr>
            <w:proofErr w:type="spellStart"/>
            <w:r>
              <w:rPr>
                <w:rFonts w:ascii="Arial" w:hAnsi="Arial" w:cs="Arial"/>
                <w:b/>
                <w:bCs/>
                <w:sz w:val="18"/>
                <w:szCs w:val="18"/>
              </w:rPr>
              <w:t>gNB-gNB</w:t>
            </w:r>
            <w:proofErr w:type="spellEnd"/>
            <w:r>
              <w:rPr>
                <w:rFonts w:ascii="Arial" w:hAnsi="Arial" w:cs="Arial"/>
                <w:b/>
                <w:bCs/>
                <w:sz w:val="18"/>
                <w:szCs w:val="18"/>
              </w:rPr>
              <w:t xml:space="preserve"> co-channel inter-</w:t>
            </w:r>
            <w:proofErr w:type="spellStart"/>
            <w:r>
              <w:rPr>
                <w:rFonts w:ascii="Arial" w:hAnsi="Arial" w:cs="Arial"/>
                <w:b/>
                <w:bCs/>
                <w:sz w:val="18"/>
                <w:szCs w:val="18"/>
              </w:rPr>
              <w:t>subband</w:t>
            </w:r>
            <w:proofErr w:type="spellEnd"/>
            <w:r>
              <w:rPr>
                <w:rFonts w:ascii="Arial" w:hAnsi="Arial" w:cs="Arial"/>
                <w:b/>
                <w:bCs/>
                <w:sz w:val="18"/>
                <w:szCs w:val="18"/>
              </w:rPr>
              <w:t xml:space="preserve"> CLI</w:t>
            </w:r>
          </w:p>
        </w:tc>
        <w:tc>
          <w:tcPr>
            <w:tcW w:w="5527" w:type="dxa"/>
            <w:vAlign w:val="center"/>
          </w:tcPr>
          <w:p w14:paraId="4769E8E2" w14:textId="77777777" w:rsidR="001D4703" w:rsidRPr="00A57A0F" w:rsidRDefault="001D4703" w:rsidP="0053769E">
            <w:pPr>
              <w:rPr>
                <w:rFonts w:ascii="Arial" w:hAnsi="Arial" w:cs="Arial"/>
                <w:sz w:val="18"/>
                <w:szCs w:val="18"/>
              </w:rPr>
            </w:pPr>
            <w:proofErr w:type="spellStart"/>
            <w:r w:rsidRPr="00A57A0F">
              <w:rPr>
                <w:rFonts w:ascii="Arial" w:hAnsi="Arial" w:cs="Arial"/>
                <w:sz w:val="18"/>
                <w:szCs w:val="18"/>
              </w:rPr>
              <w:t>gNB</w:t>
            </w:r>
            <w:proofErr w:type="spellEnd"/>
            <w:r w:rsidRPr="00A57A0F">
              <w:rPr>
                <w:rFonts w:ascii="Arial" w:hAnsi="Arial" w:cs="Arial"/>
                <w:sz w:val="18"/>
                <w:szCs w:val="18"/>
              </w:rPr>
              <w:t xml:space="preserve"> ICS = 46</w:t>
            </w:r>
          </w:p>
        </w:tc>
      </w:tr>
      <w:tr w:rsidR="001D4703" w:rsidRPr="00130FC3" w14:paraId="1AFF9E6A" w14:textId="77777777">
        <w:trPr>
          <w:trHeight w:val="20"/>
        </w:trPr>
        <w:tc>
          <w:tcPr>
            <w:tcW w:w="1413" w:type="dxa"/>
            <w:vMerge/>
          </w:tcPr>
          <w:p w14:paraId="42F6A6EA" w14:textId="77777777" w:rsidR="001D4703" w:rsidRPr="0052155A" w:rsidRDefault="001D4703">
            <w:pPr>
              <w:rPr>
                <w:rFonts w:ascii="Arial" w:hAnsi="Arial" w:cs="Arial"/>
                <w:b/>
                <w:bCs/>
                <w:sz w:val="18"/>
                <w:szCs w:val="18"/>
              </w:rPr>
            </w:pPr>
          </w:p>
        </w:tc>
        <w:tc>
          <w:tcPr>
            <w:tcW w:w="2693" w:type="dxa"/>
            <w:vAlign w:val="center"/>
          </w:tcPr>
          <w:p w14:paraId="0B6E3F98" w14:textId="77777777" w:rsidR="001D4703" w:rsidRDefault="001D4703">
            <w:pPr>
              <w:rPr>
                <w:rFonts w:ascii="Arial" w:hAnsi="Arial" w:cs="Arial"/>
                <w:b/>
                <w:bCs/>
                <w:sz w:val="18"/>
                <w:szCs w:val="18"/>
              </w:rPr>
            </w:pPr>
            <w:proofErr w:type="spellStart"/>
            <w:r>
              <w:rPr>
                <w:rFonts w:ascii="Arial" w:hAnsi="Arial" w:cs="Arial"/>
                <w:b/>
                <w:bCs/>
                <w:sz w:val="18"/>
                <w:szCs w:val="18"/>
              </w:rPr>
              <w:t>gNB</w:t>
            </w:r>
            <w:proofErr w:type="spellEnd"/>
            <w:r>
              <w:rPr>
                <w:rFonts w:ascii="Arial" w:hAnsi="Arial" w:cs="Arial"/>
                <w:b/>
                <w:bCs/>
                <w:sz w:val="18"/>
                <w:szCs w:val="18"/>
              </w:rPr>
              <w:t xml:space="preserve"> NF mode</w:t>
            </w:r>
          </w:p>
        </w:tc>
        <w:tc>
          <w:tcPr>
            <w:tcW w:w="5527" w:type="dxa"/>
            <w:vAlign w:val="center"/>
          </w:tcPr>
          <w:p w14:paraId="1F8A62DE" w14:textId="7015C32E" w:rsidR="001D4703" w:rsidRPr="00A57A0F" w:rsidRDefault="00F7371B">
            <w:pPr>
              <w:rPr>
                <w:rFonts w:ascii="Arial" w:hAnsi="Arial" w:cs="Arial"/>
                <w:sz w:val="18"/>
                <w:szCs w:val="18"/>
              </w:rPr>
            </w:pPr>
            <w:r w:rsidRPr="00A57A0F">
              <w:rPr>
                <w:rFonts w:ascii="Arial" w:hAnsi="Arial" w:cs="Arial"/>
                <w:sz w:val="18"/>
                <w:szCs w:val="18"/>
              </w:rPr>
              <w:t>NF = 5 dB</w:t>
            </w:r>
          </w:p>
        </w:tc>
      </w:tr>
      <w:tr w:rsidR="001D4703" w:rsidRPr="00130FC3" w14:paraId="5E88B04A" w14:textId="77777777">
        <w:trPr>
          <w:trHeight w:val="20"/>
        </w:trPr>
        <w:tc>
          <w:tcPr>
            <w:tcW w:w="1413" w:type="dxa"/>
            <w:vMerge/>
          </w:tcPr>
          <w:p w14:paraId="5B6D1216" w14:textId="77777777" w:rsidR="001D4703" w:rsidRPr="0052155A" w:rsidRDefault="001D4703">
            <w:pPr>
              <w:spacing w:before="0"/>
              <w:rPr>
                <w:rFonts w:ascii="Arial" w:hAnsi="Arial" w:cs="Arial"/>
                <w:b/>
                <w:bCs/>
                <w:sz w:val="18"/>
                <w:szCs w:val="18"/>
              </w:rPr>
            </w:pPr>
          </w:p>
        </w:tc>
        <w:tc>
          <w:tcPr>
            <w:tcW w:w="2693" w:type="dxa"/>
            <w:vAlign w:val="center"/>
          </w:tcPr>
          <w:p w14:paraId="025BBE12" w14:textId="77777777" w:rsidR="001D4703" w:rsidRDefault="001D4703">
            <w:pPr>
              <w:spacing w:before="0"/>
              <w:jc w:val="left"/>
              <w:rPr>
                <w:rFonts w:ascii="Arial" w:hAnsi="Arial" w:cs="Arial"/>
                <w:b/>
                <w:bCs/>
                <w:sz w:val="18"/>
                <w:szCs w:val="18"/>
              </w:rPr>
            </w:pPr>
            <w:r>
              <w:rPr>
                <w:rFonts w:ascii="Arial" w:hAnsi="Arial" w:cs="Arial" w:hint="eastAsia"/>
                <w:b/>
                <w:bCs/>
                <w:sz w:val="18"/>
                <w:szCs w:val="18"/>
              </w:rPr>
              <w:t>UE</w:t>
            </w:r>
            <w:r>
              <w:rPr>
                <w:rFonts w:ascii="Arial" w:hAnsi="Arial" w:cs="Arial"/>
                <w:b/>
                <w:bCs/>
                <w:sz w:val="18"/>
                <w:szCs w:val="18"/>
              </w:rPr>
              <w:t>-UE co-channel</w:t>
            </w:r>
          </w:p>
          <w:p w14:paraId="1497777B" w14:textId="77777777" w:rsidR="001D4703" w:rsidRDefault="001D4703">
            <w:pPr>
              <w:spacing w:before="0"/>
              <w:jc w:val="left"/>
              <w:rPr>
                <w:rFonts w:ascii="Arial" w:hAnsi="Arial" w:cs="Arial"/>
                <w:b/>
                <w:bCs/>
                <w:sz w:val="18"/>
                <w:szCs w:val="18"/>
              </w:rPr>
            </w:pPr>
            <w:r>
              <w:rPr>
                <w:rFonts w:ascii="Arial" w:hAnsi="Arial" w:cs="Arial"/>
                <w:b/>
                <w:bCs/>
                <w:sz w:val="18"/>
                <w:szCs w:val="18"/>
              </w:rPr>
              <w:t>inter-subband CLI</w:t>
            </w:r>
          </w:p>
        </w:tc>
        <w:tc>
          <w:tcPr>
            <w:tcW w:w="5527" w:type="dxa"/>
            <w:vAlign w:val="center"/>
          </w:tcPr>
          <w:p w14:paraId="11CF7358" w14:textId="77777777" w:rsidR="001D4703" w:rsidRPr="00A57A0F" w:rsidRDefault="001D4703">
            <w:pPr>
              <w:spacing w:before="0"/>
              <w:rPr>
                <w:rFonts w:ascii="Arial" w:hAnsi="Arial" w:cs="Arial"/>
                <w:sz w:val="18"/>
                <w:szCs w:val="18"/>
              </w:rPr>
            </w:pPr>
            <w:r w:rsidRPr="00A57A0F">
              <w:rPr>
                <w:rFonts w:ascii="Arial" w:hAnsi="Arial" w:cs="Arial" w:hint="eastAsia"/>
                <w:sz w:val="18"/>
                <w:szCs w:val="18"/>
              </w:rPr>
              <w:t>U</w:t>
            </w:r>
            <w:r w:rsidRPr="00A57A0F">
              <w:rPr>
                <w:rFonts w:ascii="Arial" w:hAnsi="Arial" w:cs="Arial"/>
                <w:sz w:val="18"/>
                <w:szCs w:val="18"/>
              </w:rPr>
              <w:t xml:space="preserve">E ICS = 33 </w:t>
            </w:r>
            <w:proofErr w:type="spellStart"/>
            <w:r w:rsidRPr="00A57A0F">
              <w:rPr>
                <w:rFonts w:ascii="Arial" w:hAnsi="Arial" w:cs="Arial"/>
                <w:sz w:val="18"/>
                <w:szCs w:val="18"/>
              </w:rPr>
              <w:t>dBc</w:t>
            </w:r>
            <w:proofErr w:type="spellEnd"/>
            <w:r w:rsidRPr="00A57A0F">
              <w:rPr>
                <w:rFonts w:ascii="Arial" w:hAnsi="Arial" w:cs="Arial"/>
                <w:sz w:val="18"/>
                <w:szCs w:val="18"/>
              </w:rPr>
              <w:t xml:space="preserve"> for FR1</w:t>
            </w:r>
          </w:p>
        </w:tc>
      </w:tr>
      <w:tr w:rsidR="001D4703" w14:paraId="3AFFD917" w14:textId="77777777">
        <w:trPr>
          <w:trHeight w:val="20"/>
        </w:trPr>
        <w:tc>
          <w:tcPr>
            <w:tcW w:w="1413" w:type="dxa"/>
            <w:vMerge w:val="restart"/>
            <w:shd w:val="clear" w:color="auto" w:fill="D9E2F3" w:themeFill="accent1" w:themeFillTint="33"/>
            <w:vAlign w:val="center"/>
          </w:tcPr>
          <w:p w14:paraId="3CDFDF00" w14:textId="77777777" w:rsidR="001D4703" w:rsidRDefault="001D4703">
            <w:pPr>
              <w:spacing w:before="0"/>
              <w:jc w:val="center"/>
              <w:rPr>
                <w:rFonts w:ascii="Arial" w:hAnsi="Arial" w:cs="Arial"/>
                <w:b/>
                <w:bCs/>
                <w:sz w:val="18"/>
                <w:szCs w:val="18"/>
              </w:rPr>
            </w:pPr>
            <w:r>
              <w:rPr>
                <w:rFonts w:ascii="Arial" w:hAnsi="Arial" w:cs="Arial" w:hint="eastAsia"/>
                <w:b/>
                <w:bCs/>
                <w:sz w:val="18"/>
                <w:szCs w:val="18"/>
              </w:rPr>
              <w:t>S</w:t>
            </w:r>
            <w:r>
              <w:rPr>
                <w:rFonts w:ascii="Arial" w:hAnsi="Arial" w:cs="Arial"/>
                <w:b/>
                <w:bCs/>
                <w:sz w:val="18"/>
                <w:szCs w:val="18"/>
              </w:rPr>
              <w:t>BFD subband</w:t>
            </w:r>
          </w:p>
          <w:p w14:paraId="737ACDDA" w14:textId="77777777" w:rsidR="001D4703" w:rsidRDefault="001D4703">
            <w:pPr>
              <w:spacing w:before="0"/>
              <w:jc w:val="center"/>
              <w:rPr>
                <w:rFonts w:ascii="Arial" w:hAnsi="Arial" w:cs="Arial"/>
                <w:b/>
                <w:bCs/>
                <w:sz w:val="18"/>
                <w:szCs w:val="18"/>
              </w:rPr>
            </w:pPr>
            <w:r>
              <w:rPr>
                <w:rFonts w:ascii="Arial" w:hAnsi="Arial" w:cs="Arial"/>
                <w:b/>
                <w:bCs/>
                <w:sz w:val="18"/>
                <w:szCs w:val="18"/>
              </w:rPr>
              <w:t>and slot</w:t>
            </w:r>
          </w:p>
          <w:p w14:paraId="49380FA4" w14:textId="77777777" w:rsidR="001D4703" w:rsidRPr="0052155A" w:rsidRDefault="001D4703">
            <w:pPr>
              <w:spacing w:before="0"/>
              <w:jc w:val="center"/>
              <w:rPr>
                <w:rFonts w:ascii="Arial" w:hAnsi="Arial" w:cs="Arial"/>
                <w:b/>
                <w:bCs/>
                <w:sz w:val="18"/>
                <w:szCs w:val="18"/>
              </w:rPr>
            </w:pPr>
            <w:r>
              <w:rPr>
                <w:rFonts w:ascii="Arial" w:hAnsi="Arial" w:cs="Arial"/>
                <w:b/>
                <w:bCs/>
                <w:sz w:val="18"/>
                <w:szCs w:val="18"/>
              </w:rPr>
              <w:t>configuration</w:t>
            </w:r>
          </w:p>
        </w:tc>
        <w:tc>
          <w:tcPr>
            <w:tcW w:w="2693" w:type="dxa"/>
            <w:vAlign w:val="center"/>
          </w:tcPr>
          <w:p w14:paraId="06BCF2B4" w14:textId="77777777" w:rsidR="001D4703" w:rsidRDefault="001D4703">
            <w:pPr>
              <w:spacing w:before="0"/>
              <w:jc w:val="left"/>
              <w:rPr>
                <w:rFonts w:ascii="Arial" w:hAnsi="Arial" w:cs="Arial"/>
                <w:b/>
                <w:bCs/>
                <w:sz w:val="18"/>
                <w:szCs w:val="18"/>
              </w:rPr>
            </w:pPr>
            <w:r>
              <w:rPr>
                <w:rFonts w:ascii="Arial" w:hAnsi="Arial" w:cs="Arial"/>
                <w:b/>
                <w:bCs/>
                <w:sz w:val="18"/>
                <w:szCs w:val="18"/>
              </w:rPr>
              <w:t xml:space="preserve">SBFD </w:t>
            </w:r>
            <w:r w:rsidRPr="0052155A">
              <w:rPr>
                <w:rFonts w:ascii="Arial" w:hAnsi="Arial" w:cs="Arial"/>
                <w:b/>
                <w:bCs/>
                <w:sz w:val="18"/>
                <w:szCs w:val="18"/>
              </w:rPr>
              <w:t xml:space="preserve">Slot </w:t>
            </w:r>
            <w:r>
              <w:rPr>
                <w:rFonts w:ascii="Arial" w:hAnsi="Arial" w:cs="Arial"/>
                <w:b/>
                <w:bCs/>
                <w:sz w:val="18"/>
                <w:szCs w:val="18"/>
              </w:rPr>
              <w:t>configuration</w:t>
            </w:r>
          </w:p>
        </w:tc>
        <w:tc>
          <w:tcPr>
            <w:tcW w:w="5527" w:type="dxa"/>
            <w:vAlign w:val="center"/>
          </w:tcPr>
          <w:p w14:paraId="19B79AFD" w14:textId="77777777" w:rsidR="001D4703" w:rsidRPr="00A57A0F" w:rsidRDefault="001D4703">
            <w:pPr>
              <w:spacing w:before="0"/>
              <w:rPr>
                <w:rFonts w:ascii="Arial" w:hAnsi="Arial" w:cs="Arial"/>
                <w:sz w:val="18"/>
                <w:szCs w:val="18"/>
              </w:rPr>
            </w:pPr>
            <w:r w:rsidRPr="00A57A0F">
              <w:rPr>
                <w:rFonts w:ascii="Arial" w:hAnsi="Arial" w:cs="Arial"/>
                <w:sz w:val="18"/>
                <w:szCs w:val="18"/>
              </w:rPr>
              <w:t>Alt 2: Legacy TDD: {DDDSU}; SBFD: {XXXXU}</w:t>
            </w:r>
          </w:p>
          <w:p w14:paraId="281EA72B" w14:textId="38086F50" w:rsidR="001D4703" w:rsidRPr="00A57A0F" w:rsidRDefault="001D4703">
            <w:pPr>
              <w:spacing w:before="0"/>
              <w:rPr>
                <w:rFonts w:ascii="Arial" w:hAnsi="Arial" w:cs="Arial"/>
                <w:sz w:val="18"/>
                <w:szCs w:val="18"/>
              </w:rPr>
            </w:pPr>
            <w:r w:rsidRPr="00A57A0F">
              <w:rPr>
                <w:rFonts w:ascii="Arial" w:hAnsi="Arial" w:cs="Arial"/>
                <w:sz w:val="18"/>
                <w:szCs w:val="18"/>
              </w:rPr>
              <w:t>Alt 4: Legacy TDD: {DDDSU}; SBFD: {XXXXX}</w:t>
            </w:r>
          </w:p>
        </w:tc>
      </w:tr>
      <w:tr w:rsidR="001D4703" w14:paraId="3AEC3663" w14:textId="77777777">
        <w:trPr>
          <w:trHeight w:val="20"/>
        </w:trPr>
        <w:tc>
          <w:tcPr>
            <w:tcW w:w="1413" w:type="dxa"/>
            <w:vMerge/>
          </w:tcPr>
          <w:p w14:paraId="0438113D" w14:textId="77777777" w:rsidR="001D4703" w:rsidRPr="0052155A" w:rsidRDefault="001D4703">
            <w:pPr>
              <w:spacing w:before="0"/>
              <w:rPr>
                <w:rFonts w:ascii="Arial" w:hAnsi="Arial" w:cs="Arial"/>
                <w:b/>
                <w:bCs/>
                <w:sz w:val="18"/>
                <w:szCs w:val="18"/>
              </w:rPr>
            </w:pPr>
          </w:p>
        </w:tc>
        <w:tc>
          <w:tcPr>
            <w:tcW w:w="2693" w:type="dxa"/>
            <w:vAlign w:val="center"/>
          </w:tcPr>
          <w:p w14:paraId="75FA0861" w14:textId="77777777" w:rsidR="001D4703" w:rsidRDefault="001D4703">
            <w:pPr>
              <w:spacing w:before="0"/>
              <w:jc w:val="left"/>
              <w:rPr>
                <w:rFonts w:ascii="Arial" w:hAnsi="Arial" w:cs="Arial"/>
                <w:b/>
                <w:bCs/>
                <w:sz w:val="18"/>
                <w:szCs w:val="18"/>
              </w:rPr>
            </w:pPr>
            <w:r>
              <w:rPr>
                <w:rFonts w:ascii="Arial" w:hAnsi="Arial" w:cs="Arial" w:hint="eastAsia"/>
                <w:b/>
                <w:bCs/>
                <w:sz w:val="18"/>
                <w:szCs w:val="18"/>
              </w:rPr>
              <w:t>SBFD subband configuration</w:t>
            </w:r>
            <w:r>
              <w:rPr>
                <w:rFonts w:ascii="Arial" w:hAnsi="Arial" w:cs="Arial"/>
                <w:b/>
                <w:bCs/>
                <w:sz w:val="18"/>
                <w:szCs w:val="18"/>
              </w:rPr>
              <w:t xml:space="preserve"> </w:t>
            </w:r>
          </w:p>
        </w:tc>
        <w:tc>
          <w:tcPr>
            <w:tcW w:w="5527" w:type="dxa"/>
            <w:vAlign w:val="center"/>
          </w:tcPr>
          <w:p w14:paraId="14206C6C" w14:textId="77777777" w:rsidR="001D4703" w:rsidRPr="00A57A0F" w:rsidRDefault="001D4703">
            <w:pPr>
              <w:spacing w:before="0"/>
              <w:rPr>
                <w:rFonts w:ascii="Arial" w:hAnsi="Arial" w:cs="Arial"/>
                <w:sz w:val="18"/>
                <w:szCs w:val="18"/>
              </w:rPr>
            </w:pPr>
            <w:r w:rsidRPr="00A57A0F">
              <w:rPr>
                <w:rFonts w:ascii="Arial" w:hAnsi="Arial" w:cs="Arial" w:hint="eastAsia"/>
                <w:sz w:val="18"/>
                <w:szCs w:val="18"/>
              </w:rPr>
              <w:t>Option 1 (</w:t>
            </w:r>
            <w:r w:rsidRPr="00A57A0F">
              <w:rPr>
                <w:rFonts w:ascii="Arial" w:hAnsi="Arial" w:cs="Arial"/>
                <w:sz w:val="18"/>
                <w:szCs w:val="18"/>
              </w:rPr>
              <w:t>Baseline</w:t>
            </w:r>
            <w:r w:rsidRPr="00A57A0F">
              <w:rPr>
                <w:rFonts w:ascii="Arial" w:hAnsi="Arial" w:cs="Arial" w:hint="eastAsia"/>
                <w:sz w:val="18"/>
                <w:szCs w:val="18"/>
              </w:rPr>
              <w:t>)</w:t>
            </w:r>
            <w:r w:rsidRPr="00A57A0F">
              <w:rPr>
                <w:rFonts w:ascii="Arial" w:hAnsi="Arial" w:cs="Arial"/>
                <w:sz w:val="18"/>
                <w:szCs w:val="18"/>
              </w:rPr>
              <w:t>: &lt;</w:t>
            </w:r>
            <w:proofErr w:type="gramStart"/>
            <w:r w:rsidRPr="00A57A0F">
              <w:rPr>
                <w:rFonts w:ascii="Arial" w:hAnsi="Arial" w:cs="Arial"/>
                <w:sz w:val="18"/>
                <w:szCs w:val="18"/>
              </w:rPr>
              <w:t>N</w:t>
            </w:r>
            <w:r w:rsidRPr="00A57A0F">
              <w:rPr>
                <w:rFonts w:ascii="Arial" w:hAnsi="Arial" w:cs="Arial"/>
                <w:sz w:val="18"/>
                <w:szCs w:val="18"/>
                <w:vertAlign w:val="subscript"/>
              </w:rPr>
              <w:t>D</w:t>
            </w:r>
            <w:r w:rsidRPr="00A57A0F">
              <w:rPr>
                <w:rFonts w:ascii="Arial" w:hAnsi="Arial" w:cs="Arial"/>
                <w:sz w:val="18"/>
                <w:szCs w:val="18"/>
              </w:rPr>
              <w:t>,N</w:t>
            </w:r>
            <w:r w:rsidRPr="00A57A0F">
              <w:rPr>
                <w:rFonts w:ascii="Arial" w:hAnsi="Arial" w:cs="Arial"/>
                <w:sz w:val="18"/>
                <w:szCs w:val="18"/>
                <w:vertAlign w:val="subscript"/>
              </w:rPr>
              <w:t>U</w:t>
            </w:r>
            <w:proofErr w:type="gramEnd"/>
            <w:r w:rsidRPr="00A57A0F">
              <w:rPr>
                <w:rFonts w:ascii="Arial" w:hAnsi="Arial" w:cs="Arial"/>
                <w:sz w:val="18"/>
                <w:szCs w:val="18"/>
              </w:rPr>
              <w:t>,N</w:t>
            </w:r>
            <w:r w:rsidRPr="00A57A0F">
              <w:rPr>
                <w:rFonts w:ascii="Arial" w:hAnsi="Arial" w:cs="Arial"/>
                <w:sz w:val="18"/>
                <w:szCs w:val="18"/>
                <w:vertAlign w:val="subscript"/>
              </w:rPr>
              <w:t>G</w:t>
            </w:r>
            <w:r w:rsidRPr="00A57A0F">
              <w:rPr>
                <w:rFonts w:ascii="Arial" w:hAnsi="Arial" w:cs="Arial"/>
                <w:sz w:val="18"/>
                <w:szCs w:val="18"/>
              </w:rPr>
              <w:t>&gt; = &lt;104,55,5&gt;</w:t>
            </w:r>
          </w:p>
        </w:tc>
      </w:tr>
      <w:tr w:rsidR="001D4703" w14:paraId="2BBE73E4" w14:textId="77777777">
        <w:trPr>
          <w:trHeight w:val="20"/>
        </w:trPr>
        <w:tc>
          <w:tcPr>
            <w:tcW w:w="1413" w:type="dxa"/>
            <w:vMerge/>
          </w:tcPr>
          <w:p w14:paraId="12EF54ED" w14:textId="77777777" w:rsidR="001D4703" w:rsidRPr="0052155A" w:rsidRDefault="001D4703">
            <w:pPr>
              <w:spacing w:before="0"/>
              <w:rPr>
                <w:rFonts w:ascii="Arial" w:hAnsi="Arial" w:cs="Arial"/>
                <w:b/>
                <w:bCs/>
                <w:sz w:val="18"/>
                <w:szCs w:val="18"/>
              </w:rPr>
            </w:pPr>
          </w:p>
        </w:tc>
        <w:tc>
          <w:tcPr>
            <w:tcW w:w="2693" w:type="dxa"/>
          </w:tcPr>
          <w:p w14:paraId="0299BD3A" w14:textId="77777777" w:rsidR="001D4703" w:rsidRDefault="001D4703">
            <w:pPr>
              <w:spacing w:before="0"/>
              <w:jc w:val="left"/>
              <w:rPr>
                <w:rFonts w:ascii="Arial" w:hAnsi="Arial" w:cs="Arial"/>
                <w:b/>
                <w:bCs/>
                <w:sz w:val="18"/>
                <w:szCs w:val="18"/>
              </w:rPr>
            </w:pPr>
            <w:r w:rsidRPr="00517087">
              <w:rPr>
                <w:rFonts w:ascii="Arial" w:hAnsi="Arial" w:cs="Arial"/>
                <w:b/>
                <w:bCs/>
                <w:sz w:val="18"/>
                <w:szCs w:val="18"/>
              </w:rPr>
              <w:t>UL resource ratio per TDD period for legacy TDD</w:t>
            </w:r>
          </w:p>
        </w:tc>
        <w:tc>
          <w:tcPr>
            <w:tcW w:w="5527" w:type="dxa"/>
            <w:vAlign w:val="center"/>
          </w:tcPr>
          <w:p w14:paraId="5EFD053A" w14:textId="7504BEF9" w:rsidR="001D4703" w:rsidRPr="00A57A0F" w:rsidRDefault="00F84055">
            <w:pPr>
              <w:spacing w:before="0"/>
              <w:rPr>
                <w:rFonts w:ascii="Arial" w:hAnsi="Arial" w:cs="Arial"/>
                <w:sz w:val="18"/>
                <w:szCs w:val="18"/>
              </w:rPr>
            </w:pPr>
            <w:r w:rsidRPr="00A57A0F">
              <w:rPr>
                <w:rFonts w:ascii="Arial" w:hAnsi="Arial" w:cs="Arial"/>
                <w:sz w:val="18"/>
                <w:szCs w:val="18"/>
              </w:rPr>
              <w:t>18%</w:t>
            </w:r>
          </w:p>
        </w:tc>
      </w:tr>
      <w:tr w:rsidR="001D4703" w14:paraId="74E97B3F" w14:textId="77777777">
        <w:trPr>
          <w:trHeight w:val="20"/>
        </w:trPr>
        <w:tc>
          <w:tcPr>
            <w:tcW w:w="1413" w:type="dxa"/>
            <w:vMerge/>
          </w:tcPr>
          <w:p w14:paraId="4470B8EF" w14:textId="77777777" w:rsidR="001D4703" w:rsidRPr="0052155A" w:rsidRDefault="001D4703">
            <w:pPr>
              <w:spacing w:before="0"/>
              <w:rPr>
                <w:rFonts w:ascii="Arial" w:hAnsi="Arial" w:cs="Arial"/>
                <w:b/>
                <w:bCs/>
                <w:sz w:val="18"/>
                <w:szCs w:val="18"/>
              </w:rPr>
            </w:pPr>
          </w:p>
        </w:tc>
        <w:tc>
          <w:tcPr>
            <w:tcW w:w="2693" w:type="dxa"/>
          </w:tcPr>
          <w:p w14:paraId="33739120" w14:textId="77777777" w:rsidR="001D4703" w:rsidRDefault="001D4703">
            <w:pPr>
              <w:spacing w:before="0"/>
              <w:jc w:val="left"/>
              <w:rPr>
                <w:rFonts w:ascii="Arial" w:hAnsi="Arial" w:cs="Arial"/>
                <w:b/>
                <w:bCs/>
                <w:sz w:val="18"/>
                <w:szCs w:val="18"/>
              </w:rPr>
            </w:pPr>
            <w:r w:rsidRPr="00517087">
              <w:rPr>
                <w:rFonts w:ascii="Arial" w:hAnsi="Arial" w:cs="Arial"/>
                <w:b/>
                <w:bCs/>
                <w:sz w:val="18"/>
                <w:szCs w:val="18"/>
              </w:rPr>
              <w:t>DL resource ratio per TDD period for legacy TDD</w:t>
            </w:r>
          </w:p>
        </w:tc>
        <w:tc>
          <w:tcPr>
            <w:tcW w:w="5527" w:type="dxa"/>
            <w:vAlign w:val="center"/>
          </w:tcPr>
          <w:p w14:paraId="73934C78" w14:textId="35F62CF2" w:rsidR="001D4703" w:rsidRPr="00A57A0F" w:rsidRDefault="00F84055">
            <w:pPr>
              <w:spacing w:before="0"/>
              <w:rPr>
                <w:rFonts w:ascii="Arial" w:hAnsi="Arial" w:cs="Arial"/>
                <w:sz w:val="18"/>
                <w:szCs w:val="18"/>
              </w:rPr>
            </w:pPr>
            <w:r w:rsidRPr="00A57A0F">
              <w:rPr>
                <w:rFonts w:ascii="Arial" w:hAnsi="Arial" w:cs="Arial"/>
                <w:sz w:val="18"/>
                <w:szCs w:val="18"/>
              </w:rPr>
              <w:t>77%</w:t>
            </w:r>
          </w:p>
        </w:tc>
      </w:tr>
      <w:tr w:rsidR="001D4703" w14:paraId="6E1BB873" w14:textId="77777777">
        <w:trPr>
          <w:trHeight w:val="20"/>
        </w:trPr>
        <w:tc>
          <w:tcPr>
            <w:tcW w:w="1413" w:type="dxa"/>
            <w:vMerge/>
          </w:tcPr>
          <w:p w14:paraId="3C2A1034" w14:textId="77777777" w:rsidR="001D4703" w:rsidRPr="0052155A" w:rsidRDefault="001D4703">
            <w:pPr>
              <w:rPr>
                <w:rFonts w:ascii="Arial" w:hAnsi="Arial" w:cs="Arial"/>
                <w:b/>
                <w:bCs/>
                <w:sz w:val="18"/>
                <w:szCs w:val="18"/>
              </w:rPr>
            </w:pPr>
          </w:p>
        </w:tc>
        <w:tc>
          <w:tcPr>
            <w:tcW w:w="2693" w:type="dxa"/>
          </w:tcPr>
          <w:p w14:paraId="34BC7F85" w14:textId="77777777" w:rsidR="001D4703" w:rsidRDefault="001D4703">
            <w:pPr>
              <w:spacing w:before="0"/>
              <w:jc w:val="left"/>
              <w:rPr>
                <w:rFonts w:ascii="Arial" w:hAnsi="Arial" w:cs="Arial"/>
                <w:b/>
                <w:bCs/>
                <w:sz w:val="18"/>
                <w:szCs w:val="18"/>
              </w:rPr>
            </w:pPr>
            <w:r w:rsidRPr="00517087">
              <w:rPr>
                <w:rFonts w:ascii="Arial" w:hAnsi="Arial" w:cs="Arial"/>
                <w:b/>
                <w:bCs/>
                <w:sz w:val="18"/>
                <w:szCs w:val="18"/>
              </w:rPr>
              <w:t>UL resource ratio per TDD period for SBFD</w:t>
            </w:r>
          </w:p>
        </w:tc>
        <w:tc>
          <w:tcPr>
            <w:tcW w:w="5527" w:type="dxa"/>
            <w:vAlign w:val="center"/>
          </w:tcPr>
          <w:p w14:paraId="679D178E" w14:textId="77777777" w:rsidR="00F84055" w:rsidRPr="00A57A0F" w:rsidRDefault="00F84055" w:rsidP="00F84055">
            <w:pPr>
              <w:spacing w:before="0"/>
              <w:rPr>
                <w:rFonts w:ascii="Arial" w:hAnsi="Arial" w:cs="Arial"/>
                <w:sz w:val="18"/>
                <w:szCs w:val="18"/>
              </w:rPr>
            </w:pPr>
            <w:r w:rsidRPr="00A57A0F">
              <w:rPr>
                <w:rFonts w:ascii="Arial" w:hAnsi="Arial" w:cs="Arial"/>
                <w:sz w:val="18"/>
                <w:szCs w:val="18"/>
              </w:rPr>
              <w:t>Alt 2: 32%</w:t>
            </w:r>
          </w:p>
          <w:p w14:paraId="261AD2F5" w14:textId="109D989A" w:rsidR="001D4703" w:rsidRPr="00A57A0F" w:rsidRDefault="001D4703">
            <w:pPr>
              <w:spacing w:before="0"/>
              <w:rPr>
                <w:rFonts w:ascii="Arial" w:hAnsi="Arial" w:cs="Arial"/>
                <w:sz w:val="18"/>
                <w:szCs w:val="18"/>
              </w:rPr>
            </w:pPr>
            <w:r w:rsidRPr="00A57A0F">
              <w:rPr>
                <w:rFonts w:ascii="Arial" w:hAnsi="Arial" w:cs="Arial"/>
                <w:sz w:val="18"/>
                <w:szCs w:val="18"/>
              </w:rPr>
              <w:t>Alt 4: 17%</w:t>
            </w:r>
          </w:p>
        </w:tc>
      </w:tr>
      <w:tr w:rsidR="001D4703" w14:paraId="0C9E8920" w14:textId="77777777">
        <w:trPr>
          <w:trHeight w:val="20"/>
        </w:trPr>
        <w:tc>
          <w:tcPr>
            <w:tcW w:w="1413" w:type="dxa"/>
            <w:vMerge/>
          </w:tcPr>
          <w:p w14:paraId="387FFD81" w14:textId="77777777" w:rsidR="001D4703" w:rsidRPr="0052155A" w:rsidRDefault="001D4703">
            <w:pPr>
              <w:rPr>
                <w:rFonts w:ascii="Arial" w:hAnsi="Arial" w:cs="Arial"/>
                <w:b/>
                <w:bCs/>
                <w:sz w:val="18"/>
                <w:szCs w:val="18"/>
              </w:rPr>
            </w:pPr>
          </w:p>
        </w:tc>
        <w:tc>
          <w:tcPr>
            <w:tcW w:w="2693" w:type="dxa"/>
          </w:tcPr>
          <w:p w14:paraId="212CFCBB" w14:textId="77777777" w:rsidR="001D4703" w:rsidRDefault="001D4703">
            <w:pPr>
              <w:spacing w:before="0"/>
              <w:jc w:val="left"/>
              <w:rPr>
                <w:rFonts w:ascii="Arial" w:hAnsi="Arial" w:cs="Arial"/>
                <w:b/>
                <w:bCs/>
                <w:sz w:val="18"/>
                <w:szCs w:val="18"/>
              </w:rPr>
            </w:pPr>
            <w:r w:rsidRPr="00517087">
              <w:rPr>
                <w:rFonts w:ascii="Arial" w:hAnsi="Arial" w:cs="Arial"/>
                <w:b/>
                <w:bCs/>
                <w:sz w:val="18"/>
                <w:szCs w:val="18"/>
              </w:rPr>
              <w:t>DL resource ratio per TDD period for SBFD</w:t>
            </w:r>
          </w:p>
        </w:tc>
        <w:tc>
          <w:tcPr>
            <w:tcW w:w="5527" w:type="dxa"/>
            <w:vAlign w:val="center"/>
          </w:tcPr>
          <w:p w14:paraId="453D1FD0" w14:textId="77777777" w:rsidR="00F84055" w:rsidRPr="00A57A0F" w:rsidRDefault="00F84055" w:rsidP="00F84055">
            <w:pPr>
              <w:spacing w:before="0"/>
              <w:rPr>
                <w:rFonts w:ascii="Arial" w:hAnsi="Arial" w:cs="Arial"/>
                <w:sz w:val="18"/>
                <w:szCs w:val="18"/>
              </w:rPr>
            </w:pPr>
            <w:r w:rsidRPr="00A57A0F">
              <w:rPr>
                <w:rFonts w:ascii="Arial" w:hAnsi="Arial" w:cs="Arial"/>
                <w:sz w:val="18"/>
                <w:szCs w:val="18"/>
              </w:rPr>
              <w:t>Alt 2: 62 %</w:t>
            </w:r>
          </w:p>
          <w:p w14:paraId="4D032490" w14:textId="54FA4A59" w:rsidR="001D4703" w:rsidRPr="00A57A0F" w:rsidRDefault="001D4703">
            <w:pPr>
              <w:spacing w:before="0"/>
              <w:rPr>
                <w:rFonts w:ascii="Arial" w:hAnsi="Arial" w:cs="Arial"/>
                <w:sz w:val="18"/>
                <w:szCs w:val="18"/>
              </w:rPr>
            </w:pPr>
            <w:r w:rsidRPr="00A57A0F">
              <w:rPr>
                <w:rFonts w:ascii="Arial" w:hAnsi="Arial" w:cs="Arial"/>
                <w:sz w:val="18"/>
                <w:szCs w:val="18"/>
              </w:rPr>
              <w:t xml:space="preserve">Alt 4: </w:t>
            </w:r>
            <w:r w:rsidR="00F84055" w:rsidRPr="00A57A0F">
              <w:rPr>
                <w:rFonts w:ascii="Arial" w:hAnsi="Arial" w:cs="Arial"/>
                <w:sz w:val="18"/>
                <w:szCs w:val="18"/>
              </w:rPr>
              <w:t>76</w:t>
            </w:r>
            <w:r w:rsidRPr="00A57A0F">
              <w:rPr>
                <w:rFonts w:ascii="Arial" w:hAnsi="Arial" w:cs="Arial"/>
                <w:sz w:val="18"/>
                <w:szCs w:val="18"/>
              </w:rPr>
              <w:t xml:space="preserve"> %</w:t>
            </w:r>
          </w:p>
        </w:tc>
      </w:tr>
      <w:tr w:rsidR="001D4703" w:rsidRPr="0052155A" w14:paraId="1E576569" w14:textId="77777777">
        <w:trPr>
          <w:trHeight w:val="20"/>
        </w:trPr>
        <w:tc>
          <w:tcPr>
            <w:tcW w:w="1413" w:type="dxa"/>
            <w:vMerge w:val="restart"/>
            <w:shd w:val="clear" w:color="auto" w:fill="D9E2F3" w:themeFill="accent1" w:themeFillTint="33"/>
            <w:vAlign w:val="center"/>
          </w:tcPr>
          <w:p w14:paraId="38FF37D0" w14:textId="77777777" w:rsidR="001D4703" w:rsidRPr="0052155A" w:rsidRDefault="001D4703">
            <w:pPr>
              <w:spacing w:before="0"/>
              <w:jc w:val="center"/>
              <w:rPr>
                <w:rFonts w:ascii="Arial" w:hAnsi="Arial" w:cs="Arial"/>
                <w:b/>
                <w:bCs/>
                <w:sz w:val="18"/>
                <w:szCs w:val="18"/>
              </w:rPr>
            </w:pPr>
            <w:r>
              <w:rPr>
                <w:rFonts w:ascii="Arial" w:hAnsi="Arial" w:cs="Arial" w:hint="eastAsia"/>
                <w:b/>
                <w:bCs/>
                <w:sz w:val="18"/>
                <w:szCs w:val="18"/>
              </w:rPr>
              <w:t>B</w:t>
            </w:r>
            <w:r>
              <w:rPr>
                <w:rFonts w:ascii="Arial" w:hAnsi="Arial" w:cs="Arial"/>
                <w:b/>
                <w:bCs/>
                <w:sz w:val="18"/>
                <w:szCs w:val="18"/>
              </w:rPr>
              <w:t>S transmit power &amp; antenna configuration</w:t>
            </w:r>
          </w:p>
        </w:tc>
        <w:tc>
          <w:tcPr>
            <w:tcW w:w="2693" w:type="dxa"/>
            <w:vAlign w:val="center"/>
            <w:hideMark/>
          </w:tcPr>
          <w:p w14:paraId="320D0054" w14:textId="77777777" w:rsidR="001D4703" w:rsidRPr="0052155A" w:rsidRDefault="001D4703">
            <w:pPr>
              <w:spacing w:before="0"/>
              <w:jc w:val="left"/>
              <w:rPr>
                <w:rFonts w:ascii="Arial" w:hAnsi="Arial" w:cs="Arial"/>
                <w:b/>
                <w:bCs/>
                <w:sz w:val="18"/>
                <w:szCs w:val="18"/>
              </w:rPr>
            </w:pPr>
            <w:r w:rsidRPr="0052155A">
              <w:rPr>
                <w:rFonts w:ascii="Arial" w:hAnsi="Arial" w:cs="Arial"/>
                <w:b/>
                <w:bCs/>
                <w:sz w:val="18"/>
                <w:szCs w:val="18"/>
              </w:rPr>
              <w:t>BS transmit power</w:t>
            </w:r>
            <w:r>
              <w:rPr>
                <w:rFonts w:ascii="Arial" w:hAnsi="Arial" w:cs="Arial"/>
                <w:b/>
                <w:bCs/>
                <w:sz w:val="18"/>
                <w:szCs w:val="18"/>
              </w:rPr>
              <w:t xml:space="preserve"> for legacy TDD</w:t>
            </w:r>
          </w:p>
        </w:tc>
        <w:tc>
          <w:tcPr>
            <w:tcW w:w="5527" w:type="dxa"/>
            <w:vAlign w:val="center"/>
            <w:hideMark/>
          </w:tcPr>
          <w:p w14:paraId="37D26138" w14:textId="77777777" w:rsidR="001D4703" w:rsidRPr="00A57A0F" w:rsidRDefault="001D4703">
            <w:pPr>
              <w:spacing w:before="0"/>
              <w:rPr>
                <w:rFonts w:ascii="Arial" w:hAnsi="Arial" w:cs="Arial"/>
                <w:sz w:val="18"/>
                <w:szCs w:val="18"/>
              </w:rPr>
            </w:pPr>
            <w:r w:rsidRPr="00A57A0F">
              <w:rPr>
                <w:rFonts w:ascii="Arial" w:hAnsi="Arial" w:cs="Arial"/>
                <w:sz w:val="18"/>
                <w:szCs w:val="18"/>
              </w:rPr>
              <w:t>Option 2: 53 dBm for 100 MHz</w:t>
            </w:r>
          </w:p>
          <w:p w14:paraId="1CE87EDB" w14:textId="77777777" w:rsidR="001D4703" w:rsidRPr="00A57A0F" w:rsidRDefault="001D4703">
            <w:pPr>
              <w:spacing w:before="0"/>
              <w:rPr>
                <w:rFonts w:ascii="Arial" w:hAnsi="Arial" w:cs="Arial"/>
                <w:sz w:val="18"/>
                <w:szCs w:val="18"/>
              </w:rPr>
            </w:pPr>
          </w:p>
        </w:tc>
      </w:tr>
      <w:tr w:rsidR="001D4703" w:rsidRPr="00626834" w:rsidDel="00626834" w14:paraId="6501077A" w14:textId="77777777">
        <w:trPr>
          <w:trHeight w:val="20"/>
        </w:trPr>
        <w:tc>
          <w:tcPr>
            <w:tcW w:w="1413" w:type="dxa"/>
            <w:vMerge/>
          </w:tcPr>
          <w:p w14:paraId="19DA3C6C" w14:textId="77777777" w:rsidR="001D4703" w:rsidRDefault="001D4703">
            <w:pPr>
              <w:spacing w:before="0"/>
              <w:rPr>
                <w:rFonts w:ascii="Arial" w:hAnsi="Arial" w:cs="Arial"/>
                <w:b/>
                <w:bCs/>
                <w:sz w:val="18"/>
                <w:szCs w:val="18"/>
              </w:rPr>
            </w:pPr>
          </w:p>
        </w:tc>
        <w:tc>
          <w:tcPr>
            <w:tcW w:w="2693" w:type="dxa"/>
            <w:vAlign w:val="center"/>
          </w:tcPr>
          <w:p w14:paraId="644CB574" w14:textId="77777777" w:rsidR="001D4703" w:rsidRPr="0052155A" w:rsidRDefault="001D4703">
            <w:pPr>
              <w:spacing w:before="0"/>
              <w:jc w:val="left"/>
              <w:rPr>
                <w:rFonts w:ascii="Arial" w:hAnsi="Arial" w:cs="Arial"/>
                <w:b/>
                <w:bCs/>
                <w:sz w:val="18"/>
                <w:szCs w:val="18"/>
              </w:rPr>
            </w:pPr>
            <w:r>
              <w:rPr>
                <w:rFonts w:ascii="Arial" w:hAnsi="Arial" w:cs="Arial" w:hint="eastAsia"/>
                <w:b/>
                <w:bCs/>
                <w:sz w:val="18"/>
                <w:szCs w:val="18"/>
              </w:rPr>
              <w:t>BS transmit power for SBFD</w:t>
            </w:r>
          </w:p>
        </w:tc>
        <w:tc>
          <w:tcPr>
            <w:tcW w:w="5527" w:type="dxa"/>
            <w:vAlign w:val="center"/>
          </w:tcPr>
          <w:p w14:paraId="6DDA0226" w14:textId="77777777" w:rsidR="001D4703" w:rsidRPr="00A57A0F" w:rsidRDefault="001D4703">
            <w:pPr>
              <w:spacing w:before="0"/>
              <w:rPr>
                <w:rFonts w:ascii="Arial" w:hAnsi="Arial" w:cs="Arial"/>
                <w:sz w:val="18"/>
                <w:szCs w:val="18"/>
              </w:rPr>
            </w:pPr>
            <w:r w:rsidRPr="00A57A0F">
              <w:rPr>
                <w:rFonts w:ascii="Arial" w:hAnsi="Arial" w:cs="Arial" w:hint="eastAsia"/>
                <w:sz w:val="18"/>
                <w:szCs w:val="18"/>
              </w:rPr>
              <w:t>Option-1</w:t>
            </w:r>
            <w:r w:rsidRPr="00A57A0F">
              <w:rPr>
                <w:rFonts w:ascii="Arial" w:hAnsi="Arial" w:cs="Arial"/>
                <w:sz w:val="18"/>
                <w:szCs w:val="18"/>
              </w:rPr>
              <w:t xml:space="preserve"> </w:t>
            </w:r>
            <w:r w:rsidRPr="00A57A0F">
              <w:rPr>
                <w:rFonts w:ascii="Arial" w:hAnsi="Arial" w:cs="Arial" w:hint="eastAsia"/>
                <w:sz w:val="18"/>
                <w:szCs w:val="18"/>
              </w:rPr>
              <w:t>(</w:t>
            </w:r>
            <w:r w:rsidRPr="00A57A0F">
              <w:rPr>
                <w:rFonts w:ascii="Arial" w:hAnsi="Arial" w:cs="Arial"/>
                <w:sz w:val="18"/>
                <w:szCs w:val="18"/>
              </w:rPr>
              <w:t>Baseline</w:t>
            </w:r>
            <w:r w:rsidRPr="00A57A0F">
              <w:rPr>
                <w:rFonts w:ascii="Arial" w:hAnsi="Arial" w:cs="Arial" w:hint="eastAsia"/>
                <w:sz w:val="18"/>
                <w:szCs w:val="18"/>
              </w:rPr>
              <w:t>)</w:t>
            </w:r>
            <w:r w:rsidRPr="00A57A0F">
              <w:rPr>
                <w:rFonts w:ascii="Arial" w:hAnsi="Arial" w:cs="Arial"/>
                <w:sz w:val="18"/>
                <w:szCs w:val="18"/>
              </w:rPr>
              <w:t>: Power boosting is not assumed for SBFD symbols compared to DL-only symbols (as in legacy systems)</w:t>
            </w:r>
          </w:p>
          <w:p w14:paraId="5F9151EE" w14:textId="77777777" w:rsidR="001D4703" w:rsidRPr="00A57A0F" w:rsidDel="00626834" w:rsidRDefault="001D4703">
            <w:pPr>
              <w:spacing w:before="0"/>
              <w:rPr>
                <w:rFonts w:ascii="Arial" w:hAnsi="Arial" w:cs="Arial"/>
                <w:sz w:val="18"/>
                <w:szCs w:val="18"/>
              </w:rPr>
            </w:pPr>
            <w:r w:rsidRPr="00A57A0F">
              <w:rPr>
                <w:rFonts w:ascii="Arial" w:hAnsi="Arial" w:cs="Arial"/>
                <w:sz w:val="18"/>
                <w:szCs w:val="18"/>
              </w:rPr>
              <w:t>*48.03 dBm for SBFD (</w:t>
            </w:r>
            <w:proofErr w:type="gramStart"/>
            <w:r w:rsidRPr="00A57A0F">
              <w:rPr>
                <w:rFonts w:ascii="Arial" w:hAnsi="Arial" w:cs="Arial"/>
                <w:sz w:val="18"/>
                <w:szCs w:val="18"/>
              </w:rPr>
              <w:t>taking into account</w:t>
            </w:r>
            <w:proofErr w:type="gramEnd"/>
            <w:r w:rsidRPr="00A57A0F">
              <w:rPr>
                <w:rFonts w:ascii="Arial" w:hAnsi="Arial" w:cs="Arial"/>
                <w:sz w:val="18"/>
                <w:szCs w:val="18"/>
              </w:rPr>
              <w:t xml:space="preserve"> 80 MHz DL resources)</w:t>
            </w:r>
          </w:p>
        </w:tc>
      </w:tr>
      <w:tr w:rsidR="001D4703" w:rsidRPr="0052155A" w14:paraId="4449AB7D" w14:textId="77777777">
        <w:trPr>
          <w:trHeight w:val="20"/>
        </w:trPr>
        <w:tc>
          <w:tcPr>
            <w:tcW w:w="1413" w:type="dxa"/>
            <w:vMerge/>
          </w:tcPr>
          <w:p w14:paraId="7388C25C" w14:textId="77777777" w:rsidR="001D4703" w:rsidRPr="0052155A" w:rsidRDefault="001D4703">
            <w:pPr>
              <w:spacing w:before="0"/>
              <w:rPr>
                <w:rFonts w:ascii="Arial" w:hAnsi="Arial" w:cs="Arial"/>
                <w:b/>
                <w:bCs/>
                <w:sz w:val="18"/>
                <w:szCs w:val="18"/>
              </w:rPr>
            </w:pPr>
          </w:p>
        </w:tc>
        <w:tc>
          <w:tcPr>
            <w:tcW w:w="2693" w:type="dxa"/>
            <w:vAlign w:val="center"/>
          </w:tcPr>
          <w:p w14:paraId="60954AF7" w14:textId="77777777" w:rsidR="001D4703" w:rsidRPr="0052155A" w:rsidRDefault="001D4703">
            <w:pPr>
              <w:spacing w:before="0"/>
              <w:jc w:val="left"/>
              <w:rPr>
                <w:rFonts w:ascii="Arial" w:hAnsi="Arial" w:cs="Arial"/>
                <w:b/>
                <w:bCs/>
                <w:sz w:val="18"/>
                <w:szCs w:val="18"/>
              </w:rPr>
            </w:pPr>
            <w:r w:rsidRPr="0052155A">
              <w:rPr>
                <w:rFonts w:ascii="Arial" w:hAnsi="Arial" w:cs="Arial"/>
                <w:b/>
                <w:bCs/>
                <w:sz w:val="18"/>
                <w:szCs w:val="18"/>
              </w:rPr>
              <w:t>BS Antenna configuration</w:t>
            </w:r>
            <w:r>
              <w:rPr>
                <w:rFonts w:ascii="Arial" w:hAnsi="Arial" w:cs="Arial"/>
                <w:b/>
                <w:bCs/>
                <w:sz w:val="18"/>
                <w:szCs w:val="18"/>
              </w:rPr>
              <w:t xml:space="preserve"> for legacy TDD</w:t>
            </w:r>
          </w:p>
        </w:tc>
        <w:tc>
          <w:tcPr>
            <w:tcW w:w="5527" w:type="dxa"/>
            <w:vAlign w:val="center"/>
          </w:tcPr>
          <w:p w14:paraId="5A69D632" w14:textId="77777777" w:rsidR="001D4703" w:rsidRPr="00A57A0F" w:rsidRDefault="001D4703">
            <w:pPr>
              <w:spacing w:before="0"/>
              <w:jc w:val="left"/>
              <w:rPr>
                <w:rFonts w:ascii="Arial" w:hAnsi="Arial" w:cs="Arial"/>
                <w:sz w:val="18"/>
                <w:szCs w:val="18"/>
              </w:rPr>
            </w:pPr>
            <w:r w:rsidRPr="00A57A0F">
              <w:rPr>
                <w:rFonts w:ascii="Arial" w:hAnsi="Arial" w:cs="Arial"/>
                <w:sz w:val="18"/>
                <w:szCs w:val="18"/>
              </w:rPr>
              <w:t>Option 1:</w:t>
            </w:r>
          </w:p>
          <w:p w14:paraId="294B2EA8" w14:textId="77E17783" w:rsidR="001D4703" w:rsidRPr="00A57A0F" w:rsidRDefault="001D4703">
            <w:pPr>
              <w:spacing w:before="0"/>
              <w:jc w:val="left"/>
              <w:rPr>
                <w:rFonts w:ascii="Arial" w:hAnsi="Arial" w:cs="Arial"/>
                <w:sz w:val="18"/>
                <w:szCs w:val="18"/>
              </w:rPr>
            </w:pPr>
            <w:r w:rsidRPr="00A57A0F">
              <w:rPr>
                <w:rFonts w:ascii="Arial" w:hAnsi="Arial" w:cs="Arial"/>
                <w:sz w:val="18"/>
                <w:szCs w:val="18"/>
              </w:rPr>
              <w:t>(</w:t>
            </w:r>
            <w:proofErr w:type="spellStart"/>
            <w:proofErr w:type="gramStart"/>
            <w:r w:rsidRPr="00A57A0F">
              <w:rPr>
                <w:rFonts w:ascii="Arial" w:hAnsi="Arial" w:cs="Arial"/>
                <w:sz w:val="18"/>
                <w:szCs w:val="18"/>
              </w:rPr>
              <w:t>M,N</w:t>
            </w:r>
            <w:proofErr w:type="gramEnd"/>
            <w:r w:rsidRPr="00A57A0F">
              <w:rPr>
                <w:rFonts w:ascii="Arial" w:hAnsi="Arial" w:cs="Arial"/>
                <w:sz w:val="18"/>
                <w:szCs w:val="18"/>
              </w:rPr>
              <w:t>,P,M_g,N_g;M_p,N_p</w:t>
            </w:r>
            <w:proofErr w:type="spellEnd"/>
            <w:r w:rsidRPr="00A57A0F">
              <w:rPr>
                <w:rFonts w:ascii="Arial" w:hAnsi="Arial" w:cs="Arial"/>
                <w:sz w:val="18"/>
                <w:szCs w:val="18"/>
              </w:rPr>
              <w:t>) = (8,8,2,1,1;2,8)</w:t>
            </w:r>
            <w:r w:rsidRPr="00A57A0F">
              <w:t xml:space="preserve"> </w:t>
            </w:r>
            <w:r w:rsidRPr="00A57A0F">
              <w:rPr>
                <w:rFonts w:ascii="Arial" w:hAnsi="Arial" w:cs="Arial"/>
                <w:sz w:val="18"/>
                <w:szCs w:val="18"/>
              </w:rPr>
              <w:t>(</w:t>
            </w:r>
            <w:proofErr w:type="spellStart"/>
            <w:r w:rsidRPr="00A57A0F">
              <w:rPr>
                <w:rFonts w:ascii="Arial" w:hAnsi="Arial" w:cs="Arial"/>
                <w:sz w:val="18"/>
                <w:szCs w:val="18"/>
              </w:rPr>
              <w:t>dH,dV</w:t>
            </w:r>
            <w:proofErr w:type="spellEnd"/>
            <w:r w:rsidRPr="00A57A0F">
              <w:rPr>
                <w:rFonts w:ascii="Arial" w:hAnsi="Arial" w:cs="Arial"/>
                <w:sz w:val="18"/>
                <w:szCs w:val="18"/>
              </w:rPr>
              <w:t>) = (0.5, 0.8)λ,  +45°/-45° polarization</w:t>
            </w:r>
          </w:p>
        </w:tc>
      </w:tr>
      <w:tr w:rsidR="001D4703" w:rsidRPr="0052155A" w14:paraId="7D220C25" w14:textId="77777777">
        <w:trPr>
          <w:trHeight w:val="20"/>
        </w:trPr>
        <w:tc>
          <w:tcPr>
            <w:tcW w:w="1413" w:type="dxa"/>
            <w:vMerge/>
          </w:tcPr>
          <w:p w14:paraId="5944A6B0" w14:textId="77777777" w:rsidR="001D4703" w:rsidRDefault="001D4703">
            <w:pPr>
              <w:spacing w:before="0"/>
              <w:rPr>
                <w:rFonts w:ascii="Arial" w:hAnsi="Arial" w:cs="Arial"/>
                <w:b/>
                <w:bCs/>
                <w:sz w:val="18"/>
                <w:szCs w:val="18"/>
              </w:rPr>
            </w:pPr>
          </w:p>
        </w:tc>
        <w:tc>
          <w:tcPr>
            <w:tcW w:w="2693" w:type="dxa"/>
            <w:vAlign w:val="center"/>
          </w:tcPr>
          <w:p w14:paraId="39BB8455" w14:textId="77777777" w:rsidR="001D4703" w:rsidRPr="0052155A" w:rsidRDefault="001D4703">
            <w:pPr>
              <w:spacing w:before="0"/>
              <w:jc w:val="left"/>
              <w:rPr>
                <w:rFonts w:ascii="Arial" w:hAnsi="Arial" w:cs="Arial"/>
                <w:b/>
                <w:bCs/>
                <w:sz w:val="18"/>
                <w:szCs w:val="18"/>
              </w:rPr>
            </w:pPr>
            <w:r>
              <w:rPr>
                <w:rFonts w:ascii="Arial" w:hAnsi="Arial" w:cs="Arial" w:hint="eastAsia"/>
                <w:b/>
                <w:bCs/>
                <w:sz w:val="18"/>
                <w:szCs w:val="18"/>
              </w:rPr>
              <w:t>BS Antenna configuration for SBFD</w:t>
            </w:r>
          </w:p>
        </w:tc>
        <w:tc>
          <w:tcPr>
            <w:tcW w:w="5527" w:type="dxa"/>
            <w:vAlign w:val="center"/>
          </w:tcPr>
          <w:p w14:paraId="69D074E9" w14:textId="77777777" w:rsidR="001D4703" w:rsidRPr="00A57A0F" w:rsidRDefault="001D4703">
            <w:pPr>
              <w:spacing w:before="0"/>
              <w:rPr>
                <w:rFonts w:ascii="Arial" w:hAnsi="Arial" w:cs="Arial"/>
                <w:sz w:val="18"/>
                <w:szCs w:val="18"/>
              </w:rPr>
            </w:pPr>
            <w:r w:rsidRPr="00A57A0F">
              <w:rPr>
                <w:rFonts w:ascii="Arial" w:hAnsi="Arial" w:cs="Arial"/>
                <w:sz w:val="18"/>
                <w:szCs w:val="18"/>
              </w:rPr>
              <w:t xml:space="preserve">Option 2: Twice area &amp; same </w:t>
            </w:r>
            <w:proofErr w:type="spellStart"/>
            <w:proofErr w:type="gramStart"/>
            <w:r w:rsidRPr="00A57A0F">
              <w:rPr>
                <w:rFonts w:ascii="Arial" w:hAnsi="Arial" w:cs="Arial"/>
                <w:sz w:val="18"/>
                <w:szCs w:val="18"/>
              </w:rPr>
              <w:t>TxRUs</w:t>
            </w:r>
            <w:proofErr w:type="spellEnd"/>
            <w:r w:rsidRPr="00A57A0F">
              <w:rPr>
                <w:rFonts w:ascii="Arial" w:hAnsi="Arial" w:cs="Arial"/>
                <w:sz w:val="18"/>
                <w:szCs w:val="18"/>
              </w:rPr>
              <w:t xml:space="preserve"> :</w:t>
            </w:r>
            <w:proofErr w:type="gramEnd"/>
            <w:r w:rsidRPr="00A57A0F">
              <w:rPr>
                <w:rFonts w:ascii="Arial" w:hAnsi="Arial" w:cs="Arial"/>
                <w:sz w:val="18"/>
                <w:szCs w:val="18"/>
              </w:rPr>
              <w:t xml:space="preserve"> SBFD antenna configuration </w:t>
            </w:r>
          </w:p>
        </w:tc>
      </w:tr>
      <w:tr w:rsidR="001D4703" w:rsidRPr="00130FC3" w14:paraId="714A749D" w14:textId="77777777">
        <w:trPr>
          <w:trHeight w:val="20"/>
        </w:trPr>
        <w:tc>
          <w:tcPr>
            <w:tcW w:w="1413" w:type="dxa"/>
            <w:vMerge/>
          </w:tcPr>
          <w:p w14:paraId="1E38F129" w14:textId="77777777" w:rsidR="001D4703" w:rsidRDefault="001D4703">
            <w:pPr>
              <w:spacing w:before="0"/>
              <w:rPr>
                <w:rFonts w:ascii="Arial" w:hAnsi="Arial" w:cs="Arial"/>
                <w:b/>
                <w:bCs/>
                <w:sz w:val="18"/>
                <w:szCs w:val="18"/>
              </w:rPr>
            </w:pPr>
          </w:p>
        </w:tc>
        <w:tc>
          <w:tcPr>
            <w:tcW w:w="2693" w:type="dxa"/>
            <w:vAlign w:val="center"/>
          </w:tcPr>
          <w:p w14:paraId="09888658" w14:textId="77777777" w:rsidR="001D4703" w:rsidRDefault="001D4703">
            <w:pPr>
              <w:spacing w:before="0"/>
              <w:jc w:val="left"/>
              <w:rPr>
                <w:rFonts w:ascii="Arial" w:hAnsi="Arial" w:cs="Arial"/>
                <w:b/>
                <w:bCs/>
                <w:sz w:val="18"/>
                <w:szCs w:val="18"/>
              </w:rPr>
            </w:pPr>
            <w:r>
              <w:rPr>
                <w:rFonts w:ascii="Arial" w:hAnsi="Arial" w:cs="Arial" w:hint="eastAsia"/>
                <w:b/>
                <w:bCs/>
                <w:sz w:val="18"/>
                <w:szCs w:val="18"/>
              </w:rPr>
              <w:t>UE</w:t>
            </w:r>
            <w:r>
              <w:rPr>
                <w:rFonts w:ascii="Arial" w:hAnsi="Arial" w:cs="Arial"/>
                <w:b/>
                <w:bCs/>
                <w:sz w:val="18"/>
                <w:szCs w:val="18"/>
              </w:rPr>
              <w:t xml:space="preserve"> antenna configuration</w:t>
            </w:r>
          </w:p>
        </w:tc>
        <w:tc>
          <w:tcPr>
            <w:tcW w:w="5527" w:type="dxa"/>
            <w:vAlign w:val="center"/>
          </w:tcPr>
          <w:p w14:paraId="55968647" w14:textId="77777777" w:rsidR="001D4703" w:rsidRPr="00A57A0F" w:rsidRDefault="001D4703">
            <w:pPr>
              <w:spacing w:before="0"/>
              <w:rPr>
                <w:rFonts w:ascii="Arial" w:hAnsi="Arial" w:cs="Arial"/>
                <w:sz w:val="18"/>
                <w:szCs w:val="18"/>
              </w:rPr>
            </w:pPr>
            <w:r w:rsidRPr="00A57A0F">
              <w:rPr>
                <w:rFonts w:ascii="Arial" w:hAnsi="Arial" w:cs="Arial"/>
                <w:sz w:val="18"/>
                <w:szCs w:val="18"/>
              </w:rPr>
              <w:t xml:space="preserve">Option 1 (higher priority): </w:t>
            </w:r>
          </w:p>
          <w:p w14:paraId="0AAA475C" w14:textId="77777777" w:rsidR="001D4703" w:rsidRPr="00A57A0F" w:rsidRDefault="001D4703">
            <w:pPr>
              <w:spacing w:before="0"/>
              <w:rPr>
                <w:rFonts w:ascii="Arial" w:hAnsi="Arial" w:cs="Arial"/>
                <w:sz w:val="18"/>
                <w:szCs w:val="18"/>
              </w:rPr>
            </w:pPr>
            <w:r w:rsidRPr="00A57A0F">
              <w:rPr>
                <w:rFonts w:ascii="Arial" w:hAnsi="Arial" w:cs="Arial"/>
                <w:sz w:val="18"/>
                <w:szCs w:val="18"/>
              </w:rPr>
              <w:t>2Tx: (</w:t>
            </w:r>
            <w:proofErr w:type="spellStart"/>
            <w:proofErr w:type="gramStart"/>
            <w:r w:rsidRPr="00A57A0F">
              <w:rPr>
                <w:rFonts w:ascii="Arial" w:hAnsi="Arial" w:cs="Arial"/>
                <w:sz w:val="18"/>
                <w:szCs w:val="18"/>
              </w:rPr>
              <w:t>M,N</w:t>
            </w:r>
            <w:proofErr w:type="gramEnd"/>
            <w:r w:rsidRPr="00A57A0F">
              <w:rPr>
                <w:rFonts w:ascii="Arial" w:hAnsi="Arial" w:cs="Arial"/>
                <w:sz w:val="18"/>
                <w:szCs w:val="18"/>
              </w:rPr>
              <w:t>,P,Mg,Ng;Mp,Np</w:t>
            </w:r>
            <w:proofErr w:type="spellEnd"/>
            <w:r w:rsidRPr="00A57A0F">
              <w:rPr>
                <w:rFonts w:ascii="Arial" w:hAnsi="Arial" w:cs="Arial"/>
                <w:sz w:val="18"/>
                <w:szCs w:val="18"/>
              </w:rPr>
              <w:t>) = (1,1,2,1,1;1,1), (</w:t>
            </w:r>
            <w:proofErr w:type="spellStart"/>
            <w:r w:rsidRPr="00A57A0F">
              <w:rPr>
                <w:rFonts w:ascii="Arial" w:hAnsi="Arial" w:cs="Arial"/>
                <w:sz w:val="18"/>
                <w:szCs w:val="18"/>
              </w:rPr>
              <w:t>dH,dV</w:t>
            </w:r>
            <w:proofErr w:type="spellEnd"/>
            <w:r w:rsidRPr="00A57A0F">
              <w:rPr>
                <w:rFonts w:ascii="Arial" w:hAnsi="Arial" w:cs="Arial"/>
                <w:sz w:val="18"/>
                <w:szCs w:val="18"/>
              </w:rPr>
              <w:t>) = (N/A, N/A)λ, 0°,90° polarization;</w:t>
            </w:r>
          </w:p>
          <w:p w14:paraId="418047AC" w14:textId="77777777" w:rsidR="001D4703" w:rsidRPr="00A57A0F" w:rsidRDefault="001D4703">
            <w:pPr>
              <w:spacing w:before="0"/>
              <w:rPr>
                <w:rFonts w:ascii="Arial" w:hAnsi="Arial" w:cs="Arial"/>
                <w:sz w:val="18"/>
                <w:szCs w:val="18"/>
              </w:rPr>
            </w:pPr>
            <w:r w:rsidRPr="00A57A0F">
              <w:rPr>
                <w:rFonts w:ascii="Arial" w:hAnsi="Arial" w:cs="Arial"/>
                <w:sz w:val="18"/>
                <w:szCs w:val="18"/>
              </w:rPr>
              <w:t>4Rx: (</w:t>
            </w:r>
            <w:proofErr w:type="spellStart"/>
            <w:proofErr w:type="gramStart"/>
            <w:r w:rsidRPr="00A57A0F">
              <w:rPr>
                <w:rFonts w:ascii="Arial" w:hAnsi="Arial" w:cs="Arial"/>
                <w:sz w:val="18"/>
                <w:szCs w:val="18"/>
              </w:rPr>
              <w:t>M,N</w:t>
            </w:r>
            <w:proofErr w:type="gramEnd"/>
            <w:r w:rsidRPr="00A57A0F">
              <w:rPr>
                <w:rFonts w:ascii="Arial" w:hAnsi="Arial" w:cs="Arial"/>
                <w:sz w:val="18"/>
                <w:szCs w:val="18"/>
              </w:rPr>
              <w:t>,P,Mg,Ng;Mp,Np</w:t>
            </w:r>
            <w:proofErr w:type="spellEnd"/>
            <w:r w:rsidRPr="00A57A0F">
              <w:rPr>
                <w:rFonts w:ascii="Arial" w:hAnsi="Arial" w:cs="Arial"/>
                <w:sz w:val="18"/>
                <w:szCs w:val="18"/>
              </w:rPr>
              <w:t>) = (1,2,2,1,1;1,2), (</w:t>
            </w:r>
            <w:proofErr w:type="spellStart"/>
            <w:r w:rsidRPr="00A57A0F">
              <w:rPr>
                <w:rFonts w:ascii="Arial" w:hAnsi="Arial" w:cs="Arial"/>
                <w:sz w:val="18"/>
                <w:szCs w:val="18"/>
              </w:rPr>
              <w:t>dH,dV</w:t>
            </w:r>
            <w:proofErr w:type="spellEnd"/>
            <w:r w:rsidRPr="00A57A0F">
              <w:rPr>
                <w:rFonts w:ascii="Arial" w:hAnsi="Arial" w:cs="Arial"/>
                <w:sz w:val="18"/>
                <w:szCs w:val="18"/>
              </w:rPr>
              <w:t>) = (0.5, N/A)λ, 0°,90° polarization</w:t>
            </w:r>
          </w:p>
        </w:tc>
      </w:tr>
      <w:tr w:rsidR="001D4703" w:rsidRPr="00130FC3" w14:paraId="7D9977FE" w14:textId="77777777">
        <w:trPr>
          <w:trHeight w:val="20"/>
        </w:trPr>
        <w:tc>
          <w:tcPr>
            <w:tcW w:w="1413" w:type="dxa"/>
            <w:vMerge w:val="restart"/>
            <w:shd w:val="clear" w:color="auto" w:fill="D9E2F3" w:themeFill="accent1" w:themeFillTint="33"/>
            <w:vAlign w:val="center"/>
          </w:tcPr>
          <w:p w14:paraId="506890CA" w14:textId="77777777" w:rsidR="001D4703" w:rsidRDefault="001D4703">
            <w:pPr>
              <w:spacing w:before="0"/>
              <w:jc w:val="center"/>
              <w:rPr>
                <w:rFonts w:ascii="Arial" w:hAnsi="Arial" w:cs="Arial"/>
                <w:b/>
                <w:bCs/>
                <w:sz w:val="18"/>
                <w:szCs w:val="18"/>
              </w:rPr>
            </w:pPr>
            <w:r>
              <w:rPr>
                <w:rFonts w:ascii="Arial" w:hAnsi="Arial" w:cs="Arial" w:hint="eastAsia"/>
                <w:b/>
                <w:bCs/>
                <w:sz w:val="18"/>
                <w:szCs w:val="18"/>
              </w:rPr>
              <w:t>T</w:t>
            </w:r>
            <w:r>
              <w:rPr>
                <w:rFonts w:ascii="Arial" w:hAnsi="Arial" w:cs="Arial"/>
                <w:b/>
                <w:bCs/>
                <w:sz w:val="18"/>
                <w:szCs w:val="18"/>
              </w:rPr>
              <w:t>raffic Model</w:t>
            </w:r>
          </w:p>
        </w:tc>
        <w:tc>
          <w:tcPr>
            <w:tcW w:w="2693" w:type="dxa"/>
            <w:vAlign w:val="center"/>
          </w:tcPr>
          <w:p w14:paraId="568762A2" w14:textId="77777777" w:rsidR="001D4703" w:rsidRDefault="001D4703">
            <w:pPr>
              <w:spacing w:before="0"/>
              <w:jc w:val="left"/>
              <w:rPr>
                <w:rFonts w:ascii="Arial" w:hAnsi="Arial" w:cs="Arial"/>
                <w:b/>
                <w:bCs/>
                <w:sz w:val="18"/>
                <w:szCs w:val="18"/>
              </w:rPr>
            </w:pPr>
            <w:r>
              <w:rPr>
                <w:rFonts w:ascii="Arial" w:hAnsi="Arial" w:cs="Arial" w:hint="eastAsia"/>
                <w:b/>
                <w:bCs/>
                <w:sz w:val="18"/>
                <w:szCs w:val="18"/>
              </w:rPr>
              <w:t>DL</w:t>
            </w:r>
            <w:r>
              <w:rPr>
                <w:rFonts w:ascii="Arial" w:hAnsi="Arial" w:cs="Arial"/>
                <w:b/>
                <w:bCs/>
                <w:sz w:val="18"/>
                <w:szCs w:val="18"/>
              </w:rPr>
              <w:t>/UL traffic assignment for the same UE</w:t>
            </w:r>
          </w:p>
        </w:tc>
        <w:tc>
          <w:tcPr>
            <w:tcW w:w="5527" w:type="dxa"/>
            <w:vAlign w:val="center"/>
          </w:tcPr>
          <w:p w14:paraId="22DFC51C" w14:textId="77777777" w:rsidR="001D4703" w:rsidRPr="00A57A0F" w:rsidRDefault="001D4703">
            <w:pPr>
              <w:spacing w:before="0"/>
              <w:rPr>
                <w:rFonts w:ascii="Arial" w:hAnsi="Arial" w:cs="Arial"/>
                <w:sz w:val="18"/>
                <w:szCs w:val="18"/>
              </w:rPr>
            </w:pPr>
            <w:r w:rsidRPr="00A57A0F">
              <w:rPr>
                <w:rFonts w:ascii="Arial" w:hAnsi="Arial" w:cs="Arial" w:hint="eastAsia"/>
                <w:sz w:val="18"/>
                <w:szCs w:val="18"/>
              </w:rPr>
              <w:t>O</w:t>
            </w:r>
            <w:r w:rsidRPr="00A57A0F">
              <w:rPr>
                <w:rFonts w:ascii="Arial" w:hAnsi="Arial" w:cs="Arial"/>
                <w:sz w:val="18"/>
                <w:szCs w:val="18"/>
              </w:rPr>
              <w:t xml:space="preserve">ption </w:t>
            </w:r>
            <w:proofErr w:type="gramStart"/>
            <w:r w:rsidRPr="00A57A0F">
              <w:rPr>
                <w:rFonts w:ascii="Arial" w:hAnsi="Arial" w:cs="Arial"/>
                <w:sz w:val="18"/>
                <w:szCs w:val="18"/>
              </w:rPr>
              <w:t>1 :</w:t>
            </w:r>
            <w:proofErr w:type="gramEnd"/>
            <w:r w:rsidRPr="00A57A0F">
              <w:rPr>
                <w:rFonts w:ascii="Arial" w:hAnsi="Arial" w:cs="Arial"/>
                <w:sz w:val="18"/>
                <w:szCs w:val="18"/>
              </w:rPr>
              <w:t xml:space="preserve"> Each UE is either assigned UL traffic or DL traffic</w:t>
            </w:r>
          </w:p>
        </w:tc>
      </w:tr>
      <w:tr w:rsidR="001D4703" w:rsidRPr="00130FC3" w14:paraId="39956913" w14:textId="77777777">
        <w:trPr>
          <w:trHeight w:val="20"/>
        </w:trPr>
        <w:tc>
          <w:tcPr>
            <w:tcW w:w="1413" w:type="dxa"/>
            <w:vMerge/>
            <w:vAlign w:val="center"/>
          </w:tcPr>
          <w:p w14:paraId="039D4DA7" w14:textId="77777777" w:rsidR="001D4703" w:rsidRDefault="001D4703">
            <w:pPr>
              <w:spacing w:before="0"/>
              <w:jc w:val="center"/>
              <w:rPr>
                <w:rFonts w:ascii="Arial" w:hAnsi="Arial" w:cs="Arial"/>
                <w:b/>
                <w:bCs/>
                <w:sz w:val="18"/>
                <w:szCs w:val="18"/>
              </w:rPr>
            </w:pPr>
          </w:p>
        </w:tc>
        <w:tc>
          <w:tcPr>
            <w:tcW w:w="2693" w:type="dxa"/>
            <w:vAlign w:val="center"/>
          </w:tcPr>
          <w:p w14:paraId="44B8B53E" w14:textId="77777777" w:rsidR="001D4703" w:rsidRDefault="001D4703">
            <w:pPr>
              <w:spacing w:before="0"/>
              <w:jc w:val="left"/>
              <w:rPr>
                <w:rFonts w:ascii="Arial" w:hAnsi="Arial" w:cs="Arial"/>
                <w:b/>
                <w:bCs/>
                <w:sz w:val="18"/>
                <w:szCs w:val="18"/>
              </w:rPr>
            </w:pPr>
            <w:r>
              <w:rPr>
                <w:rFonts w:ascii="Arial" w:hAnsi="Arial" w:cs="Arial" w:hint="eastAsia"/>
                <w:b/>
                <w:bCs/>
                <w:sz w:val="18"/>
                <w:szCs w:val="18"/>
              </w:rPr>
              <w:t>DL</w:t>
            </w:r>
            <w:r>
              <w:rPr>
                <w:rFonts w:ascii="Arial" w:hAnsi="Arial" w:cs="Arial"/>
                <w:b/>
                <w:bCs/>
                <w:sz w:val="18"/>
                <w:szCs w:val="18"/>
              </w:rPr>
              <w:t>/UL FTP packet size</w:t>
            </w:r>
          </w:p>
        </w:tc>
        <w:tc>
          <w:tcPr>
            <w:tcW w:w="5527" w:type="dxa"/>
            <w:vAlign w:val="center"/>
          </w:tcPr>
          <w:p w14:paraId="7D0DE07D" w14:textId="77777777" w:rsidR="001D4703" w:rsidRPr="00A57A0F" w:rsidRDefault="001D4703">
            <w:pPr>
              <w:spacing w:before="0"/>
              <w:rPr>
                <w:rFonts w:ascii="Arial" w:hAnsi="Arial" w:cs="Arial"/>
                <w:sz w:val="18"/>
                <w:szCs w:val="18"/>
              </w:rPr>
            </w:pPr>
            <w:r w:rsidRPr="00A57A0F">
              <w:rPr>
                <w:rFonts w:ascii="Arial" w:hAnsi="Arial" w:cs="Arial"/>
                <w:sz w:val="18"/>
                <w:szCs w:val="18"/>
              </w:rPr>
              <w:t>Option 1 (higher priority): 4KByte for DL and 1KByte for UL</w:t>
            </w:r>
          </w:p>
          <w:p w14:paraId="186A1ADE" w14:textId="5E37BAA4" w:rsidR="001D4703" w:rsidRPr="00A57A0F" w:rsidRDefault="001D4703">
            <w:pPr>
              <w:spacing w:before="0"/>
              <w:rPr>
                <w:rFonts w:ascii="Arial" w:hAnsi="Arial" w:cs="Arial"/>
                <w:sz w:val="18"/>
                <w:szCs w:val="18"/>
              </w:rPr>
            </w:pPr>
            <w:r w:rsidRPr="00A57A0F">
              <w:rPr>
                <w:rFonts w:ascii="Arial" w:hAnsi="Arial" w:cs="Arial"/>
                <w:sz w:val="18"/>
                <w:szCs w:val="18"/>
              </w:rPr>
              <w:t xml:space="preserve">Option 2 (higher priority): 0.5Mbyte for DL and 0.125 </w:t>
            </w:r>
            <w:r w:rsidR="00796C9E">
              <w:rPr>
                <w:rFonts w:ascii="Arial" w:hAnsi="Arial" w:cs="Arial"/>
                <w:sz w:val="18"/>
                <w:szCs w:val="18"/>
              </w:rPr>
              <w:t>MB</w:t>
            </w:r>
            <w:r w:rsidRPr="00A57A0F">
              <w:rPr>
                <w:rFonts w:ascii="Arial" w:hAnsi="Arial" w:cs="Arial"/>
                <w:sz w:val="18"/>
                <w:szCs w:val="18"/>
              </w:rPr>
              <w:t xml:space="preserve"> for UL</w:t>
            </w:r>
          </w:p>
        </w:tc>
      </w:tr>
      <w:tr w:rsidR="001D4703" w:rsidRPr="00130FC3" w14:paraId="325CB700" w14:textId="77777777">
        <w:trPr>
          <w:trHeight w:val="20"/>
        </w:trPr>
        <w:tc>
          <w:tcPr>
            <w:tcW w:w="1413" w:type="dxa"/>
            <w:vMerge/>
            <w:vAlign w:val="center"/>
          </w:tcPr>
          <w:p w14:paraId="33ECE11C" w14:textId="77777777" w:rsidR="001D4703" w:rsidRDefault="001D4703">
            <w:pPr>
              <w:spacing w:before="0"/>
              <w:jc w:val="center"/>
              <w:rPr>
                <w:rFonts w:ascii="Arial" w:hAnsi="Arial" w:cs="Arial"/>
                <w:b/>
                <w:bCs/>
                <w:sz w:val="18"/>
                <w:szCs w:val="18"/>
              </w:rPr>
            </w:pPr>
          </w:p>
        </w:tc>
        <w:tc>
          <w:tcPr>
            <w:tcW w:w="2693" w:type="dxa"/>
            <w:vAlign w:val="center"/>
          </w:tcPr>
          <w:p w14:paraId="2184B588" w14:textId="77777777" w:rsidR="001D4703" w:rsidRDefault="001D4703">
            <w:pPr>
              <w:spacing w:before="0"/>
              <w:jc w:val="left"/>
              <w:rPr>
                <w:rFonts w:ascii="Arial" w:hAnsi="Arial" w:cs="Arial"/>
                <w:b/>
                <w:bCs/>
                <w:sz w:val="18"/>
                <w:szCs w:val="18"/>
              </w:rPr>
            </w:pPr>
            <w:r>
              <w:rPr>
                <w:rFonts w:ascii="Arial" w:hAnsi="Arial" w:cs="Arial" w:hint="eastAsia"/>
                <w:b/>
                <w:bCs/>
                <w:sz w:val="18"/>
                <w:szCs w:val="18"/>
              </w:rPr>
              <w:t>D</w:t>
            </w:r>
            <w:r>
              <w:rPr>
                <w:rFonts w:ascii="Arial" w:hAnsi="Arial" w:cs="Arial"/>
                <w:b/>
                <w:bCs/>
                <w:sz w:val="18"/>
                <w:szCs w:val="18"/>
              </w:rPr>
              <w:t xml:space="preserve">L/UL traffic load for </w:t>
            </w:r>
          </w:p>
          <w:p w14:paraId="7B34EB62" w14:textId="77777777" w:rsidR="001D4703" w:rsidRDefault="001D4703">
            <w:pPr>
              <w:spacing w:before="0"/>
              <w:jc w:val="left"/>
              <w:rPr>
                <w:rFonts w:ascii="Arial" w:hAnsi="Arial" w:cs="Arial"/>
                <w:b/>
                <w:bCs/>
                <w:sz w:val="18"/>
                <w:szCs w:val="18"/>
              </w:rPr>
            </w:pPr>
            <w:r>
              <w:rPr>
                <w:rFonts w:ascii="Arial" w:hAnsi="Arial" w:cs="Arial"/>
                <w:b/>
                <w:bCs/>
                <w:sz w:val="18"/>
                <w:szCs w:val="18"/>
              </w:rPr>
              <w:t>legacy TDD</w:t>
            </w:r>
          </w:p>
        </w:tc>
        <w:tc>
          <w:tcPr>
            <w:tcW w:w="5527" w:type="dxa"/>
            <w:vAlign w:val="center"/>
          </w:tcPr>
          <w:p w14:paraId="38370BA8" w14:textId="77777777" w:rsidR="001D4703" w:rsidRPr="00130FC3" w:rsidRDefault="001D4703">
            <w:pPr>
              <w:spacing w:before="0"/>
              <w:rPr>
                <w:rFonts w:ascii="Arial" w:hAnsi="Arial" w:cs="Arial"/>
                <w:sz w:val="18"/>
                <w:szCs w:val="18"/>
              </w:rPr>
            </w:pPr>
            <w:r w:rsidRPr="00130FC3">
              <w:rPr>
                <w:rFonts w:ascii="Arial" w:hAnsi="Arial" w:cs="Arial"/>
                <w:sz w:val="18"/>
                <w:szCs w:val="18"/>
              </w:rPr>
              <w:t>Option 1: {</w:t>
            </w:r>
            <w:proofErr w:type="gramStart"/>
            <w:r w:rsidRPr="00130FC3">
              <w:rPr>
                <w:rFonts w:ascii="Arial" w:hAnsi="Arial" w:cs="Arial"/>
                <w:sz w:val="18"/>
                <w:szCs w:val="18"/>
              </w:rPr>
              <w:t>DL:UL</w:t>
            </w:r>
            <w:proofErr w:type="gramEnd"/>
            <w:r w:rsidRPr="00130FC3">
              <w:rPr>
                <w:rFonts w:ascii="Arial" w:hAnsi="Arial" w:cs="Arial"/>
                <w:sz w:val="18"/>
                <w:szCs w:val="18"/>
              </w:rPr>
              <w:t>}={Low, Low}</w:t>
            </w:r>
          </w:p>
          <w:p w14:paraId="32C70C04" w14:textId="77777777" w:rsidR="001D4703" w:rsidRPr="00875FED" w:rsidRDefault="001D4703">
            <w:pPr>
              <w:spacing w:before="0"/>
              <w:rPr>
                <w:rFonts w:ascii="Arial" w:hAnsi="Arial" w:cs="Arial"/>
                <w:sz w:val="18"/>
                <w:szCs w:val="18"/>
                <w:lang w:val="de-DE"/>
              </w:rPr>
            </w:pPr>
            <w:r w:rsidRPr="00875FED">
              <w:rPr>
                <w:rFonts w:ascii="Arial" w:hAnsi="Arial" w:cs="Arial"/>
                <w:sz w:val="18"/>
                <w:szCs w:val="18"/>
                <w:lang w:val="de-DE"/>
              </w:rPr>
              <w:t>Option 2: {DL:UL}={Medium, Medium}</w:t>
            </w:r>
          </w:p>
          <w:p w14:paraId="1924C315" w14:textId="77777777" w:rsidR="001D4703" w:rsidRPr="00130FC3" w:rsidRDefault="001D4703">
            <w:pPr>
              <w:spacing w:before="0"/>
              <w:rPr>
                <w:rFonts w:ascii="Arial" w:hAnsi="Arial" w:cs="Arial"/>
                <w:sz w:val="18"/>
                <w:szCs w:val="18"/>
              </w:rPr>
            </w:pPr>
            <w:r w:rsidRPr="00130FC3">
              <w:rPr>
                <w:rFonts w:ascii="Arial" w:hAnsi="Arial" w:cs="Arial"/>
                <w:sz w:val="18"/>
                <w:szCs w:val="18"/>
              </w:rPr>
              <w:t>Option 3: {</w:t>
            </w:r>
            <w:proofErr w:type="gramStart"/>
            <w:r w:rsidRPr="00130FC3">
              <w:rPr>
                <w:rFonts w:ascii="Arial" w:hAnsi="Arial" w:cs="Arial"/>
                <w:sz w:val="18"/>
                <w:szCs w:val="18"/>
              </w:rPr>
              <w:t>DL:UL</w:t>
            </w:r>
            <w:proofErr w:type="gramEnd"/>
            <w:r w:rsidRPr="00130FC3">
              <w:rPr>
                <w:rFonts w:ascii="Arial" w:hAnsi="Arial" w:cs="Arial"/>
                <w:sz w:val="18"/>
                <w:szCs w:val="18"/>
              </w:rPr>
              <w:t>}={High, High}</w:t>
            </w:r>
          </w:p>
        </w:tc>
      </w:tr>
      <w:tr w:rsidR="001D4703" w:rsidRPr="00130FC3" w14:paraId="038857B1" w14:textId="77777777">
        <w:trPr>
          <w:trHeight w:val="20"/>
        </w:trPr>
        <w:tc>
          <w:tcPr>
            <w:tcW w:w="1413" w:type="dxa"/>
            <w:vMerge w:val="restart"/>
            <w:shd w:val="clear" w:color="auto" w:fill="D9E2F3" w:themeFill="accent1" w:themeFillTint="33"/>
            <w:vAlign w:val="center"/>
          </w:tcPr>
          <w:p w14:paraId="29E54196" w14:textId="77777777" w:rsidR="001D4703" w:rsidRDefault="001D4703">
            <w:pPr>
              <w:spacing w:before="0"/>
              <w:jc w:val="center"/>
              <w:rPr>
                <w:rFonts w:ascii="Arial" w:hAnsi="Arial" w:cs="Arial"/>
                <w:b/>
                <w:bCs/>
                <w:sz w:val="18"/>
                <w:szCs w:val="18"/>
              </w:rPr>
            </w:pPr>
            <w:r>
              <w:rPr>
                <w:rFonts w:ascii="Arial" w:hAnsi="Arial" w:cs="Arial" w:hint="eastAsia"/>
                <w:b/>
                <w:bCs/>
                <w:sz w:val="18"/>
                <w:szCs w:val="18"/>
              </w:rPr>
              <w:t>Ch</w:t>
            </w:r>
            <w:r>
              <w:rPr>
                <w:rFonts w:ascii="Arial" w:hAnsi="Arial" w:cs="Arial"/>
                <w:b/>
                <w:bCs/>
                <w:sz w:val="18"/>
                <w:szCs w:val="18"/>
              </w:rPr>
              <w:t xml:space="preserve">annel </w:t>
            </w:r>
            <w:r>
              <w:rPr>
                <w:rFonts w:ascii="Arial" w:hAnsi="Arial" w:cs="Arial"/>
                <w:b/>
                <w:bCs/>
                <w:sz w:val="18"/>
                <w:szCs w:val="18"/>
              </w:rPr>
              <w:lastRenderedPageBreak/>
              <w:t>Model</w:t>
            </w:r>
          </w:p>
        </w:tc>
        <w:tc>
          <w:tcPr>
            <w:tcW w:w="2693" w:type="dxa"/>
            <w:vAlign w:val="center"/>
          </w:tcPr>
          <w:p w14:paraId="5B11CF03" w14:textId="77777777" w:rsidR="001D4703" w:rsidRDefault="001D4703">
            <w:pPr>
              <w:spacing w:before="0"/>
              <w:jc w:val="left"/>
              <w:rPr>
                <w:rFonts w:ascii="Arial" w:hAnsi="Arial" w:cs="Arial"/>
                <w:b/>
                <w:bCs/>
                <w:sz w:val="18"/>
                <w:szCs w:val="18"/>
              </w:rPr>
            </w:pPr>
            <w:proofErr w:type="spellStart"/>
            <w:r>
              <w:rPr>
                <w:rFonts w:ascii="Arial" w:hAnsi="Arial" w:cs="Arial" w:hint="eastAsia"/>
                <w:b/>
                <w:bCs/>
                <w:sz w:val="18"/>
                <w:szCs w:val="18"/>
              </w:rPr>
              <w:lastRenderedPageBreak/>
              <w:t>g</w:t>
            </w:r>
            <w:r>
              <w:rPr>
                <w:rFonts w:ascii="Arial" w:hAnsi="Arial" w:cs="Arial"/>
                <w:b/>
                <w:bCs/>
                <w:sz w:val="18"/>
                <w:szCs w:val="18"/>
              </w:rPr>
              <w:t>NB-gNB</w:t>
            </w:r>
            <w:proofErr w:type="spellEnd"/>
          </w:p>
        </w:tc>
        <w:tc>
          <w:tcPr>
            <w:tcW w:w="5527" w:type="dxa"/>
            <w:vAlign w:val="center"/>
          </w:tcPr>
          <w:p w14:paraId="553F96C8" w14:textId="77777777" w:rsidR="001D4703" w:rsidRPr="00130FC3" w:rsidRDefault="001D4703">
            <w:pPr>
              <w:spacing w:before="0"/>
              <w:rPr>
                <w:rFonts w:ascii="Arial" w:hAnsi="Arial" w:cs="Arial"/>
                <w:sz w:val="18"/>
                <w:szCs w:val="18"/>
              </w:rPr>
            </w:pPr>
            <w:r w:rsidRPr="00130FC3">
              <w:rPr>
                <w:rFonts w:ascii="Arial" w:hAnsi="Arial" w:cs="Arial"/>
                <w:sz w:val="18"/>
                <w:szCs w:val="18"/>
              </w:rPr>
              <w:t xml:space="preserve">Option 1 (higher priority): Both Large scale fading and </w:t>
            </w:r>
            <w:proofErr w:type="gramStart"/>
            <w:r w:rsidRPr="00130FC3">
              <w:rPr>
                <w:rFonts w:ascii="Arial" w:hAnsi="Arial" w:cs="Arial"/>
                <w:sz w:val="18"/>
                <w:szCs w:val="18"/>
              </w:rPr>
              <w:t>small scale</w:t>
            </w:r>
            <w:proofErr w:type="gramEnd"/>
            <w:r w:rsidRPr="00130FC3">
              <w:rPr>
                <w:rFonts w:ascii="Arial" w:hAnsi="Arial" w:cs="Arial"/>
                <w:sz w:val="18"/>
                <w:szCs w:val="18"/>
              </w:rPr>
              <w:t xml:space="preserve"> </w:t>
            </w:r>
            <w:r w:rsidRPr="00130FC3">
              <w:rPr>
                <w:rFonts w:ascii="Arial" w:hAnsi="Arial" w:cs="Arial"/>
                <w:sz w:val="18"/>
                <w:szCs w:val="18"/>
              </w:rPr>
              <w:lastRenderedPageBreak/>
              <w:t>fading</w:t>
            </w:r>
          </w:p>
        </w:tc>
      </w:tr>
      <w:tr w:rsidR="001D4703" w:rsidRPr="00130FC3" w14:paraId="0EB1E2CF" w14:textId="77777777">
        <w:trPr>
          <w:trHeight w:val="20"/>
        </w:trPr>
        <w:tc>
          <w:tcPr>
            <w:tcW w:w="1413" w:type="dxa"/>
            <w:vMerge/>
            <w:vAlign w:val="center"/>
          </w:tcPr>
          <w:p w14:paraId="2098DD65" w14:textId="77777777" w:rsidR="001D4703" w:rsidRDefault="001D4703">
            <w:pPr>
              <w:spacing w:before="0"/>
              <w:jc w:val="center"/>
              <w:rPr>
                <w:rFonts w:ascii="Arial" w:hAnsi="Arial" w:cs="Arial"/>
                <w:b/>
                <w:bCs/>
                <w:sz w:val="18"/>
                <w:szCs w:val="18"/>
              </w:rPr>
            </w:pPr>
          </w:p>
        </w:tc>
        <w:tc>
          <w:tcPr>
            <w:tcW w:w="2693" w:type="dxa"/>
            <w:vAlign w:val="center"/>
          </w:tcPr>
          <w:p w14:paraId="23723918" w14:textId="77777777" w:rsidR="001D4703" w:rsidRDefault="001D4703">
            <w:pPr>
              <w:spacing w:before="0"/>
              <w:jc w:val="left"/>
              <w:rPr>
                <w:rFonts w:ascii="Arial" w:hAnsi="Arial" w:cs="Arial"/>
                <w:b/>
                <w:bCs/>
                <w:sz w:val="18"/>
                <w:szCs w:val="18"/>
              </w:rPr>
            </w:pPr>
            <w:r>
              <w:rPr>
                <w:rFonts w:ascii="Arial" w:hAnsi="Arial" w:cs="Arial" w:hint="eastAsia"/>
                <w:b/>
                <w:bCs/>
                <w:sz w:val="18"/>
                <w:szCs w:val="18"/>
              </w:rPr>
              <w:t>U</w:t>
            </w:r>
            <w:r>
              <w:rPr>
                <w:rFonts w:ascii="Arial" w:hAnsi="Arial" w:cs="Arial"/>
                <w:b/>
                <w:bCs/>
                <w:sz w:val="18"/>
                <w:szCs w:val="18"/>
              </w:rPr>
              <w:t>E-UE</w:t>
            </w:r>
          </w:p>
        </w:tc>
        <w:tc>
          <w:tcPr>
            <w:tcW w:w="5527" w:type="dxa"/>
            <w:vAlign w:val="center"/>
          </w:tcPr>
          <w:p w14:paraId="7005198B" w14:textId="77777777" w:rsidR="001D4703" w:rsidRPr="00130FC3" w:rsidRDefault="001D4703">
            <w:pPr>
              <w:spacing w:before="0"/>
              <w:rPr>
                <w:rFonts w:ascii="Arial" w:hAnsi="Arial" w:cs="Arial"/>
                <w:sz w:val="18"/>
                <w:szCs w:val="18"/>
              </w:rPr>
            </w:pPr>
            <w:r w:rsidRPr="00130FC3">
              <w:rPr>
                <w:rFonts w:ascii="Arial" w:hAnsi="Arial" w:cs="Arial"/>
                <w:sz w:val="18"/>
                <w:szCs w:val="18"/>
              </w:rPr>
              <w:t xml:space="preserve">Option </w:t>
            </w:r>
            <w:r>
              <w:rPr>
                <w:rFonts w:ascii="Arial" w:hAnsi="Arial" w:cs="Arial"/>
                <w:sz w:val="18"/>
                <w:szCs w:val="18"/>
              </w:rPr>
              <w:t>2</w:t>
            </w:r>
            <w:r w:rsidRPr="00130FC3">
              <w:rPr>
                <w:rFonts w:ascii="Arial" w:hAnsi="Arial" w:cs="Arial"/>
                <w:sz w:val="18"/>
                <w:szCs w:val="18"/>
              </w:rPr>
              <w:t xml:space="preserve">: Large scale fading </w:t>
            </w:r>
            <w:r>
              <w:rPr>
                <w:rFonts w:ascii="Arial" w:hAnsi="Arial" w:cs="Arial"/>
                <w:sz w:val="18"/>
                <w:szCs w:val="18"/>
              </w:rPr>
              <w:t>only</w:t>
            </w:r>
          </w:p>
        </w:tc>
      </w:tr>
      <w:tr w:rsidR="001D4703" w:rsidRPr="00130FC3" w14:paraId="2DFA092B" w14:textId="77777777">
        <w:trPr>
          <w:trHeight w:val="20"/>
        </w:trPr>
        <w:tc>
          <w:tcPr>
            <w:tcW w:w="1413" w:type="dxa"/>
            <w:vMerge/>
            <w:vAlign w:val="center"/>
          </w:tcPr>
          <w:p w14:paraId="5956D5AC" w14:textId="77777777" w:rsidR="001D4703" w:rsidRDefault="001D4703">
            <w:pPr>
              <w:spacing w:before="0"/>
              <w:jc w:val="center"/>
              <w:rPr>
                <w:rFonts w:ascii="Arial" w:hAnsi="Arial" w:cs="Arial"/>
                <w:b/>
                <w:bCs/>
                <w:sz w:val="18"/>
                <w:szCs w:val="18"/>
              </w:rPr>
            </w:pPr>
          </w:p>
        </w:tc>
        <w:tc>
          <w:tcPr>
            <w:tcW w:w="2693" w:type="dxa"/>
            <w:vAlign w:val="center"/>
          </w:tcPr>
          <w:p w14:paraId="73500358" w14:textId="77777777" w:rsidR="001D4703" w:rsidRDefault="001D4703">
            <w:pPr>
              <w:spacing w:before="0"/>
              <w:jc w:val="left"/>
              <w:rPr>
                <w:rFonts w:ascii="Arial" w:hAnsi="Arial" w:cs="Arial"/>
                <w:b/>
                <w:bCs/>
                <w:sz w:val="18"/>
                <w:szCs w:val="18"/>
              </w:rPr>
            </w:pPr>
            <w:r>
              <w:rPr>
                <w:rFonts w:ascii="Arial" w:hAnsi="Arial" w:cs="Arial" w:hint="eastAsia"/>
                <w:b/>
                <w:bCs/>
                <w:sz w:val="18"/>
                <w:szCs w:val="18"/>
              </w:rPr>
              <w:t>U</w:t>
            </w:r>
            <w:r>
              <w:rPr>
                <w:rFonts w:ascii="Arial" w:hAnsi="Arial" w:cs="Arial"/>
                <w:b/>
                <w:bCs/>
                <w:sz w:val="18"/>
                <w:szCs w:val="18"/>
              </w:rPr>
              <w:t>E-UE details</w:t>
            </w:r>
          </w:p>
        </w:tc>
        <w:tc>
          <w:tcPr>
            <w:tcW w:w="5527" w:type="dxa"/>
            <w:vAlign w:val="center"/>
          </w:tcPr>
          <w:p w14:paraId="5F9D3B55" w14:textId="77777777" w:rsidR="001D4703" w:rsidRPr="00130FC3" w:rsidRDefault="001D4703">
            <w:pPr>
              <w:spacing w:before="0"/>
              <w:rPr>
                <w:rFonts w:ascii="Arial" w:hAnsi="Arial" w:cs="Arial"/>
                <w:sz w:val="18"/>
                <w:szCs w:val="18"/>
              </w:rPr>
            </w:pPr>
            <w:r w:rsidRPr="00130FC3">
              <w:rPr>
                <w:rFonts w:ascii="Arial" w:hAnsi="Arial" w:cs="Arial"/>
                <w:sz w:val="18"/>
                <w:szCs w:val="18"/>
              </w:rPr>
              <w:t>Option 2 (baseline): TR 38.901</w:t>
            </w:r>
          </w:p>
        </w:tc>
      </w:tr>
      <w:tr w:rsidR="001D4703" w:rsidRPr="0052155A" w14:paraId="45A994C3" w14:textId="77777777">
        <w:trPr>
          <w:trHeight w:val="20"/>
        </w:trPr>
        <w:tc>
          <w:tcPr>
            <w:tcW w:w="1413" w:type="dxa"/>
            <w:vMerge w:val="restart"/>
            <w:shd w:val="clear" w:color="auto" w:fill="D9E2F3" w:themeFill="accent1" w:themeFillTint="33"/>
            <w:vAlign w:val="center"/>
          </w:tcPr>
          <w:p w14:paraId="6C3E6F90" w14:textId="77777777" w:rsidR="001D4703" w:rsidRPr="0052155A" w:rsidRDefault="001D4703">
            <w:pPr>
              <w:spacing w:before="0"/>
              <w:jc w:val="center"/>
              <w:rPr>
                <w:rFonts w:ascii="Arial" w:hAnsi="Arial" w:cs="Arial"/>
                <w:b/>
                <w:bCs/>
                <w:sz w:val="18"/>
                <w:szCs w:val="18"/>
              </w:rPr>
            </w:pPr>
            <w:r>
              <w:rPr>
                <w:rFonts w:ascii="Arial" w:hAnsi="Arial" w:cs="Arial" w:hint="eastAsia"/>
                <w:b/>
                <w:bCs/>
                <w:sz w:val="18"/>
                <w:szCs w:val="18"/>
              </w:rPr>
              <w:t>O</w:t>
            </w:r>
            <w:r>
              <w:rPr>
                <w:rFonts w:ascii="Arial" w:hAnsi="Arial" w:cs="Arial"/>
                <w:b/>
                <w:bCs/>
                <w:sz w:val="18"/>
                <w:szCs w:val="18"/>
              </w:rPr>
              <w:t>thers</w:t>
            </w:r>
          </w:p>
        </w:tc>
        <w:tc>
          <w:tcPr>
            <w:tcW w:w="2693" w:type="dxa"/>
            <w:vAlign w:val="center"/>
            <w:hideMark/>
          </w:tcPr>
          <w:p w14:paraId="324AE950" w14:textId="77777777" w:rsidR="001D4703" w:rsidRPr="0052155A" w:rsidRDefault="001D4703">
            <w:pPr>
              <w:spacing w:before="0"/>
              <w:jc w:val="left"/>
              <w:rPr>
                <w:rFonts w:ascii="Arial" w:hAnsi="Arial" w:cs="Arial"/>
                <w:b/>
                <w:bCs/>
                <w:sz w:val="18"/>
                <w:szCs w:val="18"/>
              </w:rPr>
            </w:pPr>
            <w:r w:rsidRPr="0052155A">
              <w:rPr>
                <w:rFonts w:ascii="Arial" w:hAnsi="Arial" w:cs="Arial"/>
                <w:b/>
                <w:bCs/>
                <w:sz w:val="18"/>
                <w:szCs w:val="18"/>
              </w:rPr>
              <w:t>Open loop power control parameters</w:t>
            </w:r>
          </w:p>
        </w:tc>
        <w:tc>
          <w:tcPr>
            <w:tcW w:w="5527" w:type="dxa"/>
            <w:vAlign w:val="center"/>
            <w:hideMark/>
          </w:tcPr>
          <w:p w14:paraId="7EE58198" w14:textId="77777777" w:rsidR="001D4703" w:rsidRPr="0052155A" w:rsidRDefault="001D4703">
            <w:pPr>
              <w:spacing w:before="0"/>
              <w:rPr>
                <w:rFonts w:ascii="Arial" w:hAnsi="Arial" w:cs="Arial"/>
                <w:sz w:val="18"/>
                <w:szCs w:val="18"/>
              </w:rPr>
            </w:pPr>
            <w:r w:rsidRPr="0052155A">
              <w:rPr>
                <w:rFonts w:ascii="Arial" w:hAnsi="Arial" w:cs="Arial"/>
                <w:sz w:val="18"/>
                <w:szCs w:val="18"/>
              </w:rPr>
              <w:t>P0 = -80 dBm, alpha = 0.8</w:t>
            </w:r>
          </w:p>
        </w:tc>
      </w:tr>
      <w:tr w:rsidR="001D4703" w:rsidRPr="0052155A" w14:paraId="41C3CB28" w14:textId="77777777">
        <w:trPr>
          <w:trHeight w:val="20"/>
        </w:trPr>
        <w:tc>
          <w:tcPr>
            <w:tcW w:w="1413" w:type="dxa"/>
            <w:vMerge/>
          </w:tcPr>
          <w:p w14:paraId="15BCD017" w14:textId="77777777" w:rsidR="001D4703" w:rsidRPr="0052155A" w:rsidRDefault="001D4703">
            <w:pPr>
              <w:spacing w:before="0"/>
              <w:rPr>
                <w:rFonts w:ascii="Arial" w:hAnsi="Arial" w:cs="Arial"/>
                <w:b/>
                <w:bCs/>
                <w:sz w:val="18"/>
                <w:szCs w:val="18"/>
              </w:rPr>
            </w:pPr>
          </w:p>
        </w:tc>
        <w:tc>
          <w:tcPr>
            <w:tcW w:w="2693" w:type="dxa"/>
            <w:vAlign w:val="center"/>
          </w:tcPr>
          <w:p w14:paraId="0787AE44" w14:textId="77777777" w:rsidR="001D4703" w:rsidRPr="0052155A" w:rsidRDefault="001D4703">
            <w:pPr>
              <w:spacing w:before="0"/>
              <w:jc w:val="left"/>
              <w:rPr>
                <w:rFonts w:ascii="Arial" w:hAnsi="Arial" w:cs="Arial"/>
                <w:b/>
                <w:bCs/>
                <w:sz w:val="18"/>
                <w:szCs w:val="18"/>
              </w:rPr>
            </w:pPr>
            <w:r>
              <w:rPr>
                <w:rFonts w:ascii="Arial" w:hAnsi="Arial" w:cs="Arial"/>
                <w:b/>
                <w:bCs/>
                <w:sz w:val="18"/>
                <w:szCs w:val="18"/>
              </w:rPr>
              <w:t>UE receiver</w:t>
            </w:r>
          </w:p>
        </w:tc>
        <w:tc>
          <w:tcPr>
            <w:tcW w:w="5527" w:type="dxa"/>
            <w:vAlign w:val="center"/>
          </w:tcPr>
          <w:p w14:paraId="7B352B1C" w14:textId="77777777" w:rsidR="001D4703" w:rsidRPr="0052155A" w:rsidRDefault="001D4703">
            <w:pPr>
              <w:spacing w:before="0"/>
              <w:rPr>
                <w:rFonts w:ascii="Arial" w:hAnsi="Arial" w:cs="Arial"/>
                <w:sz w:val="18"/>
                <w:szCs w:val="18"/>
              </w:rPr>
            </w:pPr>
            <w:r w:rsidRPr="00130FC3">
              <w:rPr>
                <w:rFonts w:ascii="Arial" w:hAnsi="Arial" w:cs="Arial"/>
                <w:sz w:val="18"/>
                <w:szCs w:val="18"/>
              </w:rPr>
              <w:t>Option 1 (Baseline): MMSE-IRC</w:t>
            </w:r>
          </w:p>
        </w:tc>
      </w:tr>
      <w:tr w:rsidR="001D4703" w:rsidRPr="0052155A" w14:paraId="504A0A72" w14:textId="77777777">
        <w:trPr>
          <w:trHeight w:val="20"/>
        </w:trPr>
        <w:tc>
          <w:tcPr>
            <w:tcW w:w="1413" w:type="dxa"/>
            <w:vMerge/>
          </w:tcPr>
          <w:p w14:paraId="0F558C49" w14:textId="77777777" w:rsidR="001D4703" w:rsidRPr="0052155A" w:rsidRDefault="001D4703">
            <w:pPr>
              <w:spacing w:before="0"/>
              <w:rPr>
                <w:rFonts w:ascii="Arial" w:hAnsi="Arial" w:cs="Arial"/>
                <w:b/>
                <w:bCs/>
                <w:sz w:val="18"/>
                <w:szCs w:val="18"/>
              </w:rPr>
            </w:pPr>
          </w:p>
        </w:tc>
        <w:tc>
          <w:tcPr>
            <w:tcW w:w="2693" w:type="dxa"/>
            <w:vAlign w:val="center"/>
          </w:tcPr>
          <w:p w14:paraId="5FF37C52" w14:textId="77777777" w:rsidR="001D4703" w:rsidRPr="0052155A" w:rsidRDefault="001D4703">
            <w:pPr>
              <w:spacing w:before="0"/>
              <w:jc w:val="left"/>
              <w:rPr>
                <w:rFonts w:ascii="Arial" w:hAnsi="Arial" w:cs="Arial"/>
                <w:b/>
                <w:bCs/>
                <w:sz w:val="18"/>
                <w:szCs w:val="18"/>
              </w:rPr>
            </w:pPr>
            <w:r>
              <w:rPr>
                <w:rFonts w:ascii="Arial" w:hAnsi="Arial" w:cs="Arial"/>
                <w:b/>
                <w:bCs/>
                <w:sz w:val="18"/>
                <w:szCs w:val="18"/>
              </w:rPr>
              <w:t>Channel estimation</w:t>
            </w:r>
          </w:p>
        </w:tc>
        <w:tc>
          <w:tcPr>
            <w:tcW w:w="5527" w:type="dxa"/>
            <w:vAlign w:val="center"/>
          </w:tcPr>
          <w:p w14:paraId="1AF551A6" w14:textId="3AB72425" w:rsidR="001D4703" w:rsidRPr="0052155A" w:rsidRDefault="001D4703">
            <w:pPr>
              <w:spacing w:before="0"/>
              <w:rPr>
                <w:rFonts w:ascii="Arial" w:hAnsi="Arial" w:cs="Arial"/>
                <w:sz w:val="18"/>
                <w:szCs w:val="18"/>
              </w:rPr>
            </w:pPr>
            <w:r>
              <w:rPr>
                <w:rFonts w:ascii="Arial" w:hAnsi="Arial" w:cs="Arial"/>
                <w:sz w:val="18"/>
                <w:szCs w:val="18"/>
              </w:rPr>
              <w:t xml:space="preserve">Option </w:t>
            </w:r>
            <w:proofErr w:type="gramStart"/>
            <w:r>
              <w:rPr>
                <w:rFonts w:ascii="Arial" w:hAnsi="Arial" w:cs="Arial"/>
                <w:sz w:val="18"/>
                <w:szCs w:val="18"/>
              </w:rPr>
              <w:t>2</w:t>
            </w:r>
            <w:r w:rsidR="00C20EA5">
              <w:rPr>
                <w:rFonts w:ascii="Arial" w:hAnsi="Arial" w:cs="Arial"/>
                <w:sz w:val="18"/>
                <w:szCs w:val="18"/>
              </w:rPr>
              <w:t xml:space="preserve"> </w:t>
            </w:r>
            <w:r>
              <w:rPr>
                <w:rFonts w:ascii="Arial" w:hAnsi="Arial" w:cs="Arial"/>
                <w:sz w:val="18"/>
                <w:szCs w:val="18"/>
              </w:rPr>
              <w:t xml:space="preserve"> Realistic</w:t>
            </w:r>
            <w:proofErr w:type="gramEnd"/>
            <w:r>
              <w:rPr>
                <w:rFonts w:ascii="Arial" w:hAnsi="Arial" w:cs="Arial"/>
                <w:sz w:val="18"/>
                <w:szCs w:val="18"/>
              </w:rPr>
              <w:t xml:space="preserve"> </w:t>
            </w:r>
          </w:p>
        </w:tc>
      </w:tr>
      <w:tr w:rsidR="001D4703" w:rsidRPr="0052155A" w14:paraId="071BF095" w14:textId="77777777">
        <w:trPr>
          <w:trHeight w:val="20"/>
        </w:trPr>
        <w:tc>
          <w:tcPr>
            <w:tcW w:w="1413" w:type="dxa"/>
            <w:vMerge/>
          </w:tcPr>
          <w:p w14:paraId="437F99A5" w14:textId="77777777" w:rsidR="001D4703" w:rsidRPr="0052155A" w:rsidRDefault="001D4703">
            <w:pPr>
              <w:spacing w:before="0"/>
              <w:rPr>
                <w:rFonts w:ascii="Arial" w:hAnsi="Arial" w:cs="Arial"/>
                <w:b/>
                <w:bCs/>
                <w:sz w:val="18"/>
                <w:szCs w:val="18"/>
              </w:rPr>
            </w:pPr>
          </w:p>
        </w:tc>
        <w:tc>
          <w:tcPr>
            <w:tcW w:w="2693" w:type="dxa"/>
            <w:vAlign w:val="center"/>
          </w:tcPr>
          <w:p w14:paraId="11362DCE" w14:textId="77777777" w:rsidR="001D4703" w:rsidRPr="0052155A" w:rsidRDefault="001D4703">
            <w:pPr>
              <w:spacing w:before="0"/>
              <w:jc w:val="left"/>
              <w:rPr>
                <w:rFonts w:ascii="Arial" w:hAnsi="Arial" w:cs="Arial"/>
                <w:b/>
                <w:bCs/>
                <w:sz w:val="18"/>
                <w:szCs w:val="18"/>
              </w:rPr>
            </w:pPr>
            <w:r>
              <w:rPr>
                <w:rFonts w:ascii="Arial" w:hAnsi="Arial" w:cs="Arial"/>
                <w:b/>
                <w:bCs/>
                <w:sz w:val="18"/>
                <w:szCs w:val="18"/>
              </w:rPr>
              <w:t>Transmission scheme</w:t>
            </w:r>
          </w:p>
        </w:tc>
        <w:tc>
          <w:tcPr>
            <w:tcW w:w="5527" w:type="dxa"/>
            <w:vAlign w:val="center"/>
          </w:tcPr>
          <w:p w14:paraId="6687E9A9" w14:textId="77777777" w:rsidR="001D4703" w:rsidRPr="0052155A" w:rsidRDefault="001D4703">
            <w:pPr>
              <w:spacing w:before="0"/>
              <w:rPr>
                <w:rFonts w:ascii="Arial" w:hAnsi="Arial" w:cs="Arial"/>
                <w:sz w:val="18"/>
                <w:szCs w:val="18"/>
              </w:rPr>
            </w:pPr>
            <w:r>
              <w:rPr>
                <w:rFonts w:ascii="Arial" w:hAnsi="Arial" w:cs="Arial"/>
                <w:sz w:val="18"/>
                <w:szCs w:val="18"/>
              </w:rPr>
              <w:t>SU-MIMO</w:t>
            </w:r>
          </w:p>
        </w:tc>
      </w:tr>
    </w:tbl>
    <w:p w14:paraId="55E94517" w14:textId="77777777" w:rsidR="001D4703" w:rsidRDefault="001D4703" w:rsidP="001D4703"/>
    <w:p w14:paraId="5582FB9D" w14:textId="11FC3AE4" w:rsidR="003D14A0" w:rsidRDefault="003D14A0" w:rsidP="005D53EE"/>
    <w:p w14:paraId="4D2440EB" w14:textId="76781DEF" w:rsidR="00360423" w:rsidRDefault="00360423" w:rsidP="00477300">
      <w:pPr>
        <w:pStyle w:val="Caption"/>
        <w:keepNext/>
        <w:jc w:val="center"/>
      </w:pPr>
      <w:r>
        <w:t xml:space="preserve">Table </w:t>
      </w:r>
      <w:fldSimple w:instr=" STYLEREF 1 \s ">
        <w:r w:rsidR="00A23035">
          <w:rPr>
            <w:noProof/>
          </w:rPr>
          <w:t>7</w:t>
        </w:r>
      </w:fldSimple>
      <w:r w:rsidR="0059421C">
        <w:noBreakHyphen/>
      </w:r>
      <w:fldSimple w:instr=" SEQ Table \* ARABIC \s 1 ">
        <w:r w:rsidR="00A23035">
          <w:rPr>
            <w:noProof/>
          </w:rPr>
          <w:t>3</w:t>
        </w:r>
      </w:fldSimple>
      <w:r>
        <w:t xml:space="preserve"> </w:t>
      </w:r>
      <w:proofErr w:type="spellStart"/>
      <w:r>
        <w:t>UMa</w:t>
      </w:r>
      <w:proofErr w:type="spellEnd"/>
      <w:r>
        <w:t xml:space="preserve"> SLS evaluation assumption for SBFD Case-4 (FR1)</w:t>
      </w:r>
    </w:p>
    <w:tbl>
      <w:tblPr>
        <w:tblStyle w:val="TableGrid"/>
        <w:tblW w:w="9633" w:type="dxa"/>
        <w:tblLook w:val="04A0" w:firstRow="1" w:lastRow="0" w:firstColumn="1" w:lastColumn="0" w:noHBand="0" w:noVBand="1"/>
      </w:tblPr>
      <w:tblGrid>
        <w:gridCol w:w="1413"/>
        <w:gridCol w:w="2693"/>
        <w:gridCol w:w="5527"/>
      </w:tblGrid>
      <w:tr w:rsidR="003D14A0" w:rsidRPr="0052155A" w14:paraId="75012EA3" w14:textId="77777777">
        <w:trPr>
          <w:trHeight w:val="20"/>
        </w:trPr>
        <w:tc>
          <w:tcPr>
            <w:tcW w:w="1413" w:type="dxa"/>
            <w:shd w:val="clear" w:color="auto" w:fill="D9E2F3" w:themeFill="accent1" w:themeFillTint="33"/>
          </w:tcPr>
          <w:p w14:paraId="0A978224" w14:textId="77777777" w:rsidR="003D14A0" w:rsidRPr="0052155A" w:rsidRDefault="003D14A0">
            <w:pPr>
              <w:spacing w:before="0"/>
              <w:rPr>
                <w:rFonts w:ascii="Arial" w:hAnsi="Arial" w:cs="Arial"/>
                <w:b/>
                <w:bCs/>
                <w:sz w:val="18"/>
                <w:szCs w:val="18"/>
              </w:rPr>
            </w:pPr>
          </w:p>
        </w:tc>
        <w:tc>
          <w:tcPr>
            <w:tcW w:w="2693" w:type="dxa"/>
            <w:shd w:val="clear" w:color="auto" w:fill="D9E2F3" w:themeFill="accent1" w:themeFillTint="33"/>
            <w:vAlign w:val="center"/>
            <w:hideMark/>
          </w:tcPr>
          <w:p w14:paraId="71684CEE" w14:textId="77777777" w:rsidR="003D14A0" w:rsidRPr="0052155A" w:rsidRDefault="003D14A0">
            <w:pPr>
              <w:spacing w:before="0"/>
              <w:rPr>
                <w:rFonts w:ascii="Arial" w:hAnsi="Arial" w:cs="Arial"/>
                <w:b/>
                <w:bCs/>
                <w:sz w:val="18"/>
                <w:szCs w:val="18"/>
              </w:rPr>
            </w:pPr>
            <w:r>
              <w:rPr>
                <w:rFonts w:ascii="Arial" w:hAnsi="Arial" w:cs="Arial"/>
                <w:b/>
                <w:bCs/>
                <w:sz w:val="18"/>
                <w:szCs w:val="18"/>
              </w:rPr>
              <w:t>Parameter</w:t>
            </w:r>
          </w:p>
        </w:tc>
        <w:tc>
          <w:tcPr>
            <w:tcW w:w="5527" w:type="dxa"/>
            <w:shd w:val="clear" w:color="auto" w:fill="D9E2F3" w:themeFill="accent1" w:themeFillTint="33"/>
            <w:vAlign w:val="center"/>
            <w:hideMark/>
          </w:tcPr>
          <w:p w14:paraId="495C4CF5" w14:textId="77777777" w:rsidR="003D14A0" w:rsidRPr="0052155A" w:rsidRDefault="003D14A0">
            <w:pPr>
              <w:spacing w:before="0"/>
              <w:rPr>
                <w:rFonts w:ascii="Arial" w:hAnsi="Arial" w:cs="Arial"/>
                <w:sz w:val="18"/>
                <w:szCs w:val="18"/>
              </w:rPr>
            </w:pPr>
            <w:r>
              <w:rPr>
                <w:rFonts w:ascii="Arial" w:hAnsi="Arial" w:cs="Arial"/>
                <w:sz w:val="18"/>
                <w:szCs w:val="18"/>
              </w:rPr>
              <w:t xml:space="preserve">Description </w:t>
            </w:r>
          </w:p>
        </w:tc>
      </w:tr>
      <w:tr w:rsidR="003D14A0" w:rsidRPr="0052155A" w14:paraId="61F5D7AD" w14:textId="77777777">
        <w:trPr>
          <w:trHeight w:val="230"/>
        </w:trPr>
        <w:tc>
          <w:tcPr>
            <w:tcW w:w="1413" w:type="dxa"/>
            <w:shd w:val="clear" w:color="auto" w:fill="D9E2F3" w:themeFill="accent1" w:themeFillTint="33"/>
            <w:vAlign w:val="center"/>
          </w:tcPr>
          <w:p w14:paraId="49672909" w14:textId="77777777" w:rsidR="003D14A0" w:rsidRDefault="003D14A0">
            <w:pPr>
              <w:spacing w:before="0"/>
              <w:jc w:val="center"/>
              <w:rPr>
                <w:rFonts w:ascii="Arial" w:hAnsi="Arial" w:cs="Arial"/>
                <w:b/>
                <w:bCs/>
                <w:sz w:val="18"/>
                <w:szCs w:val="18"/>
              </w:rPr>
            </w:pPr>
            <w:r>
              <w:rPr>
                <w:rFonts w:ascii="Arial" w:hAnsi="Arial" w:cs="Arial" w:hint="eastAsia"/>
                <w:b/>
                <w:bCs/>
                <w:sz w:val="18"/>
                <w:szCs w:val="18"/>
              </w:rPr>
              <w:t>La</w:t>
            </w:r>
            <w:r>
              <w:rPr>
                <w:rFonts w:ascii="Arial" w:hAnsi="Arial" w:cs="Arial"/>
                <w:b/>
                <w:bCs/>
                <w:sz w:val="18"/>
                <w:szCs w:val="18"/>
              </w:rPr>
              <w:t>yout</w:t>
            </w:r>
          </w:p>
        </w:tc>
        <w:tc>
          <w:tcPr>
            <w:tcW w:w="2693" w:type="dxa"/>
            <w:vAlign w:val="center"/>
          </w:tcPr>
          <w:p w14:paraId="159E27FF" w14:textId="77777777" w:rsidR="003D14A0" w:rsidRPr="0052155A" w:rsidRDefault="003D14A0">
            <w:pPr>
              <w:spacing w:before="0"/>
              <w:jc w:val="left"/>
              <w:rPr>
                <w:rFonts w:ascii="Arial" w:hAnsi="Arial" w:cs="Arial"/>
                <w:b/>
                <w:bCs/>
                <w:sz w:val="18"/>
                <w:szCs w:val="18"/>
              </w:rPr>
            </w:pPr>
            <w:r>
              <w:rPr>
                <w:rFonts w:ascii="Arial" w:hAnsi="Arial" w:cs="Arial"/>
                <w:b/>
                <w:bCs/>
                <w:sz w:val="18"/>
                <w:szCs w:val="18"/>
              </w:rPr>
              <w:t>Macro Layer</w:t>
            </w:r>
          </w:p>
        </w:tc>
        <w:tc>
          <w:tcPr>
            <w:tcW w:w="5527" w:type="dxa"/>
            <w:vAlign w:val="center"/>
          </w:tcPr>
          <w:p w14:paraId="6F71206D" w14:textId="77777777" w:rsidR="003D14A0" w:rsidRPr="007955D2" w:rsidRDefault="003D14A0">
            <w:pPr>
              <w:spacing w:before="0"/>
              <w:rPr>
                <w:rFonts w:ascii="Arial" w:hAnsi="Arial" w:cs="Arial"/>
                <w:sz w:val="18"/>
                <w:szCs w:val="18"/>
              </w:rPr>
            </w:pPr>
            <w:r w:rsidRPr="007955D2">
              <w:rPr>
                <w:rFonts w:ascii="Arial" w:hAnsi="Arial" w:cs="Arial"/>
                <w:sz w:val="18"/>
                <w:szCs w:val="18"/>
              </w:rPr>
              <w:t>Option 1 (Baseline): Hexagonal grid with 7 macro sites and 3 sectors per site with wrap around</w:t>
            </w:r>
          </w:p>
        </w:tc>
      </w:tr>
      <w:tr w:rsidR="00571186" w:rsidRPr="0052155A" w14:paraId="5529A053" w14:textId="77777777">
        <w:trPr>
          <w:trHeight w:val="230"/>
        </w:trPr>
        <w:tc>
          <w:tcPr>
            <w:tcW w:w="1413" w:type="dxa"/>
            <w:shd w:val="clear" w:color="auto" w:fill="D9E2F3" w:themeFill="accent1" w:themeFillTint="33"/>
            <w:vAlign w:val="center"/>
          </w:tcPr>
          <w:p w14:paraId="38FB4CF0" w14:textId="77777777" w:rsidR="00571186" w:rsidRDefault="00571186">
            <w:pPr>
              <w:jc w:val="center"/>
              <w:rPr>
                <w:rFonts w:ascii="Arial" w:hAnsi="Arial" w:cs="Arial"/>
                <w:b/>
                <w:bCs/>
                <w:sz w:val="18"/>
                <w:szCs w:val="18"/>
              </w:rPr>
            </w:pPr>
          </w:p>
        </w:tc>
        <w:tc>
          <w:tcPr>
            <w:tcW w:w="2693" w:type="dxa"/>
            <w:vAlign w:val="center"/>
          </w:tcPr>
          <w:p w14:paraId="1BC36FCD" w14:textId="2600557E" w:rsidR="00571186" w:rsidRDefault="00571186">
            <w:pPr>
              <w:rPr>
                <w:rFonts w:ascii="Arial" w:hAnsi="Arial" w:cs="Arial"/>
                <w:b/>
                <w:bCs/>
                <w:sz w:val="18"/>
                <w:szCs w:val="18"/>
              </w:rPr>
            </w:pPr>
            <w:r>
              <w:rPr>
                <w:rFonts w:ascii="Arial" w:hAnsi="Arial" w:cs="Arial"/>
                <w:b/>
                <w:bCs/>
                <w:sz w:val="18"/>
                <w:szCs w:val="18"/>
              </w:rPr>
              <w:t>Grid Shift</w:t>
            </w:r>
          </w:p>
        </w:tc>
        <w:tc>
          <w:tcPr>
            <w:tcW w:w="5527" w:type="dxa"/>
            <w:vAlign w:val="center"/>
          </w:tcPr>
          <w:p w14:paraId="3C4D58A0" w14:textId="21EE2CB2" w:rsidR="007945E3" w:rsidRPr="007945E3" w:rsidRDefault="007945E3" w:rsidP="007945E3">
            <w:pPr>
              <w:spacing w:before="0"/>
              <w:rPr>
                <w:rFonts w:ascii="Arial" w:hAnsi="Arial" w:cs="Arial"/>
                <w:sz w:val="18"/>
                <w:szCs w:val="18"/>
              </w:rPr>
            </w:pPr>
            <w:r w:rsidRPr="007945E3">
              <w:rPr>
                <w:rFonts w:ascii="Arial" w:hAnsi="Arial" w:cs="Arial"/>
                <w:sz w:val="18"/>
                <w:szCs w:val="18"/>
              </w:rPr>
              <w:t>Option 1: 0% grid shift</w:t>
            </w:r>
          </w:p>
          <w:p w14:paraId="33A4D26E" w14:textId="1A0A48B4" w:rsidR="00571186" w:rsidRPr="007955D2" w:rsidRDefault="007945E3" w:rsidP="007945E3">
            <w:pPr>
              <w:spacing w:before="0"/>
              <w:rPr>
                <w:rFonts w:ascii="Arial" w:hAnsi="Arial" w:cs="Arial"/>
                <w:sz w:val="18"/>
                <w:szCs w:val="18"/>
              </w:rPr>
            </w:pPr>
            <w:r w:rsidRPr="007945E3">
              <w:rPr>
                <w:rFonts w:ascii="Arial" w:hAnsi="Arial" w:cs="Arial"/>
                <w:sz w:val="18"/>
                <w:szCs w:val="18"/>
              </w:rPr>
              <w:t>Option 2: 100% grid shift</w:t>
            </w:r>
          </w:p>
        </w:tc>
      </w:tr>
      <w:tr w:rsidR="003D14A0" w:rsidRPr="0052155A" w14:paraId="02E193EF" w14:textId="77777777">
        <w:trPr>
          <w:trHeight w:val="20"/>
        </w:trPr>
        <w:tc>
          <w:tcPr>
            <w:tcW w:w="1413" w:type="dxa"/>
            <w:shd w:val="clear" w:color="auto" w:fill="D9E2F3" w:themeFill="accent1" w:themeFillTint="33"/>
            <w:vAlign w:val="center"/>
          </w:tcPr>
          <w:p w14:paraId="2F5FFF36" w14:textId="77777777" w:rsidR="003D14A0" w:rsidRPr="0052155A" w:rsidRDefault="003D14A0">
            <w:pPr>
              <w:spacing w:before="0"/>
              <w:jc w:val="center"/>
              <w:rPr>
                <w:rFonts w:ascii="Arial" w:hAnsi="Arial" w:cs="Arial"/>
                <w:b/>
                <w:bCs/>
                <w:sz w:val="18"/>
                <w:szCs w:val="18"/>
              </w:rPr>
            </w:pPr>
            <w:r>
              <w:rPr>
                <w:rFonts w:ascii="Arial" w:hAnsi="Arial" w:cs="Arial"/>
                <w:b/>
                <w:bCs/>
                <w:sz w:val="18"/>
                <w:szCs w:val="18"/>
              </w:rPr>
              <w:t>UE distribution</w:t>
            </w:r>
          </w:p>
        </w:tc>
        <w:tc>
          <w:tcPr>
            <w:tcW w:w="2693" w:type="dxa"/>
            <w:vAlign w:val="center"/>
          </w:tcPr>
          <w:p w14:paraId="10CE7BA8" w14:textId="77777777" w:rsidR="003D14A0" w:rsidRPr="0052155A" w:rsidRDefault="003D14A0">
            <w:pPr>
              <w:spacing w:before="0"/>
              <w:jc w:val="left"/>
              <w:rPr>
                <w:rFonts w:ascii="Arial" w:hAnsi="Arial" w:cs="Arial"/>
                <w:b/>
                <w:bCs/>
                <w:sz w:val="18"/>
                <w:szCs w:val="18"/>
              </w:rPr>
            </w:pPr>
            <w:r w:rsidRPr="0052155A">
              <w:rPr>
                <w:rFonts w:ascii="Arial" w:hAnsi="Arial" w:cs="Arial"/>
                <w:b/>
                <w:bCs/>
                <w:sz w:val="18"/>
                <w:szCs w:val="18"/>
              </w:rPr>
              <w:t>UE distribution</w:t>
            </w:r>
          </w:p>
        </w:tc>
        <w:tc>
          <w:tcPr>
            <w:tcW w:w="5527" w:type="dxa"/>
            <w:vAlign w:val="center"/>
          </w:tcPr>
          <w:p w14:paraId="5C6AA8FB" w14:textId="77777777" w:rsidR="003D14A0" w:rsidRPr="0052155A" w:rsidRDefault="003D14A0">
            <w:pPr>
              <w:spacing w:before="0"/>
              <w:rPr>
                <w:rFonts w:ascii="Arial" w:hAnsi="Arial" w:cs="Arial"/>
                <w:sz w:val="18"/>
                <w:szCs w:val="18"/>
              </w:rPr>
            </w:pPr>
            <w:r w:rsidRPr="00284332">
              <w:rPr>
                <w:rFonts w:ascii="Arial" w:hAnsi="Arial" w:cs="Arial"/>
                <w:sz w:val="18"/>
                <w:szCs w:val="18"/>
              </w:rPr>
              <w:t>Option 1 (Baseline): UE clustering distribution with M=20, X=2</w:t>
            </w:r>
          </w:p>
        </w:tc>
      </w:tr>
      <w:tr w:rsidR="00407D5F" w:rsidRPr="0052155A" w14:paraId="65059CD7" w14:textId="77777777">
        <w:trPr>
          <w:trHeight w:val="20"/>
        </w:trPr>
        <w:tc>
          <w:tcPr>
            <w:tcW w:w="1413" w:type="dxa"/>
            <w:vMerge w:val="restart"/>
            <w:shd w:val="clear" w:color="auto" w:fill="D9E2F3" w:themeFill="accent1" w:themeFillTint="33"/>
            <w:vAlign w:val="center"/>
          </w:tcPr>
          <w:p w14:paraId="22F4D6C6" w14:textId="77777777" w:rsidR="003D14A0" w:rsidRPr="0052155A" w:rsidRDefault="003D14A0">
            <w:pPr>
              <w:spacing w:before="0"/>
              <w:jc w:val="center"/>
              <w:rPr>
                <w:rFonts w:ascii="Arial" w:hAnsi="Arial" w:cs="Arial"/>
                <w:b/>
                <w:bCs/>
                <w:sz w:val="18"/>
                <w:szCs w:val="18"/>
              </w:rPr>
            </w:pPr>
            <w:r>
              <w:rPr>
                <w:rFonts w:ascii="Arial" w:hAnsi="Arial" w:cs="Arial" w:hint="eastAsia"/>
                <w:b/>
                <w:bCs/>
                <w:sz w:val="18"/>
                <w:szCs w:val="18"/>
              </w:rPr>
              <w:t>I</w:t>
            </w:r>
            <w:r>
              <w:rPr>
                <w:rFonts w:ascii="Arial" w:hAnsi="Arial" w:cs="Arial"/>
                <w:b/>
                <w:bCs/>
                <w:sz w:val="18"/>
                <w:szCs w:val="18"/>
              </w:rPr>
              <w:t>nterference modeling</w:t>
            </w:r>
          </w:p>
        </w:tc>
        <w:tc>
          <w:tcPr>
            <w:tcW w:w="2693" w:type="dxa"/>
            <w:vAlign w:val="center"/>
          </w:tcPr>
          <w:p w14:paraId="25E01E16" w14:textId="77777777" w:rsidR="003D14A0" w:rsidRPr="0052155A" w:rsidRDefault="003D14A0">
            <w:pPr>
              <w:spacing w:before="0"/>
              <w:jc w:val="left"/>
              <w:rPr>
                <w:rFonts w:ascii="Arial" w:hAnsi="Arial" w:cs="Arial"/>
                <w:b/>
                <w:bCs/>
                <w:sz w:val="18"/>
                <w:szCs w:val="18"/>
              </w:rPr>
            </w:pPr>
            <w:proofErr w:type="spellStart"/>
            <w:r>
              <w:rPr>
                <w:rFonts w:ascii="Arial" w:hAnsi="Arial" w:cs="Arial" w:hint="eastAsia"/>
                <w:b/>
                <w:bCs/>
                <w:sz w:val="18"/>
                <w:szCs w:val="18"/>
              </w:rPr>
              <w:t>g</w:t>
            </w:r>
            <w:r>
              <w:rPr>
                <w:rFonts w:ascii="Arial" w:hAnsi="Arial" w:cs="Arial"/>
                <w:b/>
                <w:bCs/>
                <w:sz w:val="18"/>
                <w:szCs w:val="18"/>
              </w:rPr>
              <w:t>NB</w:t>
            </w:r>
            <w:proofErr w:type="spellEnd"/>
            <w:r>
              <w:rPr>
                <w:rFonts w:ascii="Arial" w:hAnsi="Arial" w:cs="Arial"/>
                <w:b/>
                <w:bCs/>
                <w:sz w:val="18"/>
                <w:szCs w:val="18"/>
              </w:rPr>
              <w:t xml:space="preserve"> self-interference</w:t>
            </w:r>
          </w:p>
        </w:tc>
        <w:tc>
          <w:tcPr>
            <w:tcW w:w="5527" w:type="dxa"/>
            <w:vAlign w:val="center"/>
          </w:tcPr>
          <w:p w14:paraId="21EEE64B" w14:textId="77777777" w:rsidR="003D14A0" w:rsidRPr="0052155A" w:rsidRDefault="003D14A0">
            <w:pPr>
              <w:spacing w:before="0"/>
              <w:rPr>
                <w:rFonts w:ascii="Arial" w:hAnsi="Arial" w:cs="Arial"/>
                <w:sz w:val="18"/>
                <w:szCs w:val="18"/>
              </w:rPr>
            </w:pPr>
            <w:r>
              <w:rPr>
                <w:rFonts w:ascii="Arial" w:hAnsi="Arial" w:cs="Arial" w:hint="eastAsia"/>
                <w:sz w:val="18"/>
                <w:szCs w:val="18"/>
              </w:rPr>
              <w:t>Op</w:t>
            </w:r>
            <w:r>
              <w:rPr>
                <w:rFonts w:ascii="Arial" w:hAnsi="Arial" w:cs="Arial"/>
                <w:sz w:val="18"/>
                <w:szCs w:val="18"/>
              </w:rPr>
              <w:t xml:space="preserve">tion 1(Baseline): Based on 1 dB UL </w:t>
            </w:r>
            <w:proofErr w:type="spellStart"/>
            <w:r>
              <w:rPr>
                <w:rFonts w:ascii="Arial" w:hAnsi="Arial" w:cs="Arial"/>
                <w:sz w:val="18"/>
                <w:szCs w:val="18"/>
              </w:rPr>
              <w:t>desense</w:t>
            </w:r>
            <w:proofErr w:type="spellEnd"/>
            <w:r>
              <w:rPr>
                <w:rFonts w:ascii="Arial" w:hAnsi="Arial" w:cs="Arial"/>
                <w:sz w:val="18"/>
                <w:szCs w:val="18"/>
              </w:rPr>
              <w:t xml:space="preserve"> </w:t>
            </w:r>
          </w:p>
        </w:tc>
      </w:tr>
      <w:tr w:rsidR="003D14A0" w:rsidRPr="0052155A" w:rsidDel="00626834" w14:paraId="505280A1" w14:textId="77777777">
        <w:trPr>
          <w:trHeight w:val="20"/>
        </w:trPr>
        <w:tc>
          <w:tcPr>
            <w:tcW w:w="1413" w:type="dxa"/>
            <w:vMerge/>
          </w:tcPr>
          <w:p w14:paraId="319C34AC" w14:textId="77777777" w:rsidR="003D14A0" w:rsidRPr="0052155A" w:rsidRDefault="003D14A0">
            <w:pPr>
              <w:spacing w:before="0"/>
              <w:rPr>
                <w:rFonts w:ascii="Arial" w:hAnsi="Arial" w:cs="Arial"/>
                <w:b/>
                <w:bCs/>
                <w:sz w:val="18"/>
                <w:szCs w:val="18"/>
              </w:rPr>
            </w:pPr>
          </w:p>
        </w:tc>
        <w:tc>
          <w:tcPr>
            <w:tcW w:w="2693" w:type="dxa"/>
            <w:vAlign w:val="center"/>
          </w:tcPr>
          <w:p w14:paraId="509D6980" w14:textId="77777777" w:rsidR="003D14A0" w:rsidRDefault="003D14A0">
            <w:pPr>
              <w:spacing w:before="0"/>
              <w:jc w:val="left"/>
              <w:rPr>
                <w:rFonts w:ascii="Arial" w:hAnsi="Arial" w:cs="Arial"/>
                <w:b/>
                <w:bCs/>
                <w:sz w:val="18"/>
                <w:szCs w:val="18"/>
              </w:rPr>
            </w:pPr>
            <w:r>
              <w:rPr>
                <w:rFonts w:ascii="Arial" w:hAnsi="Arial" w:cs="Arial" w:hint="eastAsia"/>
                <w:b/>
                <w:bCs/>
                <w:sz w:val="18"/>
                <w:szCs w:val="18"/>
              </w:rPr>
              <w:t>Co</w:t>
            </w:r>
            <w:r>
              <w:rPr>
                <w:rFonts w:ascii="Arial" w:hAnsi="Arial" w:cs="Arial"/>
                <w:b/>
                <w:bCs/>
                <w:sz w:val="18"/>
                <w:szCs w:val="18"/>
              </w:rPr>
              <w:t xml:space="preserve">-site inter-sector </w:t>
            </w:r>
            <w:proofErr w:type="spellStart"/>
            <w:r>
              <w:rPr>
                <w:rFonts w:ascii="Arial" w:hAnsi="Arial" w:cs="Arial"/>
                <w:b/>
                <w:bCs/>
                <w:sz w:val="18"/>
                <w:szCs w:val="18"/>
              </w:rPr>
              <w:t>gNB-gNB</w:t>
            </w:r>
            <w:proofErr w:type="spellEnd"/>
          </w:p>
          <w:p w14:paraId="41E52420" w14:textId="77777777" w:rsidR="003D14A0" w:rsidRPr="0052155A" w:rsidRDefault="003D14A0">
            <w:pPr>
              <w:spacing w:before="0"/>
              <w:jc w:val="left"/>
              <w:rPr>
                <w:rFonts w:ascii="Arial" w:hAnsi="Arial" w:cs="Arial"/>
                <w:b/>
                <w:bCs/>
                <w:sz w:val="18"/>
                <w:szCs w:val="18"/>
              </w:rPr>
            </w:pPr>
            <w:r>
              <w:rPr>
                <w:rFonts w:ascii="Arial" w:hAnsi="Arial" w:cs="Arial"/>
                <w:b/>
                <w:bCs/>
                <w:sz w:val="18"/>
                <w:szCs w:val="18"/>
              </w:rPr>
              <w:t>adjacent-channel CLI</w:t>
            </w:r>
          </w:p>
        </w:tc>
        <w:tc>
          <w:tcPr>
            <w:tcW w:w="5527" w:type="dxa"/>
            <w:vAlign w:val="center"/>
          </w:tcPr>
          <w:p w14:paraId="0EA7A430" w14:textId="4B00388B" w:rsidR="003D14A0" w:rsidRPr="00AA222D" w:rsidDel="00626834" w:rsidRDefault="003D14A0">
            <w:pPr>
              <w:spacing w:before="0"/>
              <w:rPr>
                <w:rFonts w:ascii="Arial" w:hAnsi="Arial" w:cs="Arial"/>
                <w:sz w:val="18"/>
                <w:szCs w:val="18"/>
              </w:rPr>
            </w:pPr>
            <w:r w:rsidRPr="00AA222D">
              <w:rPr>
                <w:rFonts w:ascii="Arial" w:hAnsi="Arial" w:cs="Arial"/>
                <w:sz w:val="18"/>
                <w:szCs w:val="18"/>
              </w:rPr>
              <w:t xml:space="preserve">Alpha = </w:t>
            </w:r>
            <w:r w:rsidR="006E7C96" w:rsidRPr="00AA222D">
              <w:rPr>
                <w:rFonts w:ascii="Arial" w:hAnsi="Arial" w:cs="Arial"/>
                <w:sz w:val="18"/>
                <w:szCs w:val="18"/>
              </w:rPr>
              <w:t>9</w:t>
            </w:r>
            <w:r w:rsidR="00C632BA" w:rsidRPr="00AA222D">
              <w:rPr>
                <w:rFonts w:ascii="Arial" w:hAnsi="Arial" w:cs="Arial"/>
                <w:sz w:val="18"/>
                <w:szCs w:val="18"/>
              </w:rPr>
              <w:t>3</w:t>
            </w:r>
            <w:r w:rsidR="006E7C96" w:rsidRPr="00AA222D">
              <w:rPr>
                <w:rFonts w:ascii="Arial" w:hAnsi="Arial" w:cs="Arial"/>
                <w:sz w:val="18"/>
                <w:szCs w:val="18"/>
              </w:rPr>
              <w:t xml:space="preserve"> + X, X =</w:t>
            </w:r>
            <w:r w:rsidR="00C632BA" w:rsidRPr="00AA222D">
              <w:rPr>
                <w:rFonts w:ascii="Arial" w:hAnsi="Arial" w:cs="Arial"/>
                <w:sz w:val="18"/>
                <w:szCs w:val="18"/>
              </w:rPr>
              <w:t xml:space="preserve"> 25</w:t>
            </w:r>
          </w:p>
        </w:tc>
      </w:tr>
      <w:tr w:rsidR="005A4611" w:rsidRPr="00130FC3" w14:paraId="24D0335C" w14:textId="77777777">
        <w:trPr>
          <w:trHeight w:val="20"/>
        </w:trPr>
        <w:tc>
          <w:tcPr>
            <w:tcW w:w="1413" w:type="dxa"/>
            <w:vMerge/>
          </w:tcPr>
          <w:p w14:paraId="0B593F37" w14:textId="77777777" w:rsidR="005A4611" w:rsidRPr="0052155A" w:rsidRDefault="005A4611" w:rsidP="005A4611">
            <w:pPr>
              <w:rPr>
                <w:rFonts w:ascii="Arial" w:hAnsi="Arial" w:cs="Arial"/>
                <w:b/>
                <w:bCs/>
                <w:sz w:val="18"/>
                <w:szCs w:val="18"/>
              </w:rPr>
            </w:pPr>
          </w:p>
        </w:tc>
        <w:tc>
          <w:tcPr>
            <w:tcW w:w="2693" w:type="dxa"/>
            <w:vAlign w:val="center"/>
          </w:tcPr>
          <w:p w14:paraId="79DACF48" w14:textId="389932CF" w:rsidR="005A4611" w:rsidRDefault="005A4611" w:rsidP="005A4611">
            <w:pPr>
              <w:rPr>
                <w:rFonts w:ascii="Arial" w:hAnsi="Arial" w:cs="Arial"/>
                <w:b/>
                <w:bCs/>
                <w:sz w:val="18"/>
                <w:szCs w:val="18"/>
              </w:rPr>
            </w:pPr>
            <w:proofErr w:type="spellStart"/>
            <w:r>
              <w:rPr>
                <w:rFonts w:ascii="Arial" w:hAnsi="Arial" w:cs="Arial"/>
                <w:b/>
                <w:bCs/>
                <w:sz w:val="18"/>
                <w:szCs w:val="18"/>
              </w:rPr>
              <w:t>gNB</w:t>
            </w:r>
            <w:proofErr w:type="spellEnd"/>
            <w:r>
              <w:rPr>
                <w:rFonts w:ascii="Arial" w:hAnsi="Arial" w:cs="Arial"/>
                <w:b/>
                <w:bCs/>
                <w:sz w:val="18"/>
                <w:szCs w:val="18"/>
              </w:rPr>
              <w:t xml:space="preserve"> NF mode</w:t>
            </w:r>
          </w:p>
        </w:tc>
        <w:tc>
          <w:tcPr>
            <w:tcW w:w="5527" w:type="dxa"/>
            <w:vAlign w:val="center"/>
          </w:tcPr>
          <w:p w14:paraId="5A4F0719" w14:textId="3E5A1DF8" w:rsidR="005A4611" w:rsidRPr="00AA222D" w:rsidRDefault="00627842" w:rsidP="005A4611">
            <w:pPr>
              <w:rPr>
                <w:rFonts w:ascii="Arial" w:hAnsi="Arial" w:cs="Arial"/>
                <w:sz w:val="18"/>
                <w:szCs w:val="18"/>
              </w:rPr>
            </w:pPr>
            <w:r w:rsidRPr="00AA222D">
              <w:rPr>
                <w:rFonts w:ascii="Arial" w:hAnsi="Arial" w:cs="Arial"/>
                <w:sz w:val="18"/>
                <w:szCs w:val="18"/>
              </w:rPr>
              <w:t>NF = 5 dB</w:t>
            </w:r>
          </w:p>
        </w:tc>
      </w:tr>
      <w:tr w:rsidR="005A4611" w:rsidRPr="00130FC3" w14:paraId="0F45D2D2" w14:textId="77777777">
        <w:trPr>
          <w:trHeight w:val="20"/>
        </w:trPr>
        <w:tc>
          <w:tcPr>
            <w:tcW w:w="1413" w:type="dxa"/>
            <w:vMerge/>
          </w:tcPr>
          <w:p w14:paraId="081D8D5D" w14:textId="77777777" w:rsidR="005A4611" w:rsidRPr="0052155A" w:rsidRDefault="005A4611" w:rsidP="005A4611">
            <w:pPr>
              <w:rPr>
                <w:rFonts w:ascii="Arial" w:hAnsi="Arial" w:cs="Arial"/>
                <w:b/>
                <w:bCs/>
                <w:sz w:val="18"/>
                <w:szCs w:val="18"/>
              </w:rPr>
            </w:pPr>
          </w:p>
        </w:tc>
        <w:tc>
          <w:tcPr>
            <w:tcW w:w="2693" w:type="dxa"/>
            <w:vAlign w:val="center"/>
          </w:tcPr>
          <w:p w14:paraId="70C4D956" w14:textId="18677E2A" w:rsidR="005A4611" w:rsidRDefault="005A4611" w:rsidP="005A4611">
            <w:pPr>
              <w:rPr>
                <w:rFonts w:ascii="Arial" w:hAnsi="Arial" w:cs="Arial"/>
                <w:b/>
                <w:bCs/>
                <w:sz w:val="18"/>
                <w:szCs w:val="18"/>
              </w:rPr>
            </w:pPr>
            <w:proofErr w:type="spellStart"/>
            <w:r>
              <w:rPr>
                <w:rFonts w:ascii="Arial" w:hAnsi="Arial" w:cs="Arial"/>
                <w:b/>
                <w:bCs/>
                <w:sz w:val="18"/>
                <w:szCs w:val="18"/>
              </w:rPr>
              <w:t>gNB-gNB</w:t>
            </w:r>
            <w:proofErr w:type="spellEnd"/>
            <w:r>
              <w:rPr>
                <w:rFonts w:ascii="Arial" w:hAnsi="Arial" w:cs="Arial"/>
                <w:b/>
                <w:bCs/>
                <w:sz w:val="18"/>
                <w:szCs w:val="18"/>
              </w:rPr>
              <w:t xml:space="preserve"> </w:t>
            </w:r>
            <w:r w:rsidR="00DB2FEC">
              <w:rPr>
                <w:rFonts w:ascii="Arial" w:hAnsi="Arial" w:cs="Arial"/>
                <w:b/>
                <w:bCs/>
                <w:sz w:val="18"/>
                <w:szCs w:val="18"/>
              </w:rPr>
              <w:t>adjacent</w:t>
            </w:r>
            <w:r>
              <w:rPr>
                <w:rFonts w:ascii="Arial" w:hAnsi="Arial" w:cs="Arial"/>
                <w:b/>
                <w:bCs/>
                <w:sz w:val="18"/>
                <w:szCs w:val="18"/>
              </w:rPr>
              <w:t xml:space="preserve"> inter-</w:t>
            </w:r>
            <w:proofErr w:type="spellStart"/>
            <w:r>
              <w:rPr>
                <w:rFonts w:ascii="Arial" w:hAnsi="Arial" w:cs="Arial"/>
                <w:b/>
                <w:bCs/>
                <w:sz w:val="18"/>
                <w:szCs w:val="18"/>
              </w:rPr>
              <w:t>subband</w:t>
            </w:r>
            <w:proofErr w:type="spellEnd"/>
            <w:r>
              <w:rPr>
                <w:rFonts w:ascii="Arial" w:hAnsi="Arial" w:cs="Arial"/>
                <w:b/>
                <w:bCs/>
                <w:sz w:val="18"/>
                <w:szCs w:val="18"/>
              </w:rPr>
              <w:t xml:space="preserve"> CLI</w:t>
            </w:r>
          </w:p>
        </w:tc>
        <w:tc>
          <w:tcPr>
            <w:tcW w:w="5527" w:type="dxa"/>
            <w:vAlign w:val="center"/>
          </w:tcPr>
          <w:p w14:paraId="4AD2AD0E" w14:textId="2B980CC5" w:rsidR="005A4611" w:rsidRDefault="005A4611" w:rsidP="005A4611">
            <w:pPr>
              <w:rPr>
                <w:rFonts w:ascii="Arial" w:hAnsi="Arial" w:cs="Arial"/>
                <w:sz w:val="18"/>
                <w:szCs w:val="18"/>
              </w:rPr>
            </w:pPr>
            <w:proofErr w:type="spellStart"/>
            <w:r>
              <w:rPr>
                <w:rFonts w:ascii="Arial" w:hAnsi="Arial" w:cs="Arial"/>
                <w:sz w:val="18"/>
                <w:szCs w:val="18"/>
              </w:rPr>
              <w:t>gNB</w:t>
            </w:r>
            <w:proofErr w:type="spellEnd"/>
            <w:r>
              <w:rPr>
                <w:rFonts w:ascii="Arial" w:hAnsi="Arial" w:cs="Arial"/>
                <w:sz w:val="18"/>
                <w:szCs w:val="18"/>
              </w:rPr>
              <w:t xml:space="preserve"> ACS = 46</w:t>
            </w:r>
          </w:p>
        </w:tc>
      </w:tr>
      <w:tr w:rsidR="005A4611" w:rsidRPr="00130FC3" w14:paraId="0F91D6D0" w14:textId="77777777">
        <w:trPr>
          <w:trHeight w:val="20"/>
        </w:trPr>
        <w:tc>
          <w:tcPr>
            <w:tcW w:w="1413" w:type="dxa"/>
            <w:vMerge/>
          </w:tcPr>
          <w:p w14:paraId="04B588E0" w14:textId="77777777" w:rsidR="005A4611" w:rsidRPr="0052155A" w:rsidRDefault="005A4611" w:rsidP="005A4611">
            <w:pPr>
              <w:spacing w:before="0"/>
              <w:rPr>
                <w:rFonts w:ascii="Arial" w:hAnsi="Arial" w:cs="Arial"/>
                <w:b/>
                <w:bCs/>
                <w:sz w:val="18"/>
                <w:szCs w:val="18"/>
              </w:rPr>
            </w:pPr>
          </w:p>
        </w:tc>
        <w:tc>
          <w:tcPr>
            <w:tcW w:w="2693" w:type="dxa"/>
            <w:vAlign w:val="center"/>
          </w:tcPr>
          <w:p w14:paraId="4350B0E6" w14:textId="5E095571" w:rsidR="005A4611" w:rsidRDefault="005A4611" w:rsidP="005A4611">
            <w:pPr>
              <w:spacing w:before="0"/>
              <w:jc w:val="left"/>
              <w:rPr>
                <w:rFonts w:ascii="Arial" w:hAnsi="Arial" w:cs="Arial"/>
                <w:b/>
                <w:bCs/>
                <w:sz w:val="18"/>
                <w:szCs w:val="18"/>
              </w:rPr>
            </w:pPr>
            <w:r>
              <w:rPr>
                <w:rFonts w:ascii="Arial" w:hAnsi="Arial" w:cs="Arial" w:hint="eastAsia"/>
                <w:b/>
                <w:bCs/>
                <w:sz w:val="18"/>
                <w:szCs w:val="18"/>
              </w:rPr>
              <w:t>UE</w:t>
            </w:r>
            <w:r>
              <w:rPr>
                <w:rFonts w:ascii="Arial" w:hAnsi="Arial" w:cs="Arial"/>
                <w:b/>
                <w:bCs/>
                <w:sz w:val="18"/>
                <w:szCs w:val="18"/>
              </w:rPr>
              <w:t>-UE adjacent-channel</w:t>
            </w:r>
          </w:p>
          <w:p w14:paraId="099F31E3" w14:textId="77777777" w:rsidR="005A4611" w:rsidRDefault="005A4611" w:rsidP="005A4611">
            <w:pPr>
              <w:spacing w:before="0"/>
              <w:jc w:val="left"/>
              <w:rPr>
                <w:rFonts w:ascii="Arial" w:hAnsi="Arial" w:cs="Arial"/>
                <w:b/>
                <w:bCs/>
                <w:sz w:val="18"/>
                <w:szCs w:val="18"/>
              </w:rPr>
            </w:pPr>
            <w:r>
              <w:rPr>
                <w:rFonts w:ascii="Arial" w:hAnsi="Arial" w:cs="Arial"/>
                <w:b/>
                <w:bCs/>
                <w:sz w:val="18"/>
                <w:szCs w:val="18"/>
              </w:rPr>
              <w:t>inter-subband CLI</w:t>
            </w:r>
          </w:p>
        </w:tc>
        <w:tc>
          <w:tcPr>
            <w:tcW w:w="5527" w:type="dxa"/>
            <w:vAlign w:val="center"/>
          </w:tcPr>
          <w:p w14:paraId="3B498C22" w14:textId="02B5267B" w:rsidR="005A4611" w:rsidRPr="00130FC3" w:rsidRDefault="005A4611" w:rsidP="005A4611">
            <w:pPr>
              <w:spacing w:before="0"/>
              <w:rPr>
                <w:rFonts w:ascii="Arial" w:hAnsi="Arial" w:cs="Arial"/>
                <w:sz w:val="18"/>
                <w:szCs w:val="18"/>
              </w:rPr>
            </w:pPr>
            <w:r>
              <w:rPr>
                <w:rFonts w:ascii="Arial" w:hAnsi="Arial" w:cs="Arial" w:hint="eastAsia"/>
                <w:sz w:val="18"/>
                <w:szCs w:val="18"/>
              </w:rPr>
              <w:t>U</w:t>
            </w:r>
            <w:r>
              <w:rPr>
                <w:rFonts w:ascii="Arial" w:hAnsi="Arial" w:cs="Arial"/>
                <w:sz w:val="18"/>
                <w:szCs w:val="18"/>
              </w:rPr>
              <w:t xml:space="preserve">E ACLR = 30 </w:t>
            </w:r>
            <w:proofErr w:type="spellStart"/>
            <w:r>
              <w:rPr>
                <w:rFonts w:ascii="Arial" w:hAnsi="Arial" w:cs="Arial"/>
                <w:sz w:val="18"/>
                <w:szCs w:val="18"/>
              </w:rPr>
              <w:t>dBc</w:t>
            </w:r>
            <w:proofErr w:type="spellEnd"/>
            <w:r>
              <w:rPr>
                <w:rFonts w:ascii="Arial" w:hAnsi="Arial" w:cs="Arial"/>
                <w:sz w:val="18"/>
                <w:szCs w:val="18"/>
              </w:rPr>
              <w:t xml:space="preserve"> for FR1</w:t>
            </w:r>
          </w:p>
        </w:tc>
      </w:tr>
      <w:tr w:rsidR="002476F5" w14:paraId="5E535D1E" w14:textId="77777777">
        <w:trPr>
          <w:trHeight w:val="20"/>
        </w:trPr>
        <w:tc>
          <w:tcPr>
            <w:tcW w:w="1413" w:type="dxa"/>
            <w:vMerge w:val="restart"/>
            <w:shd w:val="clear" w:color="auto" w:fill="D9E2F3" w:themeFill="accent1" w:themeFillTint="33"/>
            <w:vAlign w:val="center"/>
          </w:tcPr>
          <w:p w14:paraId="68EA9099" w14:textId="77777777" w:rsidR="002476F5" w:rsidRDefault="002476F5" w:rsidP="005A4611">
            <w:pPr>
              <w:spacing w:before="0"/>
              <w:jc w:val="center"/>
              <w:rPr>
                <w:rFonts w:ascii="Arial" w:hAnsi="Arial" w:cs="Arial"/>
                <w:b/>
                <w:bCs/>
                <w:sz w:val="18"/>
                <w:szCs w:val="18"/>
              </w:rPr>
            </w:pPr>
            <w:r>
              <w:rPr>
                <w:rFonts w:ascii="Arial" w:hAnsi="Arial" w:cs="Arial" w:hint="eastAsia"/>
                <w:b/>
                <w:bCs/>
                <w:sz w:val="18"/>
                <w:szCs w:val="18"/>
              </w:rPr>
              <w:t>S</w:t>
            </w:r>
            <w:r>
              <w:rPr>
                <w:rFonts w:ascii="Arial" w:hAnsi="Arial" w:cs="Arial"/>
                <w:b/>
                <w:bCs/>
                <w:sz w:val="18"/>
                <w:szCs w:val="18"/>
              </w:rPr>
              <w:t>BFD subband</w:t>
            </w:r>
          </w:p>
          <w:p w14:paraId="09BA2FC7" w14:textId="77777777" w:rsidR="002476F5" w:rsidRDefault="002476F5" w:rsidP="005A4611">
            <w:pPr>
              <w:spacing w:before="0"/>
              <w:jc w:val="center"/>
              <w:rPr>
                <w:rFonts w:ascii="Arial" w:hAnsi="Arial" w:cs="Arial"/>
                <w:b/>
                <w:bCs/>
                <w:sz w:val="18"/>
                <w:szCs w:val="18"/>
              </w:rPr>
            </w:pPr>
            <w:r>
              <w:rPr>
                <w:rFonts w:ascii="Arial" w:hAnsi="Arial" w:cs="Arial"/>
                <w:b/>
                <w:bCs/>
                <w:sz w:val="18"/>
                <w:szCs w:val="18"/>
              </w:rPr>
              <w:t>and slot</w:t>
            </w:r>
          </w:p>
          <w:p w14:paraId="46C791E0" w14:textId="77777777" w:rsidR="002476F5" w:rsidRPr="0052155A" w:rsidRDefault="002476F5" w:rsidP="005A4611">
            <w:pPr>
              <w:spacing w:before="0"/>
              <w:jc w:val="center"/>
              <w:rPr>
                <w:rFonts w:ascii="Arial" w:hAnsi="Arial" w:cs="Arial"/>
                <w:b/>
                <w:bCs/>
                <w:sz w:val="18"/>
                <w:szCs w:val="18"/>
              </w:rPr>
            </w:pPr>
            <w:r>
              <w:rPr>
                <w:rFonts w:ascii="Arial" w:hAnsi="Arial" w:cs="Arial"/>
                <w:b/>
                <w:bCs/>
                <w:sz w:val="18"/>
                <w:szCs w:val="18"/>
              </w:rPr>
              <w:t>configuration</w:t>
            </w:r>
          </w:p>
        </w:tc>
        <w:tc>
          <w:tcPr>
            <w:tcW w:w="2693" w:type="dxa"/>
            <w:vAlign w:val="center"/>
          </w:tcPr>
          <w:p w14:paraId="71341B22" w14:textId="77777777" w:rsidR="002476F5" w:rsidRDefault="002476F5" w:rsidP="005A4611">
            <w:pPr>
              <w:spacing w:before="0"/>
              <w:jc w:val="left"/>
              <w:rPr>
                <w:rFonts w:ascii="Arial" w:hAnsi="Arial" w:cs="Arial"/>
                <w:b/>
                <w:bCs/>
                <w:sz w:val="18"/>
                <w:szCs w:val="18"/>
              </w:rPr>
            </w:pPr>
            <w:r>
              <w:rPr>
                <w:rFonts w:ascii="Arial" w:hAnsi="Arial" w:cs="Arial"/>
                <w:b/>
                <w:bCs/>
                <w:sz w:val="18"/>
                <w:szCs w:val="18"/>
              </w:rPr>
              <w:t xml:space="preserve">SBFD </w:t>
            </w:r>
            <w:r w:rsidRPr="0052155A">
              <w:rPr>
                <w:rFonts w:ascii="Arial" w:hAnsi="Arial" w:cs="Arial"/>
                <w:b/>
                <w:bCs/>
                <w:sz w:val="18"/>
                <w:szCs w:val="18"/>
              </w:rPr>
              <w:t xml:space="preserve">Slot </w:t>
            </w:r>
            <w:r>
              <w:rPr>
                <w:rFonts w:ascii="Arial" w:hAnsi="Arial" w:cs="Arial"/>
                <w:b/>
                <w:bCs/>
                <w:sz w:val="18"/>
                <w:szCs w:val="18"/>
              </w:rPr>
              <w:t>configuration</w:t>
            </w:r>
          </w:p>
        </w:tc>
        <w:tc>
          <w:tcPr>
            <w:tcW w:w="5527" w:type="dxa"/>
            <w:vAlign w:val="center"/>
          </w:tcPr>
          <w:p w14:paraId="1E5F4CDF" w14:textId="77777777" w:rsidR="002476F5" w:rsidRDefault="002476F5" w:rsidP="005A4611">
            <w:pPr>
              <w:spacing w:before="0"/>
              <w:rPr>
                <w:rFonts w:ascii="Arial" w:hAnsi="Arial" w:cs="Arial"/>
                <w:sz w:val="18"/>
                <w:szCs w:val="18"/>
              </w:rPr>
            </w:pPr>
            <w:r w:rsidRPr="007D2353">
              <w:rPr>
                <w:rFonts w:ascii="Arial" w:hAnsi="Arial" w:cs="Arial"/>
                <w:sz w:val="18"/>
                <w:szCs w:val="18"/>
              </w:rPr>
              <w:t xml:space="preserve">Alt </w:t>
            </w:r>
            <w:r>
              <w:rPr>
                <w:rFonts w:ascii="Arial" w:hAnsi="Arial" w:cs="Arial"/>
                <w:sz w:val="18"/>
                <w:szCs w:val="18"/>
              </w:rPr>
              <w:t xml:space="preserve">4: </w:t>
            </w:r>
            <w:r w:rsidRPr="007D2353">
              <w:rPr>
                <w:rFonts w:ascii="Arial" w:hAnsi="Arial" w:cs="Arial"/>
                <w:sz w:val="18"/>
                <w:szCs w:val="18"/>
              </w:rPr>
              <w:t>Legacy TDD: {DDDSU}; SBFD:</w:t>
            </w:r>
            <w:r>
              <w:rPr>
                <w:rFonts w:ascii="Arial" w:hAnsi="Arial" w:cs="Arial"/>
                <w:sz w:val="18"/>
                <w:szCs w:val="18"/>
              </w:rPr>
              <w:t xml:space="preserve"> </w:t>
            </w:r>
            <w:r w:rsidRPr="007D2353">
              <w:rPr>
                <w:rFonts w:ascii="Arial" w:hAnsi="Arial" w:cs="Arial"/>
                <w:sz w:val="18"/>
                <w:szCs w:val="18"/>
              </w:rPr>
              <w:t>{XXXX</w:t>
            </w:r>
            <w:r>
              <w:rPr>
                <w:rFonts w:ascii="Arial" w:hAnsi="Arial" w:cs="Arial"/>
                <w:sz w:val="18"/>
                <w:szCs w:val="18"/>
              </w:rPr>
              <w:t>X</w:t>
            </w:r>
            <w:r w:rsidRPr="007D2353">
              <w:rPr>
                <w:rFonts w:ascii="Arial" w:hAnsi="Arial" w:cs="Arial"/>
                <w:sz w:val="18"/>
                <w:szCs w:val="18"/>
              </w:rPr>
              <w:t>}</w:t>
            </w:r>
          </w:p>
          <w:p w14:paraId="4914C487" w14:textId="77777777" w:rsidR="002476F5" w:rsidRDefault="002476F5" w:rsidP="005A4611">
            <w:pPr>
              <w:spacing w:before="0"/>
              <w:rPr>
                <w:rFonts w:ascii="Arial" w:hAnsi="Arial" w:cs="Arial"/>
                <w:sz w:val="18"/>
                <w:szCs w:val="18"/>
              </w:rPr>
            </w:pPr>
          </w:p>
        </w:tc>
      </w:tr>
      <w:tr w:rsidR="002476F5" w14:paraId="21FD6C31" w14:textId="77777777">
        <w:trPr>
          <w:trHeight w:val="20"/>
        </w:trPr>
        <w:tc>
          <w:tcPr>
            <w:tcW w:w="1413" w:type="dxa"/>
            <w:vMerge/>
          </w:tcPr>
          <w:p w14:paraId="51E7AF5E" w14:textId="77777777" w:rsidR="002476F5" w:rsidRPr="0052155A" w:rsidRDefault="002476F5" w:rsidP="005A4611">
            <w:pPr>
              <w:spacing w:before="0"/>
              <w:rPr>
                <w:rFonts w:ascii="Arial" w:hAnsi="Arial" w:cs="Arial"/>
                <w:b/>
                <w:bCs/>
                <w:sz w:val="18"/>
                <w:szCs w:val="18"/>
              </w:rPr>
            </w:pPr>
          </w:p>
        </w:tc>
        <w:tc>
          <w:tcPr>
            <w:tcW w:w="2693" w:type="dxa"/>
            <w:vAlign w:val="center"/>
          </w:tcPr>
          <w:p w14:paraId="403F8336" w14:textId="77777777" w:rsidR="002476F5" w:rsidRDefault="002476F5" w:rsidP="005A4611">
            <w:pPr>
              <w:spacing w:before="0"/>
              <w:jc w:val="left"/>
              <w:rPr>
                <w:rFonts w:ascii="Arial" w:hAnsi="Arial" w:cs="Arial"/>
                <w:b/>
                <w:bCs/>
                <w:sz w:val="18"/>
                <w:szCs w:val="18"/>
              </w:rPr>
            </w:pPr>
            <w:r>
              <w:rPr>
                <w:rFonts w:ascii="Arial" w:hAnsi="Arial" w:cs="Arial" w:hint="eastAsia"/>
                <w:b/>
                <w:bCs/>
                <w:sz w:val="18"/>
                <w:szCs w:val="18"/>
              </w:rPr>
              <w:t>SBFD subband configuration</w:t>
            </w:r>
          </w:p>
        </w:tc>
        <w:tc>
          <w:tcPr>
            <w:tcW w:w="5527" w:type="dxa"/>
            <w:vAlign w:val="center"/>
          </w:tcPr>
          <w:p w14:paraId="5F999531" w14:textId="77777777" w:rsidR="002476F5" w:rsidRDefault="002476F5" w:rsidP="005A4611">
            <w:pPr>
              <w:spacing w:before="0"/>
              <w:rPr>
                <w:rFonts w:ascii="Arial" w:hAnsi="Arial" w:cs="Arial"/>
                <w:sz w:val="18"/>
                <w:szCs w:val="18"/>
              </w:rPr>
            </w:pPr>
            <w:r>
              <w:rPr>
                <w:rFonts w:ascii="Arial" w:hAnsi="Arial" w:cs="Arial" w:hint="eastAsia"/>
                <w:sz w:val="18"/>
                <w:szCs w:val="18"/>
              </w:rPr>
              <w:t>Option 1 (</w:t>
            </w:r>
            <w:r>
              <w:rPr>
                <w:rFonts w:ascii="Arial" w:hAnsi="Arial" w:cs="Arial"/>
                <w:sz w:val="18"/>
                <w:szCs w:val="18"/>
              </w:rPr>
              <w:t>Baseline</w:t>
            </w:r>
            <w:r>
              <w:rPr>
                <w:rFonts w:ascii="Arial" w:hAnsi="Arial" w:cs="Arial" w:hint="eastAsia"/>
                <w:sz w:val="18"/>
                <w:szCs w:val="18"/>
              </w:rPr>
              <w:t>)</w:t>
            </w:r>
            <w:r>
              <w:rPr>
                <w:rFonts w:ascii="Arial" w:hAnsi="Arial" w:cs="Arial"/>
                <w:sz w:val="18"/>
                <w:szCs w:val="18"/>
              </w:rPr>
              <w:t>: &lt;</w:t>
            </w:r>
            <w:proofErr w:type="gramStart"/>
            <w:r>
              <w:rPr>
                <w:rFonts w:ascii="Arial" w:hAnsi="Arial" w:cs="Arial"/>
                <w:sz w:val="18"/>
                <w:szCs w:val="18"/>
              </w:rPr>
              <w:t>N</w:t>
            </w:r>
            <w:r w:rsidRPr="00BB0B74">
              <w:rPr>
                <w:rFonts w:ascii="Arial" w:hAnsi="Arial" w:cs="Arial"/>
                <w:sz w:val="18"/>
                <w:szCs w:val="18"/>
                <w:vertAlign w:val="subscript"/>
              </w:rPr>
              <w:t>D</w:t>
            </w:r>
            <w:r>
              <w:rPr>
                <w:rFonts w:ascii="Arial" w:hAnsi="Arial" w:cs="Arial"/>
                <w:sz w:val="18"/>
                <w:szCs w:val="18"/>
              </w:rPr>
              <w:t>,N</w:t>
            </w:r>
            <w:r w:rsidRPr="00BB0B74">
              <w:rPr>
                <w:rFonts w:ascii="Arial" w:hAnsi="Arial" w:cs="Arial"/>
                <w:sz w:val="18"/>
                <w:szCs w:val="18"/>
                <w:vertAlign w:val="subscript"/>
              </w:rPr>
              <w:t>U</w:t>
            </w:r>
            <w:proofErr w:type="gramEnd"/>
            <w:r>
              <w:rPr>
                <w:rFonts w:ascii="Arial" w:hAnsi="Arial" w:cs="Arial"/>
                <w:sz w:val="18"/>
                <w:szCs w:val="18"/>
              </w:rPr>
              <w:t>,N</w:t>
            </w:r>
            <w:r w:rsidRPr="00BB0B74">
              <w:rPr>
                <w:rFonts w:ascii="Arial" w:hAnsi="Arial" w:cs="Arial"/>
                <w:sz w:val="18"/>
                <w:szCs w:val="18"/>
                <w:vertAlign w:val="subscript"/>
              </w:rPr>
              <w:t>G</w:t>
            </w:r>
            <w:r>
              <w:rPr>
                <w:rFonts w:ascii="Arial" w:hAnsi="Arial" w:cs="Arial"/>
                <w:sz w:val="18"/>
                <w:szCs w:val="18"/>
              </w:rPr>
              <w:t>&gt; = &lt;104,55,5&gt;</w:t>
            </w:r>
          </w:p>
        </w:tc>
      </w:tr>
      <w:tr w:rsidR="002476F5" w14:paraId="1D4105EE" w14:textId="77777777">
        <w:trPr>
          <w:trHeight w:val="20"/>
        </w:trPr>
        <w:tc>
          <w:tcPr>
            <w:tcW w:w="1413" w:type="dxa"/>
            <w:vMerge/>
          </w:tcPr>
          <w:p w14:paraId="122C6327" w14:textId="77777777" w:rsidR="002476F5" w:rsidRPr="0052155A" w:rsidRDefault="002476F5" w:rsidP="005A4611">
            <w:pPr>
              <w:spacing w:before="0"/>
              <w:rPr>
                <w:rFonts w:ascii="Arial" w:hAnsi="Arial" w:cs="Arial"/>
                <w:b/>
                <w:bCs/>
                <w:sz w:val="18"/>
                <w:szCs w:val="18"/>
              </w:rPr>
            </w:pPr>
          </w:p>
        </w:tc>
        <w:tc>
          <w:tcPr>
            <w:tcW w:w="2693" w:type="dxa"/>
            <w:vAlign w:val="center"/>
          </w:tcPr>
          <w:p w14:paraId="4BE4905B" w14:textId="77777777" w:rsidR="002476F5" w:rsidRDefault="002476F5" w:rsidP="005A4611">
            <w:pPr>
              <w:spacing w:before="0"/>
              <w:jc w:val="left"/>
              <w:rPr>
                <w:rFonts w:ascii="Arial" w:hAnsi="Arial" w:cs="Arial"/>
                <w:b/>
                <w:bCs/>
                <w:sz w:val="18"/>
                <w:szCs w:val="18"/>
              </w:rPr>
            </w:pPr>
            <w:r>
              <w:rPr>
                <w:rFonts w:ascii="Arial" w:hAnsi="Arial" w:cs="Arial" w:hint="eastAsia"/>
                <w:b/>
                <w:bCs/>
                <w:sz w:val="18"/>
                <w:szCs w:val="18"/>
              </w:rPr>
              <w:t>UL resource percentage per</w:t>
            </w:r>
          </w:p>
          <w:p w14:paraId="1A82CDF3" w14:textId="77777777" w:rsidR="002476F5" w:rsidRDefault="002476F5" w:rsidP="005A4611">
            <w:pPr>
              <w:spacing w:before="0"/>
              <w:jc w:val="left"/>
              <w:rPr>
                <w:rFonts w:ascii="Arial" w:hAnsi="Arial" w:cs="Arial"/>
                <w:b/>
                <w:bCs/>
                <w:sz w:val="18"/>
                <w:szCs w:val="18"/>
              </w:rPr>
            </w:pPr>
            <w:r>
              <w:rPr>
                <w:rFonts w:ascii="Arial" w:hAnsi="Arial" w:cs="Arial" w:hint="eastAsia"/>
                <w:b/>
                <w:bCs/>
                <w:sz w:val="18"/>
                <w:szCs w:val="18"/>
              </w:rPr>
              <w:t>TDD period</w:t>
            </w:r>
          </w:p>
        </w:tc>
        <w:tc>
          <w:tcPr>
            <w:tcW w:w="5527" w:type="dxa"/>
            <w:vAlign w:val="center"/>
          </w:tcPr>
          <w:p w14:paraId="2723A36B" w14:textId="519F19BE" w:rsidR="002476F5" w:rsidRDefault="66EE3BF4" w:rsidP="005A4611">
            <w:pPr>
              <w:spacing w:before="0"/>
              <w:rPr>
                <w:rFonts w:ascii="Arial" w:hAnsi="Arial" w:cs="Arial"/>
                <w:sz w:val="18"/>
                <w:szCs w:val="18"/>
              </w:rPr>
            </w:pPr>
            <w:r w:rsidRPr="58D6AF93">
              <w:rPr>
                <w:rFonts w:ascii="Arial" w:hAnsi="Arial" w:cs="Arial"/>
                <w:sz w:val="18"/>
                <w:szCs w:val="18"/>
              </w:rPr>
              <w:t>1</w:t>
            </w:r>
            <w:r w:rsidR="55E5590D" w:rsidRPr="58D6AF93">
              <w:rPr>
                <w:rFonts w:ascii="Arial" w:hAnsi="Arial" w:cs="Arial"/>
                <w:sz w:val="18"/>
                <w:szCs w:val="18"/>
              </w:rPr>
              <w:t>7</w:t>
            </w:r>
            <w:r w:rsidRPr="58D6AF93">
              <w:rPr>
                <w:rFonts w:ascii="Arial" w:hAnsi="Arial" w:cs="Arial"/>
                <w:sz w:val="18"/>
                <w:szCs w:val="18"/>
              </w:rPr>
              <w:t>%</w:t>
            </w:r>
          </w:p>
        </w:tc>
      </w:tr>
      <w:tr w:rsidR="002476F5" w14:paraId="47C16B32" w14:textId="77777777">
        <w:trPr>
          <w:trHeight w:val="20"/>
        </w:trPr>
        <w:tc>
          <w:tcPr>
            <w:tcW w:w="1413" w:type="dxa"/>
            <w:vMerge/>
          </w:tcPr>
          <w:p w14:paraId="628D4EEE" w14:textId="77777777" w:rsidR="002476F5" w:rsidRPr="0052155A" w:rsidRDefault="002476F5" w:rsidP="005A4611">
            <w:pPr>
              <w:spacing w:before="0"/>
              <w:rPr>
                <w:rFonts w:ascii="Arial" w:hAnsi="Arial" w:cs="Arial"/>
                <w:b/>
                <w:bCs/>
                <w:sz w:val="18"/>
                <w:szCs w:val="18"/>
              </w:rPr>
            </w:pPr>
          </w:p>
        </w:tc>
        <w:tc>
          <w:tcPr>
            <w:tcW w:w="2693" w:type="dxa"/>
            <w:vAlign w:val="center"/>
          </w:tcPr>
          <w:p w14:paraId="6219E7A3" w14:textId="77777777" w:rsidR="002476F5" w:rsidRDefault="002476F5" w:rsidP="005A4611">
            <w:pPr>
              <w:spacing w:before="0"/>
              <w:jc w:val="left"/>
              <w:rPr>
                <w:rFonts w:ascii="Arial" w:hAnsi="Arial" w:cs="Arial"/>
                <w:b/>
                <w:bCs/>
                <w:sz w:val="18"/>
                <w:szCs w:val="18"/>
              </w:rPr>
            </w:pPr>
            <w:r>
              <w:rPr>
                <w:rFonts w:ascii="Arial" w:hAnsi="Arial" w:cs="Arial" w:hint="eastAsia"/>
                <w:b/>
                <w:bCs/>
                <w:sz w:val="18"/>
                <w:szCs w:val="18"/>
              </w:rPr>
              <w:t>DL resource percentage per</w:t>
            </w:r>
          </w:p>
          <w:p w14:paraId="16D836A1" w14:textId="77777777" w:rsidR="002476F5" w:rsidRDefault="002476F5" w:rsidP="005A4611">
            <w:pPr>
              <w:spacing w:before="0"/>
              <w:jc w:val="left"/>
              <w:rPr>
                <w:rFonts w:ascii="Arial" w:hAnsi="Arial" w:cs="Arial"/>
                <w:b/>
                <w:bCs/>
                <w:sz w:val="18"/>
                <w:szCs w:val="18"/>
              </w:rPr>
            </w:pPr>
            <w:r>
              <w:rPr>
                <w:rFonts w:ascii="Arial" w:hAnsi="Arial" w:cs="Arial" w:hint="eastAsia"/>
                <w:b/>
                <w:bCs/>
                <w:sz w:val="18"/>
                <w:szCs w:val="18"/>
              </w:rPr>
              <w:t>TDD period</w:t>
            </w:r>
          </w:p>
        </w:tc>
        <w:tc>
          <w:tcPr>
            <w:tcW w:w="5527" w:type="dxa"/>
            <w:vAlign w:val="center"/>
          </w:tcPr>
          <w:p w14:paraId="7FB46CDE" w14:textId="535F3618" w:rsidR="002476F5" w:rsidRDefault="14BC9668" w:rsidP="005A4611">
            <w:pPr>
              <w:spacing w:before="0"/>
              <w:rPr>
                <w:rFonts w:ascii="Arial" w:hAnsi="Arial" w:cs="Arial"/>
                <w:sz w:val="18"/>
                <w:szCs w:val="18"/>
              </w:rPr>
            </w:pPr>
            <w:r w:rsidRPr="58D6AF93">
              <w:rPr>
                <w:rFonts w:ascii="Arial" w:hAnsi="Arial" w:cs="Arial"/>
                <w:sz w:val="18"/>
                <w:szCs w:val="18"/>
              </w:rPr>
              <w:t>77%</w:t>
            </w:r>
          </w:p>
        </w:tc>
      </w:tr>
      <w:tr w:rsidR="002476F5" w14:paraId="2D748CA2" w14:textId="77777777" w:rsidTr="008013F3">
        <w:trPr>
          <w:trHeight w:val="20"/>
        </w:trPr>
        <w:tc>
          <w:tcPr>
            <w:tcW w:w="1413" w:type="dxa"/>
            <w:vMerge/>
          </w:tcPr>
          <w:p w14:paraId="182D8970" w14:textId="77777777" w:rsidR="002476F5" w:rsidRPr="0052155A" w:rsidRDefault="002476F5" w:rsidP="002476F5">
            <w:pPr>
              <w:rPr>
                <w:rFonts w:ascii="Arial" w:hAnsi="Arial" w:cs="Arial"/>
                <w:b/>
                <w:bCs/>
                <w:sz w:val="18"/>
                <w:szCs w:val="18"/>
              </w:rPr>
            </w:pPr>
          </w:p>
        </w:tc>
        <w:tc>
          <w:tcPr>
            <w:tcW w:w="2693" w:type="dxa"/>
          </w:tcPr>
          <w:p w14:paraId="25FE4151" w14:textId="48F7028E" w:rsidR="002476F5" w:rsidRDefault="002476F5" w:rsidP="002476F5">
            <w:pPr>
              <w:rPr>
                <w:rFonts w:ascii="Arial" w:hAnsi="Arial" w:cs="Arial"/>
                <w:b/>
                <w:bCs/>
                <w:sz w:val="18"/>
                <w:szCs w:val="18"/>
              </w:rPr>
            </w:pPr>
            <w:r w:rsidRPr="00517087">
              <w:rPr>
                <w:rFonts w:ascii="Arial" w:hAnsi="Arial" w:cs="Arial"/>
                <w:b/>
                <w:bCs/>
                <w:sz w:val="18"/>
                <w:szCs w:val="18"/>
              </w:rPr>
              <w:t>UL resource ratio per TDD period for SBFD</w:t>
            </w:r>
          </w:p>
        </w:tc>
        <w:tc>
          <w:tcPr>
            <w:tcW w:w="5527" w:type="dxa"/>
            <w:vAlign w:val="center"/>
          </w:tcPr>
          <w:p w14:paraId="261C79AC" w14:textId="6459FD37" w:rsidR="002476F5" w:rsidRDefault="1DCC8A6C" w:rsidP="002476F5">
            <w:pPr>
              <w:rPr>
                <w:rFonts w:ascii="Arial" w:hAnsi="Arial" w:cs="Arial"/>
                <w:sz w:val="18"/>
                <w:szCs w:val="18"/>
              </w:rPr>
            </w:pPr>
            <w:r w:rsidRPr="58D6AF93">
              <w:rPr>
                <w:rFonts w:ascii="Arial" w:hAnsi="Arial" w:cs="Arial"/>
                <w:sz w:val="18"/>
                <w:szCs w:val="18"/>
              </w:rPr>
              <w:t>15.8%</w:t>
            </w:r>
          </w:p>
        </w:tc>
      </w:tr>
      <w:tr w:rsidR="002476F5" w14:paraId="3F97E587" w14:textId="77777777" w:rsidTr="008013F3">
        <w:trPr>
          <w:trHeight w:val="20"/>
        </w:trPr>
        <w:tc>
          <w:tcPr>
            <w:tcW w:w="1413" w:type="dxa"/>
            <w:vMerge/>
          </w:tcPr>
          <w:p w14:paraId="6B43F1D3" w14:textId="77777777" w:rsidR="002476F5" w:rsidRPr="0052155A" w:rsidRDefault="002476F5" w:rsidP="002476F5">
            <w:pPr>
              <w:rPr>
                <w:rFonts w:ascii="Arial" w:hAnsi="Arial" w:cs="Arial"/>
                <w:b/>
                <w:bCs/>
                <w:sz w:val="18"/>
                <w:szCs w:val="18"/>
              </w:rPr>
            </w:pPr>
          </w:p>
        </w:tc>
        <w:tc>
          <w:tcPr>
            <w:tcW w:w="2693" w:type="dxa"/>
          </w:tcPr>
          <w:p w14:paraId="28A116BA" w14:textId="4729EDA2" w:rsidR="002476F5" w:rsidRDefault="002476F5" w:rsidP="002476F5">
            <w:pPr>
              <w:rPr>
                <w:rFonts w:ascii="Arial" w:hAnsi="Arial" w:cs="Arial"/>
                <w:b/>
                <w:bCs/>
                <w:sz w:val="18"/>
                <w:szCs w:val="18"/>
              </w:rPr>
            </w:pPr>
            <w:r w:rsidRPr="00517087">
              <w:rPr>
                <w:rFonts w:ascii="Arial" w:hAnsi="Arial" w:cs="Arial"/>
                <w:b/>
                <w:bCs/>
                <w:sz w:val="18"/>
                <w:szCs w:val="18"/>
              </w:rPr>
              <w:t>DL resource ratio per TDD period for SBFD</w:t>
            </w:r>
          </w:p>
        </w:tc>
        <w:tc>
          <w:tcPr>
            <w:tcW w:w="5527" w:type="dxa"/>
            <w:vAlign w:val="center"/>
          </w:tcPr>
          <w:p w14:paraId="46F1A6C6" w14:textId="4217027D" w:rsidR="002476F5" w:rsidRDefault="4FFAC649" w:rsidP="002476F5">
            <w:pPr>
              <w:rPr>
                <w:rFonts w:ascii="Arial" w:hAnsi="Arial" w:cs="Arial"/>
                <w:sz w:val="18"/>
                <w:szCs w:val="18"/>
              </w:rPr>
            </w:pPr>
            <w:r w:rsidRPr="58D6AF93">
              <w:rPr>
                <w:rFonts w:ascii="Arial" w:hAnsi="Arial" w:cs="Arial"/>
                <w:sz w:val="18"/>
                <w:szCs w:val="18"/>
              </w:rPr>
              <w:t>68%</w:t>
            </w:r>
          </w:p>
        </w:tc>
      </w:tr>
      <w:tr w:rsidR="002476F5" w:rsidRPr="0052155A" w14:paraId="2DC54633" w14:textId="77777777">
        <w:trPr>
          <w:trHeight w:val="20"/>
        </w:trPr>
        <w:tc>
          <w:tcPr>
            <w:tcW w:w="1413" w:type="dxa"/>
            <w:vMerge w:val="restart"/>
            <w:shd w:val="clear" w:color="auto" w:fill="D9E2F3" w:themeFill="accent1" w:themeFillTint="33"/>
            <w:vAlign w:val="center"/>
          </w:tcPr>
          <w:p w14:paraId="623A4264" w14:textId="77777777" w:rsidR="002476F5" w:rsidRPr="0052155A" w:rsidRDefault="002476F5" w:rsidP="002476F5">
            <w:pPr>
              <w:spacing w:before="0"/>
              <w:jc w:val="center"/>
              <w:rPr>
                <w:rFonts w:ascii="Arial" w:hAnsi="Arial" w:cs="Arial"/>
                <w:b/>
                <w:bCs/>
                <w:sz w:val="18"/>
                <w:szCs w:val="18"/>
              </w:rPr>
            </w:pPr>
            <w:r>
              <w:rPr>
                <w:rFonts w:ascii="Arial" w:hAnsi="Arial" w:cs="Arial" w:hint="eastAsia"/>
                <w:b/>
                <w:bCs/>
                <w:sz w:val="18"/>
                <w:szCs w:val="18"/>
              </w:rPr>
              <w:t>B</w:t>
            </w:r>
            <w:r>
              <w:rPr>
                <w:rFonts w:ascii="Arial" w:hAnsi="Arial" w:cs="Arial"/>
                <w:b/>
                <w:bCs/>
                <w:sz w:val="18"/>
                <w:szCs w:val="18"/>
              </w:rPr>
              <w:t>S transmit power &amp; antenna configuration</w:t>
            </w:r>
          </w:p>
        </w:tc>
        <w:tc>
          <w:tcPr>
            <w:tcW w:w="2693" w:type="dxa"/>
            <w:vAlign w:val="center"/>
            <w:hideMark/>
          </w:tcPr>
          <w:p w14:paraId="7011DF60" w14:textId="60B47854" w:rsidR="002476F5" w:rsidRPr="0052155A" w:rsidRDefault="002476F5" w:rsidP="002476F5">
            <w:pPr>
              <w:spacing w:before="0"/>
              <w:jc w:val="left"/>
              <w:rPr>
                <w:rFonts w:ascii="Arial" w:hAnsi="Arial" w:cs="Arial"/>
                <w:b/>
                <w:bCs/>
                <w:sz w:val="18"/>
                <w:szCs w:val="18"/>
              </w:rPr>
            </w:pPr>
            <w:r w:rsidRPr="0052155A">
              <w:rPr>
                <w:rFonts w:ascii="Arial" w:hAnsi="Arial" w:cs="Arial"/>
                <w:b/>
                <w:bCs/>
                <w:sz w:val="18"/>
                <w:szCs w:val="18"/>
              </w:rPr>
              <w:t>BS transmit power</w:t>
            </w:r>
            <w:r>
              <w:rPr>
                <w:rFonts w:ascii="Arial" w:hAnsi="Arial" w:cs="Arial"/>
                <w:b/>
                <w:bCs/>
                <w:sz w:val="18"/>
                <w:szCs w:val="18"/>
              </w:rPr>
              <w:t xml:space="preserve"> for </w:t>
            </w:r>
            <w:r w:rsidR="00F240F5">
              <w:rPr>
                <w:rFonts w:ascii="Arial" w:hAnsi="Arial" w:cs="Arial"/>
                <w:b/>
                <w:bCs/>
                <w:sz w:val="18"/>
                <w:szCs w:val="18"/>
              </w:rPr>
              <w:t>Operator #1 and #2</w:t>
            </w:r>
          </w:p>
        </w:tc>
        <w:tc>
          <w:tcPr>
            <w:tcW w:w="5527" w:type="dxa"/>
            <w:vAlign w:val="center"/>
            <w:hideMark/>
          </w:tcPr>
          <w:p w14:paraId="78B35909" w14:textId="77777777" w:rsidR="002476F5" w:rsidRPr="0052155A" w:rsidRDefault="002476F5" w:rsidP="002476F5">
            <w:pPr>
              <w:spacing w:before="0"/>
              <w:rPr>
                <w:rFonts w:ascii="Arial" w:hAnsi="Arial" w:cs="Arial"/>
                <w:sz w:val="18"/>
                <w:szCs w:val="18"/>
              </w:rPr>
            </w:pPr>
            <w:r w:rsidRPr="0052155A">
              <w:rPr>
                <w:rFonts w:ascii="Arial" w:hAnsi="Arial" w:cs="Arial"/>
                <w:sz w:val="18"/>
                <w:szCs w:val="18"/>
              </w:rPr>
              <w:t xml:space="preserve">Option </w:t>
            </w:r>
            <w:r>
              <w:rPr>
                <w:rFonts w:ascii="Arial" w:hAnsi="Arial" w:cs="Arial"/>
                <w:sz w:val="18"/>
                <w:szCs w:val="18"/>
              </w:rPr>
              <w:t>2</w:t>
            </w:r>
            <w:r w:rsidRPr="0052155A">
              <w:rPr>
                <w:rFonts w:ascii="Arial" w:hAnsi="Arial" w:cs="Arial"/>
                <w:sz w:val="18"/>
                <w:szCs w:val="18"/>
              </w:rPr>
              <w:t xml:space="preserve">: </w:t>
            </w:r>
            <w:r>
              <w:rPr>
                <w:rFonts w:ascii="Arial" w:hAnsi="Arial" w:cs="Arial"/>
                <w:sz w:val="18"/>
                <w:szCs w:val="18"/>
              </w:rPr>
              <w:t xml:space="preserve">53 </w:t>
            </w:r>
            <w:r w:rsidRPr="0052155A">
              <w:rPr>
                <w:rFonts w:ascii="Arial" w:hAnsi="Arial" w:cs="Arial"/>
                <w:sz w:val="18"/>
                <w:szCs w:val="18"/>
              </w:rPr>
              <w:t xml:space="preserve">dBm for </w:t>
            </w:r>
            <w:r>
              <w:rPr>
                <w:rFonts w:ascii="Arial" w:hAnsi="Arial" w:cs="Arial"/>
                <w:sz w:val="18"/>
                <w:szCs w:val="18"/>
              </w:rPr>
              <w:t>100 MHz</w:t>
            </w:r>
          </w:p>
          <w:p w14:paraId="136BB585" w14:textId="77777777" w:rsidR="002476F5" w:rsidRPr="0052155A" w:rsidRDefault="002476F5" w:rsidP="002476F5">
            <w:pPr>
              <w:spacing w:before="0"/>
              <w:rPr>
                <w:rFonts w:ascii="Arial" w:hAnsi="Arial" w:cs="Arial"/>
                <w:sz w:val="18"/>
                <w:szCs w:val="18"/>
              </w:rPr>
            </w:pPr>
          </w:p>
        </w:tc>
      </w:tr>
      <w:tr w:rsidR="002476F5" w:rsidRPr="00626834" w:rsidDel="00626834" w14:paraId="1A00F33B" w14:textId="77777777">
        <w:trPr>
          <w:trHeight w:val="20"/>
        </w:trPr>
        <w:tc>
          <w:tcPr>
            <w:tcW w:w="1413" w:type="dxa"/>
            <w:vMerge/>
          </w:tcPr>
          <w:p w14:paraId="1C54A079" w14:textId="77777777" w:rsidR="002476F5" w:rsidRDefault="002476F5" w:rsidP="002476F5">
            <w:pPr>
              <w:spacing w:before="0"/>
              <w:rPr>
                <w:rFonts w:ascii="Arial" w:hAnsi="Arial" w:cs="Arial"/>
                <w:b/>
                <w:bCs/>
                <w:sz w:val="18"/>
                <w:szCs w:val="18"/>
              </w:rPr>
            </w:pPr>
          </w:p>
        </w:tc>
        <w:tc>
          <w:tcPr>
            <w:tcW w:w="2693" w:type="dxa"/>
            <w:vAlign w:val="center"/>
          </w:tcPr>
          <w:p w14:paraId="759D08E9" w14:textId="77777777" w:rsidR="002476F5" w:rsidRPr="0052155A" w:rsidRDefault="002476F5" w:rsidP="002476F5">
            <w:pPr>
              <w:spacing w:before="0"/>
              <w:jc w:val="left"/>
              <w:rPr>
                <w:rFonts w:ascii="Arial" w:hAnsi="Arial" w:cs="Arial"/>
                <w:b/>
                <w:bCs/>
                <w:sz w:val="18"/>
                <w:szCs w:val="18"/>
              </w:rPr>
            </w:pPr>
            <w:r>
              <w:rPr>
                <w:rFonts w:ascii="Arial" w:hAnsi="Arial" w:cs="Arial" w:hint="eastAsia"/>
                <w:b/>
                <w:bCs/>
                <w:sz w:val="18"/>
                <w:szCs w:val="18"/>
              </w:rPr>
              <w:t>BS transmit power for SBFD</w:t>
            </w:r>
          </w:p>
        </w:tc>
        <w:tc>
          <w:tcPr>
            <w:tcW w:w="5527" w:type="dxa"/>
            <w:vAlign w:val="center"/>
          </w:tcPr>
          <w:p w14:paraId="246BD360" w14:textId="77777777" w:rsidR="002476F5" w:rsidRDefault="002476F5" w:rsidP="002476F5">
            <w:pPr>
              <w:spacing w:before="0"/>
              <w:rPr>
                <w:rFonts w:ascii="Arial" w:hAnsi="Arial" w:cs="Arial"/>
                <w:sz w:val="18"/>
                <w:szCs w:val="18"/>
              </w:rPr>
            </w:pPr>
            <w:r>
              <w:rPr>
                <w:rFonts w:ascii="Arial" w:hAnsi="Arial" w:cs="Arial" w:hint="eastAsia"/>
                <w:sz w:val="18"/>
                <w:szCs w:val="18"/>
              </w:rPr>
              <w:t>Option-1</w:t>
            </w:r>
            <w:r>
              <w:rPr>
                <w:rFonts w:ascii="Arial" w:hAnsi="Arial" w:cs="Arial"/>
                <w:sz w:val="18"/>
                <w:szCs w:val="18"/>
              </w:rPr>
              <w:t xml:space="preserve"> </w:t>
            </w:r>
            <w:r>
              <w:rPr>
                <w:rFonts w:ascii="Arial" w:hAnsi="Arial" w:cs="Arial" w:hint="eastAsia"/>
                <w:sz w:val="18"/>
                <w:szCs w:val="18"/>
              </w:rPr>
              <w:t>(</w:t>
            </w:r>
            <w:r>
              <w:rPr>
                <w:rFonts w:ascii="Arial" w:hAnsi="Arial" w:cs="Arial"/>
                <w:sz w:val="18"/>
                <w:szCs w:val="18"/>
              </w:rPr>
              <w:t>Baseline</w:t>
            </w:r>
            <w:proofErr w:type="gramStart"/>
            <w:r>
              <w:rPr>
                <w:rFonts w:ascii="Arial" w:hAnsi="Arial" w:cs="Arial" w:hint="eastAsia"/>
                <w:sz w:val="18"/>
                <w:szCs w:val="18"/>
              </w:rPr>
              <w:t>)</w:t>
            </w:r>
            <w:r>
              <w:rPr>
                <w:rFonts w:ascii="Arial" w:hAnsi="Arial" w:cs="Arial"/>
                <w:sz w:val="18"/>
                <w:szCs w:val="18"/>
              </w:rPr>
              <w:t xml:space="preserve"> :</w:t>
            </w:r>
            <w:proofErr w:type="gramEnd"/>
            <w:r>
              <w:rPr>
                <w:rFonts w:ascii="Arial" w:hAnsi="Arial" w:cs="Arial"/>
                <w:sz w:val="18"/>
                <w:szCs w:val="18"/>
              </w:rPr>
              <w:t xml:space="preserve"> Power boosting is not assumed for SBFD symbols compared to DL-only symbols (as in legacy systems)</w:t>
            </w:r>
          </w:p>
          <w:p w14:paraId="5798BFBF" w14:textId="77777777" w:rsidR="002476F5" w:rsidRPr="00626834" w:rsidDel="00626834" w:rsidRDefault="002476F5" w:rsidP="002476F5">
            <w:pPr>
              <w:spacing w:before="0"/>
              <w:rPr>
                <w:rFonts w:ascii="Arial" w:hAnsi="Arial" w:cs="Arial"/>
                <w:sz w:val="18"/>
                <w:szCs w:val="18"/>
              </w:rPr>
            </w:pPr>
            <w:r w:rsidRPr="0052155A">
              <w:rPr>
                <w:rFonts w:ascii="Arial" w:hAnsi="Arial" w:cs="Arial"/>
                <w:sz w:val="18"/>
                <w:szCs w:val="18"/>
              </w:rPr>
              <w:t>*</w:t>
            </w:r>
            <w:r>
              <w:rPr>
                <w:rFonts w:ascii="Arial" w:hAnsi="Arial" w:cs="Arial"/>
                <w:sz w:val="18"/>
                <w:szCs w:val="18"/>
              </w:rPr>
              <w:t>48.03</w:t>
            </w:r>
            <w:r w:rsidRPr="0052155A">
              <w:rPr>
                <w:rFonts w:ascii="Arial" w:hAnsi="Arial" w:cs="Arial"/>
                <w:sz w:val="18"/>
                <w:szCs w:val="18"/>
              </w:rPr>
              <w:t xml:space="preserve"> dBm for SBFD (</w:t>
            </w:r>
            <w:proofErr w:type="gramStart"/>
            <w:r w:rsidRPr="0052155A">
              <w:rPr>
                <w:rFonts w:ascii="Arial" w:hAnsi="Arial" w:cs="Arial"/>
                <w:sz w:val="18"/>
                <w:szCs w:val="18"/>
              </w:rPr>
              <w:t>taking into account</w:t>
            </w:r>
            <w:proofErr w:type="gramEnd"/>
            <w:r w:rsidRPr="0052155A">
              <w:rPr>
                <w:rFonts w:ascii="Arial" w:hAnsi="Arial" w:cs="Arial"/>
                <w:sz w:val="18"/>
                <w:szCs w:val="18"/>
              </w:rPr>
              <w:t xml:space="preserve"> 80 MHz DL resources)</w:t>
            </w:r>
          </w:p>
        </w:tc>
      </w:tr>
      <w:tr w:rsidR="002476F5" w:rsidRPr="0052155A" w14:paraId="3AC5B655" w14:textId="77777777">
        <w:trPr>
          <w:trHeight w:val="20"/>
        </w:trPr>
        <w:tc>
          <w:tcPr>
            <w:tcW w:w="1413" w:type="dxa"/>
            <w:vMerge/>
          </w:tcPr>
          <w:p w14:paraId="317FE70A" w14:textId="77777777" w:rsidR="002476F5" w:rsidRPr="0052155A" w:rsidRDefault="002476F5" w:rsidP="002476F5">
            <w:pPr>
              <w:spacing w:before="0"/>
              <w:rPr>
                <w:rFonts w:ascii="Arial" w:hAnsi="Arial" w:cs="Arial"/>
                <w:b/>
                <w:bCs/>
                <w:sz w:val="18"/>
                <w:szCs w:val="18"/>
              </w:rPr>
            </w:pPr>
          </w:p>
        </w:tc>
        <w:tc>
          <w:tcPr>
            <w:tcW w:w="2693" w:type="dxa"/>
            <w:vAlign w:val="center"/>
          </w:tcPr>
          <w:p w14:paraId="12CF44D9" w14:textId="77777777" w:rsidR="002476F5" w:rsidRPr="0052155A" w:rsidRDefault="002476F5" w:rsidP="002476F5">
            <w:pPr>
              <w:spacing w:before="0"/>
              <w:jc w:val="left"/>
              <w:rPr>
                <w:rFonts w:ascii="Arial" w:hAnsi="Arial" w:cs="Arial"/>
                <w:b/>
                <w:bCs/>
                <w:sz w:val="18"/>
                <w:szCs w:val="18"/>
              </w:rPr>
            </w:pPr>
            <w:r w:rsidRPr="0052155A">
              <w:rPr>
                <w:rFonts w:ascii="Arial" w:hAnsi="Arial" w:cs="Arial"/>
                <w:b/>
                <w:bCs/>
                <w:sz w:val="18"/>
                <w:szCs w:val="18"/>
              </w:rPr>
              <w:t>BS Antenna configuration</w:t>
            </w:r>
            <w:r>
              <w:rPr>
                <w:rFonts w:ascii="Arial" w:hAnsi="Arial" w:cs="Arial"/>
                <w:b/>
                <w:bCs/>
                <w:sz w:val="18"/>
                <w:szCs w:val="18"/>
              </w:rPr>
              <w:t xml:space="preserve"> for legacy TDD</w:t>
            </w:r>
          </w:p>
        </w:tc>
        <w:tc>
          <w:tcPr>
            <w:tcW w:w="5527" w:type="dxa"/>
            <w:vAlign w:val="center"/>
          </w:tcPr>
          <w:p w14:paraId="461FF3E0" w14:textId="77777777" w:rsidR="00737408" w:rsidRDefault="002476F5" w:rsidP="00737408">
            <w:pPr>
              <w:spacing w:before="0"/>
              <w:jc w:val="left"/>
              <w:rPr>
                <w:rFonts w:ascii="Arial" w:hAnsi="Arial" w:cs="Arial"/>
                <w:sz w:val="18"/>
                <w:szCs w:val="18"/>
              </w:rPr>
            </w:pPr>
            <w:r>
              <w:rPr>
                <w:rFonts w:ascii="Arial" w:hAnsi="Arial" w:cs="Arial"/>
                <w:sz w:val="18"/>
                <w:szCs w:val="18"/>
              </w:rPr>
              <w:t xml:space="preserve">Option 1: </w:t>
            </w:r>
            <w:r w:rsidRPr="0052155A">
              <w:rPr>
                <w:rFonts w:ascii="Arial" w:hAnsi="Arial" w:cs="Arial"/>
                <w:sz w:val="18"/>
                <w:szCs w:val="18"/>
              </w:rPr>
              <w:t>(</w:t>
            </w:r>
            <w:proofErr w:type="spellStart"/>
            <w:proofErr w:type="gramStart"/>
            <w:r w:rsidRPr="0052155A">
              <w:rPr>
                <w:rFonts w:ascii="Arial" w:hAnsi="Arial" w:cs="Arial"/>
                <w:sz w:val="18"/>
                <w:szCs w:val="18"/>
              </w:rPr>
              <w:t>M,N</w:t>
            </w:r>
            <w:proofErr w:type="gramEnd"/>
            <w:r w:rsidRPr="0052155A">
              <w:rPr>
                <w:rFonts w:ascii="Arial" w:hAnsi="Arial" w:cs="Arial"/>
                <w:sz w:val="18"/>
                <w:szCs w:val="18"/>
              </w:rPr>
              <w:t>,P,M_g,N_g;M_p,N_p</w:t>
            </w:r>
            <w:proofErr w:type="spellEnd"/>
            <w:r w:rsidRPr="0052155A">
              <w:rPr>
                <w:rFonts w:ascii="Arial" w:hAnsi="Arial" w:cs="Arial"/>
                <w:sz w:val="18"/>
                <w:szCs w:val="18"/>
              </w:rPr>
              <w:t>)</w:t>
            </w:r>
            <w:r>
              <w:rPr>
                <w:rFonts w:ascii="Arial" w:hAnsi="Arial" w:cs="Arial"/>
                <w:sz w:val="18"/>
                <w:szCs w:val="18"/>
              </w:rPr>
              <w:t xml:space="preserve"> = </w:t>
            </w:r>
            <w:r w:rsidRPr="0052155A">
              <w:rPr>
                <w:rFonts w:ascii="Arial" w:hAnsi="Arial" w:cs="Arial"/>
                <w:sz w:val="18"/>
                <w:szCs w:val="18"/>
              </w:rPr>
              <w:t>(8,8,2,1,1;</w:t>
            </w:r>
            <w:r>
              <w:rPr>
                <w:rFonts w:ascii="Arial" w:hAnsi="Arial" w:cs="Arial"/>
                <w:sz w:val="18"/>
                <w:szCs w:val="18"/>
              </w:rPr>
              <w:t>2</w:t>
            </w:r>
            <w:r w:rsidRPr="0052155A">
              <w:rPr>
                <w:rFonts w:ascii="Arial" w:hAnsi="Arial" w:cs="Arial"/>
                <w:sz w:val="18"/>
                <w:szCs w:val="18"/>
              </w:rPr>
              <w:t>,8)</w:t>
            </w:r>
          </w:p>
          <w:p w14:paraId="349106FC" w14:textId="36A32F72" w:rsidR="002476F5" w:rsidRPr="0052155A" w:rsidRDefault="002476F5" w:rsidP="00737408">
            <w:pPr>
              <w:spacing w:before="0"/>
              <w:jc w:val="left"/>
              <w:rPr>
                <w:rFonts w:ascii="Arial" w:hAnsi="Arial" w:cs="Arial"/>
                <w:sz w:val="18"/>
                <w:szCs w:val="18"/>
              </w:rPr>
            </w:pPr>
            <w:r w:rsidRPr="00EE2F1D">
              <w:rPr>
                <w:rFonts w:ascii="Arial" w:hAnsi="Arial" w:cs="Arial"/>
                <w:sz w:val="18"/>
                <w:szCs w:val="18"/>
              </w:rPr>
              <w:t>(</w:t>
            </w:r>
            <w:proofErr w:type="spellStart"/>
            <w:proofErr w:type="gramStart"/>
            <w:r w:rsidRPr="00EE2F1D">
              <w:rPr>
                <w:rFonts w:ascii="Arial" w:hAnsi="Arial" w:cs="Arial"/>
                <w:sz w:val="18"/>
                <w:szCs w:val="18"/>
              </w:rPr>
              <w:t>dH,dV</w:t>
            </w:r>
            <w:proofErr w:type="spellEnd"/>
            <w:proofErr w:type="gramEnd"/>
            <w:r w:rsidRPr="00EE2F1D">
              <w:rPr>
                <w:rFonts w:ascii="Arial" w:hAnsi="Arial" w:cs="Arial"/>
                <w:sz w:val="18"/>
                <w:szCs w:val="18"/>
              </w:rPr>
              <w:t>) = (0.5, 0.8)λ,  +45°/-45° polarization</w:t>
            </w:r>
          </w:p>
        </w:tc>
      </w:tr>
      <w:tr w:rsidR="002476F5" w:rsidRPr="0052155A" w14:paraId="4FF7C8D5" w14:textId="77777777">
        <w:trPr>
          <w:trHeight w:val="20"/>
        </w:trPr>
        <w:tc>
          <w:tcPr>
            <w:tcW w:w="1413" w:type="dxa"/>
            <w:vMerge/>
          </w:tcPr>
          <w:p w14:paraId="4DF0AAFA" w14:textId="77777777" w:rsidR="002476F5" w:rsidRDefault="002476F5" w:rsidP="002476F5">
            <w:pPr>
              <w:spacing w:before="0"/>
              <w:rPr>
                <w:rFonts w:ascii="Arial" w:hAnsi="Arial" w:cs="Arial"/>
                <w:b/>
                <w:bCs/>
                <w:sz w:val="18"/>
                <w:szCs w:val="18"/>
              </w:rPr>
            </w:pPr>
          </w:p>
        </w:tc>
        <w:tc>
          <w:tcPr>
            <w:tcW w:w="2693" w:type="dxa"/>
            <w:vAlign w:val="center"/>
          </w:tcPr>
          <w:p w14:paraId="24DC1954" w14:textId="77777777" w:rsidR="002476F5" w:rsidRPr="0052155A" w:rsidRDefault="002476F5" w:rsidP="002476F5">
            <w:pPr>
              <w:spacing w:before="0"/>
              <w:jc w:val="left"/>
              <w:rPr>
                <w:rFonts w:ascii="Arial" w:hAnsi="Arial" w:cs="Arial"/>
                <w:b/>
                <w:bCs/>
                <w:sz w:val="18"/>
                <w:szCs w:val="18"/>
              </w:rPr>
            </w:pPr>
            <w:r>
              <w:rPr>
                <w:rFonts w:ascii="Arial" w:hAnsi="Arial" w:cs="Arial" w:hint="eastAsia"/>
                <w:b/>
                <w:bCs/>
                <w:sz w:val="18"/>
                <w:szCs w:val="18"/>
              </w:rPr>
              <w:t>BS Antenna configuration for SBFD</w:t>
            </w:r>
          </w:p>
        </w:tc>
        <w:tc>
          <w:tcPr>
            <w:tcW w:w="5527" w:type="dxa"/>
            <w:vAlign w:val="center"/>
          </w:tcPr>
          <w:p w14:paraId="2AC4838F" w14:textId="77777777" w:rsidR="002476F5" w:rsidRPr="0052155A" w:rsidRDefault="002476F5" w:rsidP="002476F5">
            <w:pPr>
              <w:spacing w:before="0"/>
              <w:rPr>
                <w:rFonts w:ascii="Arial" w:hAnsi="Arial" w:cs="Arial"/>
                <w:sz w:val="18"/>
                <w:szCs w:val="18"/>
              </w:rPr>
            </w:pPr>
            <w:r>
              <w:rPr>
                <w:rFonts w:ascii="Arial" w:hAnsi="Arial" w:cs="Arial"/>
                <w:sz w:val="18"/>
                <w:szCs w:val="18"/>
              </w:rPr>
              <w:t xml:space="preserve">Twice area &amp; same </w:t>
            </w:r>
            <w:proofErr w:type="spellStart"/>
            <w:proofErr w:type="gramStart"/>
            <w:r>
              <w:rPr>
                <w:rFonts w:ascii="Arial" w:hAnsi="Arial" w:cs="Arial"/>
                <w:sz w:val="18"/>
                <w:szCs w:val="18"/>
              </w:rPr>
              <w:t>TxRUs</w:t>
            </w:r>
            <w:proofErr w:type="spellEnd"/>
            <w:r>
              <w:rPr>
                <w:rFonts w:ascii="Arial" w:hAnsi="Arial" w:cs="Arial"/>
                <w:sz w:val="18"/>
                <w:szCs w:val="18"/>
              </w:rPr>
              <w:t xml:space="preserve"> :</w:t>
            </w:r>
            <w:proofErr w:type="gramEnd"/>
            <w:r>
              <w:rPr>
                <w:rFonts w:ascii="Arial" w:hAnsi="Arial" w:cs="Arial"/>
                <w:sz w:val="18"/>
                <w:szCs w:val="18"/>
              </w:rPr>
              <w:t xml:space="preserve"> SBFD antenna configuration Option 2</w:t>
            </w:r>
          </w:p>
        </w:tc>
      </w:tr>
      <w:tr w:rsidR="002476F5" w14:paraId="3C7DF87F" w14:textId="77777777">
        <w:trPr>
          <w:trHeight w:val="20"/>
        </w:trPr>
        <w:tc>
          <w:tcPr>
            <w:tcW w:w="1413" w:type="dxa"/>
            <w:vMerge/>
          </w:tcPr>
          <w:p w14:paraId="6FE082F2" w14:textId="77777777" w:rsidR="002476F5" w:rsidRDefault="002476F5" w:rsidP="002476F5">
            <w:pPr>
              <w:spacing w:before="0"/>
              <w:rPr>
                <w:rFonts w:ascii="Arial" w:hAnsi="Arial" w:cs="Arial"/>
                <w:b/>
                <w:bCs/>
                <w:sz w:val="18"/>
                <w:szCs w:val="18"/>
              </w:rPr>
            </w:pPr>
          </w:p>
        </w:tc>
        <w:tc>
          <w:tcPr>
            <w:tcW w:w="2693" w:type="dxa"/>
            <w:vAlign w:val="center"/>
          </w:tcPr>
          <w:p w14:paraId="130C6984" w14:textId="77777777" w:rsidR="002476F5" w:rsidRDefault="002476F5" w:rsidP="002476F5">
            <w:pPr>
              <w:spacing w:before="0"/>
              <w:jc w:val="left"/>
              <w:rPr>
                <w:rFonts w:ascii="Arial" w:hAnsi="Arial" w:cs="Arial"/>
                <w:b/>
                <w:bCs/>
                <w:sz w:val="18"/>
                <w:szCs w:val="18"/>
              </w:rPr>
            </w:pPr>
            <w:r>
              <w:rPr>
                <w:rFonts w:ascii="Arial" w:hAnsi="Arial" w:cs="Arial" w:hint="eastAsia"/>
                <w:b/>
                <w:bCs/>
                <w:sz w:val="18"/>
                <w:szCs w:val="18"/>
              </w:rPr>
              <w:t>BS</w:t>
            </w:r>
            <w:r>
              <w:rPr>
                <w:rFonts w:ascii="Arial" w:hAnsi="Arial" w:cs="Arial"/>
                <w:b/>
                <w:bCs/>
                <w:sz w:val="18"/>
                <w:szCs w:val="18"/>
              </w:rPr>
              <w:t xml:space="preserve"> antenna radiation pattern</w:t>
            </w:r>
          </w:p>
        </w:tc>
        <w:tc>
          <w:tcPr>
            <w:tcW w:w="5527" w:type="dxa"/>
            <w:vAlign w:val="center"/>
          </w:tcPr>
          <w:p w14:paraId="5E389A22" w14:textId="77777777" w:rsidR="002476F5" w:rsidRDefault="002476F5" w:rsidP="002476F5">
            <w:pPr>
              <w:spacing w:before="0"/>
              <w:rPr>
                <w:rFonts w:ascii="Arial" w:hAnsi="Arial" w:cs="Arial"/>
                <w:sz w:val="18"/>
                <w:szCs w:val="18"/>
              </w:rPr>
            </w:pPr>
            <w:r w:rsidRPr="00130FC3">
              <w:rPr>
                <w:rFonts w:ascii="Arial" w:hAnsi="Arial" w:cs="Arial"/>
                <w:sz w:val="18"/>
                <w:szCs w:val="18"/>
              </w:rPr>
              <w:t>Option 1 (Baseline): Table 9 in Report ITU-R M.2412</w:t>
            </w:r>
          </w:p>
        </w:tc>
      </w:tr>
      <w:tr w:rsidR="002476F5" w:rsidRPr="00130FC3" w14:paraId="64CF4EB3" w14:textId="77777777">
        <w:trPr>
          <w:trHeight w:val="20"/>
        </w:trPr>
        <w:tc>
          <w:tcPr>
            <w:tcW w:w="1413" w:type="dxa"/>
            <w:vMerge/>
          </w:tcPr>
          <w:p w14:paraId="47B2FA6D" w14:textId="77777777" w:rsidR="002476F5" w:rsidRDefault="002476F5" w:rsidP="002476F5">
            <w:pPr>
              <w:spacing w:before="0"/>
              <w:rPr>
                <w:rFonts w:ascii="Arial" w:hAnsi="Arial" w:cs="Arial"/>
                <w:b/>
                <w:bCs/>
                <w:sz w:val="18"/>
                <w:szCs w:val="18"/>
              </w:rPr>
            </w:pPr>
          </w:p>
        </w:tc>
        <w:tc>
          <w:tcPr>
            <w:tcW w:w="2693" w:type="dxa"/>
            <w:vAlign w:val="center"/>
          </w:tcPr>
          <w:p w14:paraId="383DFCB8" w14:textId="77777777" w:rsidR="002476F5" w:rsidRDefault="002476F5" w:rsidP="002476F5">
            <w:pPr>
              <w:spacing w:before="0"/>
              <w:jc w:val="left"/>
              <w:rPr>
                <w:rFonts w:ascii="Arial" w:hAnsi="Arial" w:cs="Arial"/>
                <w:b/>
                <w:bCs/>
                <w:sz w:val="18"/>
                <w:szCs w:val="18"/>
              </w:rPr>
            </w:pPr>
            <w:r w:rsidRPr="0052155A">
              <w:rPr>
                <w:rFonts w:ascii="Arial" w:hAnsi="Arial" w:cs="Arial"/>
                <w:b/>
                <w:bCs/>
                <w:sz w:val="18"/>
                <w:szCs w:val="18"/>
              </w:rPr>
              <w:t>BS Antenna mechanical tilt</w:t>
            </w:r>
          </w:p>
        </w:tc>
        <w:tc>
          <w:tcPr>
            <w:tcW w:w="5527" w:type="dxa"/>
            <w:vAlign w:val="center"/>
          </w:tcPr>
          <w:p w14:paraId="3D14DF82" w14:textId="77777777" w:rsidR="002476F5" w:rsidRPr="00130FC3" w:rsidRDefault="002476F5" w:rsidP="002476F5">
            <w:pPr>
              <w:spacing w:before="0"/>
              <w:rPr>
                <w:rFonts w:ascii="Arial" w:hAnsi="Arial" w:cs="Arial"/>
                <w:sz w:val="18"/>
                <w:szCs w:val="18"/>
              </w:rPr>
            </w:pPr>
            <w:r w:rsidRPr="0052155A">
              <w:rPr>
                <w:rFonts w:ascii="Arial" w:hAnsi="Arial" w:cs="Arial"/>
                <w:sz w:val="18"/>
                <w:szCs w:val="18"/>
              </w:rPr>
              <w:t xml:space="preserve">90 </w:t>
            </w:r>
            <w:proofErr w:type="gramStart"/>
            <w:r w:rsidRPr="0052155A">
              <w:rPr>
                <w:rFonts w:ascii="Arial" w:hAnsi="Arial" w:cs="Arial"/>
                <w:sz w:val="18"/>
                <w:szCs w:val="18"/>
              </w:rPr>
              <w:t>degree</w:t>
            </w:r>
            <w:proofErr w:type="gramEnd"/>
            <w:r w:rsidRPr="0052155A">
              <w:rPr>
                <w:rFonts w:ascii="Arial" w:hAnsi="Arial" w:cs="Arial"/>
                <w:sz w:val="18"/>
                <w:szCs w:val="18"/>
              </w:rPr>
              <w:t xml:space="preserve"> in GCS (pointing to horizontal direction)</w:t>
            </w:r>
          </w:p>
        </w:tc>
      </w:tr>
      <w:tr w:rsidR="002476F5" w:rsidRPr="00130FC3" w14:paraId="4020F017" w14:textId="77777777">
        <w:trPr>
          <w:trHeight w:val="20"/>
        </w:trPr>
        <w:tc>
          <w:tcPr>
            <w:tcW w:w="1413" w:type="dxa"/>
            <w:vMerge/>
          </w:tcPr>
          <w:p w14:paraId="000B0605" w14:textId="77777777" w:rsidR="002476F5" w:rsidRDefault="002476F5" w:rsidP="002476F5">
            <w:pPr>
              <w:spacing w:before="0"/>
              <w:rPr>
                <w:rFonts w:ascii="Arial" w:hAnsi="Arial" w:cs="Arial"/>
                <w:b/>
                <w:bCs/>
                <w:sz w:val="18"/>
                <w:szCs w:val="18"/>
              </w:rPr>
            </w:pPr>
          </w:p>
        </w:tc>
        <w:tc>
          <w:tcPr>
            <w:tcW w:w="2693" w:type="dxa"/>
            <w:vAlign w:val="center"/>
          </w:tcPr>
          <w:p w14:paraId="41F28AE4" w14:textId="77777777" w:rsidR="002476F5" w:rsidRDefault="002476F5" w:rsidP="002476F5">
            <w:pPr>
              <w:spacing w:before="0"/>
              <w:jc w:val="left"/>
              <w:rPr>
                <w:rFonts w:ascii="Arial" w:hAnsi="Arial" w:cs="Arial"/>
                <w:b/>
                <w:bCs/>
                <w:sz w:val="18"/>
                <w:szCs w:val="18"/>
              </w:rPr>
            </w:pPr>
            <w:r w:rsidRPr="0052155A">
              <w:rPr>
                <w:rFonts w:ascii="Arial" w:hAnsi="Arial" w:cs="Arial"/>
                <w:b/>
                <w:bCs/>
                <w:sz w:val="18"/>
                <w:szCs w:val="18"/>
              </w:rPr>
              <w:t>BS Antenna electronic tilt</w:t>
            </w:r>
          </w:p>
        </w:tc>
        <w:tc>
          <w:tcPr>
            <w:tcW w:w="5527" w:type="dxa"/>
            <w:vAlign w:val="center"/>
          </w:tcPr>
          <w:p w14:paraId="10C71297" w14:textId="77777777" w:rsidR="002476F5" w:rsidRPr="00130FC3" w:rsidRDefault="002476F5" w:rsidP="002476F5">
            <w:pPr>
              <w:spacing w:before="0"/>
              <w:rPr>
                <w:rFonts w:ascii="Arial" w:hAnsi="Arial" w:cs="Arial"/>
                <w:sz w:val="18"/>
                <w:szCs w:val="18"/>
              </w:rPr>
            </w:pPr>
            <w:r w:rsidRPr="0052155A">
              <w:rPr>
                <w:rFonts w:ascii="Arial" w:hAnsi="Arial" w:cs="Arial"/>
                <w:sz w:val="18"/>
                <w:szCs w:val="18"/>
              </w:rPr>
              <w:t xml:space="preserve">Azimuth angle = </w:t>
            </w:r>
            <w:proofErr w:type="gramStart"/>
            <w:r w:rsidRPr="0052155A">
              <w:rPr>
                <w:rFonts w:ascii="Arial" w:hAnsi="Arial" w:cs="Arial"/>
                <w:sz w:val="18"/>
                <w:szCs w:val="18"/>
              </w:rPr>
              <w:t>0 degree</w:t>
            </w:r>
            <w:proofErr w:type="gramEnd"/>
            <w:r w:rsidRPr="0052155A">
              <w:rPr>
                <w:rFonts w:ascii="Arial" w:hAnsi="Arial" w:cs="Arial"/>
                <w:sz w:val="18"/>
                <w:szCs w:val="18"/>
              </w:rPr>
              <w:t>, Zenith angle = 102 degree (in LCS)</w:t>
            </w:r>
          </w:p>
        </w:tc>
      </w:tr>
      <w:tr w:rsidR="002476F5" w:rsidRPr="00130FC3" w14:paraId="18822686" w14:textId="77777777">
        <w:trPr>
          <w:trHeight w:val="20"/>
        </w:trPr>
        <w:tc>
          <w:tcPr>
            <w:tcW w:w="1413" w:type="dxa"/>
            <w:vMerge/>
          </w:tcPr>
          <w:p w14:paraId="4AA775E6" w14:textId="77777777" w:rsidR="002476F5" w:rsidRDefault="002476F5" w:rsidP="002476F5">
            <w:pPr>
              <w:spacing w:before="0"/>
              <w:rPr>
                <w:rFonts w:ascii="Arial" w:hAnsi="Arial" w:cs="Arial"/>
                <w:b/>
                <w:bCs/>
                <w:sz w:val="18"/>
                <w:szCs w:val="18"/>
              </w:rPr>
            </w:pPr>
          </w:p>
        </w:tc>
        <w:tc>
          <w:tcPr>
            <w:tcW w:w="2693" w:type="dxa"/>
            <w:vAlign w:val="center"/>
          </w:tcPr>
          <w:p w14:paraId="1562E6B4" w14:textId="77777777" w:rsidR="002476F5" w:rsidRDefault="002476F5" w:rsidP="002476F5">
            <w:pPr>
              <w:spacing w:before="0"/>
              <w:jc w:val="left"/>
              <w:rPr>
                <w:rFonts w:ascii="Arial" w:hAnsi="Arial" w:cs="Arial"/>
                <w:b/>
                <w:bCs/>
                <w:sz w:val="18"/>
                <w:szCs w:val="18"/>
              </w:rPr>
            </w:pPr>
            <w:r>
              <w:rPr>
                <w:rFonts w:ascii="Arial" w:hAnsi="Arial" w:cs="Arial" w:hint="eastAsia"/>
                <w:b/>
                <w:bCs/>
                <w:sz w:val="18"/>
                <w:szCs w:val="18"/>
              </w:rPr>
              <w:t>UE</w:t>
            </w:r>
            <w:r>
              <w:rPr>
                <w:rFonts w:ascii="Arial" w:hAnsi="Arial" w:cs="Arial"/>
                <w:b/>
                <w:bCs/>
                <w:sz w:val="18"/>
                <w:szCs w:val="18"/>
              </w:rPr>
              <w:t xml:space="preserve"> antenna configuration</w:t>
            </w:r>
          </w:p>
        </w:tc>
        <w:tc>
          <w:tcPr>
            <w:tcW w:w="5527" w:type="dxa"/>
            <w:vAlign w:val="center"/>
          </w:tcPr>
          <w:p w14:paraId="0E393B52" w14:textId="77777777" w:rsidR="002476F5" w:rsidRPr="00130FC3" w:rsidRDefault="002476F5" w:rsidP="002476F5">
            <w:pPr>
              <w:spacing w:before="0"/>
              <w:rPr>
                <w:rFonts w:ascii="Arial" w:hAnsi="Arial" w:cs="Arial"/>
                <w:sz w:val="18"/>
                <w:szCs w:val="18"/>
              </w:rPr>
            </w:pPr>
            <w:r w:rsidRPr="00130FC3">
              <w:rPr>
                <w:rFonts w:ascii="Arial" w:hAnsi="Arial" w:cs="Arial"/>
                <w:sz w:val="18"/>
                <w:szCs w:val="18"/>
              </w:rPr>
              <w:t>Option 1 (higher priority): 2Tx: (</w:t>
            </w:r>
            <w:proofErr w:type="spellStart"/>
            <w:proofErr w:type="gramStart"/>
            <w:r w:rsidRPr="00130FC3">
              <w:rPr>
                <w:rFonts w:ascii="Arial" w:hAnsi="Arial" w:cs="Arial"/>
                <w:sz w:val="18"/>
                <w:szCs w:val="18"/>
              </w:rPr>
              <w:t>M,N</w:t>
            </w:r>
            <w:proofErr w:type="gramEnd"/>
            <w:r w:rsidRPr="00130FC3">
              <w:rPr>
                <w:rFonts w:ascii="Arial" w:hAnsi="Arial" w:cs="Arial"/>
                <w:sz w:val="18"/>
                <w:szCs w:val="18"/>
              </w:rPr>
              <w:t>,P,Mg,Ng;Mp,Np</w:t>
            </w:r>
            <w:proofErr w:type="spellEnd"/>
            <w:r w:rsidRPr="00130FC3">
              <w:rPr>
                <w:rFonts w:ascii="Arial" w:hAnsi="Arial" w:cs="Arial"/>
                <w:sz w:val="18"/>
                <w:szCs w:val="18"/>
              </w:rPr>
              <w:t>) = (1,1,2,1,1;1,1), (</w:t>
            </w:r>
            <w:proofErr w:type="spellStart"/>
            <w:r w:rsidRPr="00130FC3">
              <w:rPr>
                <w:rFonts w:ascii="Arial" w:hAnsi="Arial" w:cs="Arial"/>
                <w:sz w:val="18"/>
                <w:szCs w:val="18"/>
              </w:rPr>
              <w:t>dH,dV</w:t>
            </w:r>
            <w:proofErr w:type="spellEnd"/>
            <w:r w:rsidRPr="00130FC3">
              <w:rPr>
                <w:rFonts w:ascii="Arial" w:hAnsi="Arial" w:cs="Arial"/>
                <w:sz w:val="18"/>
                <w:szCs w:val="18"/>
              </w:rPr>
              <w:t>) = (N/A, N/A)λ, 0°,90° polarization;</w:t>
            </w:r>
          </w:p>
          <w:p w14:paraId="44A5678B" w14:textId="77777777" w:rsidR="002476F5" w:rsidRPr="00130FC3" w:rsidRDefault="002476F5" w:rsidP="002476F5">
            <w:pPr>
              <w:spacing w:before="0"/>
              <w:rPr>
                <w:rFonts w:ascii="Arial" w:hAnsi="Arial" w:cs="Arial"/>
                <w:sz w:val="18"/>
                <w:szCs w:val="18"/>
              </w:rPr>
            </w:pPr>
            <w:r w:rsidRPr="00130FC3">
              <w:rPr>
                <w:rFonts w:ascii="Arial" w:hAnsi="Arial" w:cs="Arial"/>
                <w:sz w:val="18"/>
                <w:szCs w:val="18"/>
              </w:rPr>
              <w:t>4Rx: (</w:t>
            </w:r>
            <w:proofErr w:type="spellStart"/>
            <w:proofErr w:type="gramStart"/>
            <w:r w:rsidRPr="00130FC3">
              <w:rPr>
                <w:rFonts w:ascii="Arial" w:hAnsi="Arial" w:cs="Arial"/>
                <w:sz w:val="18"/>
                <w:szCs w:val="18"/>
              </w:rPr>
              <w:t>M,N</w:t>
            </w:r>
            <w:proofErr w:type="gramEnd"/>
            <w:r w:rsidRPr="00130FC3">
              <w:rPr>
                <w:rFonts w:ascii="Arial" w:hAnsi="Arial" w:cs="Arial"/>
                <w:sz w:val="18"/>
                <w:szCs w:val="18"/>
              </w:rPr>
              <w:t>,P,Mg,Ng;Mp,Np</w:t>
            </w:r>
            <w:proofErr w:type="spellEnd"/>
            <w:r w:rsidRPr="00130FC3">
              <w:rPr>
                <w:rFonts w:ascii="Arial" w:hAnsi="Arial" w:cs="Arial"/>
                <w:sz w:val="18"/>
                <w:szCs w:val="18"/>
              </w:rPr>
              <w:t>) = (1,2,2,1,1;1,2), (</w:t>
            </w:r>
            <w:proofErr w:type="spellStart"/>
            <w:r w:rsidRPr="00130FC3">
              <w:rPr>
                <w:rFonts w:ascii="Arial" w:hAnsi="Arial" w:cs="Arial"/>
                <w:sz w:val="18"/>
                <w:szCs w:val="18"/>
              </w:rPr>
              <w:t>dH,dV</w:t>
            </w:r>
            <w:proofErr w:type="spellEnd"/>
            <w:r w:rsidRPr="00130FC3">
              <w:rPr>
                <w:rFonts w:ascii="Arial" w:hAnsi="Arial" w:cs="Arial"/>
                <w:sz w:val="18"/>
                <w:szCs w:val="18"/>
              </w:rPr>
              <w:t>) = (0.5, N/A)λ, 0°,90° polarization</w:t>
            </w:r>
          </w:p>
        </w:tc>
      </w:tr>
      <w:tr w:rsidR="002476F5" w:rsidRPr="00130FC3" w14:paraId="710255A3" w14:textId="77777777">
        <w:trPr>
          <w:trHeight w:val="20"/>
        </w:trPr>
        <w:tc>
          <w:tcPr>
            <w:tcW w:w="1413" w:type="dxa"/>
            <w:vMerge w:val="restart"/>
            <w:shd w:val="clear" w:color="auto" w:fill="D9E2F3" w:themeFill="accent1" w:themeFillTint="33"/>
            <w:vAlign w:val="center"/>
          </w:tcPr>
          <w:p w14:paraId="540CB327" w14:textId="77777777" w:rsidR="002476F5" w:rsidRDefault="002476F5" w:rsidP="002476F5">
            <w:pPr>
              <w:spacing w:before="0"/>
              <w:jc w:val="center"/>
              <w:rPr>
                <w:rFonts w:ascii="Arial" w:hAnsi="Arial" w:cs="Arial"/>
                <w:b/>
                <w:bCs/>
                <w:sz w:val="18"/>
                <w:szCs w:val="18"/>
              </w:rPr>
            </w:pPr>
            <w:r>
              <w:rPr>
                <w:rFonts w:ascii="Arial" w:hAnsi="Arial" w:cs="Arial" w:hint="eastAsia"/>
                <w:b/>
                <w:bCs/>
                <w:sz w:val="18"/>
                <w:szCs w:val="18"/>
              </w:rPr>
              <w:t>T</w:t>
            </w:r>
            <w:r>
              <w:rPr>
                <w:rFonts w:ascii="Arial" w:hAnsi="Arial" w:cs="Arial"/>
                <w:b/>
                <w:bCs/>
                <w:sz w:val="18"/>
                <w:szCs w:val="18"/>
              </w:rPr>
              <w:t>raffic Model</w:t>
            </w:r>
          </w:p>
        </w:tc>
        <w:tc>
          <w:tcPr>
            <w:tcW w:w="2693" w:type="dxa"/>
            <w:vAlign w:val="center"/>
          </w:tcPr>
          <w:p w14:paraId="0641BC28" w14:textId="77777777" w:rsidR="002476F5" w:rsidRDefault="002476F5" w:rsidP="002476F5">
            <w:pPr>
              <w:spacing w:before="0"/>
              <w:jc w:val="left"/>
              <w:rPr>
                <w:rFonts w:ascii="Arial" w:hAnsi="Arial" w:cs="Arial"/>
                <w:b/>
                <w:bCs/>
                <w:sz w:val="18"/>
                <w:szCs w:val="18"/>
              </w:rPr>
            </w:pPr>
            <w:r>
              <w:rPr>
                <w:rFonts w:ascii="Arial" w:hAnsi="Arial" w:cs="Arial" w:hint="eastAsia"/>
                <w:b/>
                <w:bCs/>
                <w:sz w:val="18"/>
                <w:szCs w:val="18"/>
              </w:rPr>
              <w:t>DL</w:t>
            </w:r>
            <w:r>
              <w:rPr>
                <w:rFonts w:ascii="Arial" w:hAnsi="Arial" w:cs="Arial"/>
                <w:b/>
                <w:bCs/>
                <w:sz w:val="18"/>
                <w:szCs w:val="18"/>
              </w:rPr>
              <w:t>/UL traffic assignment for the same UE</w:t>
            </w:r>
          </w:p>
        </w:tc>
        <w:tc>
          <w:tcPr>
            <w:tcW w:w="5527" w:type="dxa"/>
            <w:vAlign w:val="center"/>
          </w:tcPr>
          <w:p w14:paraId="22DC0DF8" w14:textId="77777777" w:rsidR="002476F5" w:rsidRPr="00130FC3" w:rsidRDefault="002476F5" w:rsidP="002476F5">
            <w:pPr>
              <w:spacing w:before="0"/>
              <w:rPr>
                <w:rFonts w:ascii="Arial" w:hAnsi="Arial" w:cs="Arial"/>
                <w:sz w:val="18"/>
                <w:szCs w:val="18"/>
              </w:rPr>
            </w:pPr>
            <w:r>
              <w:rPr>
                <w:rFonts w:ascii="Arial" w:hAnsi="Arial" w:cs="Arial" w:hint="eastAsia"/>
                <w:sz w:val="18"/>
                <w:szCs w:val="18"/>
              </w:rPr>
              <w:t>O</w:t>
            </w:r>
            <w:r>
              <w:rPr>
                <w:rFonts w:ascii="Arial" w:hAnsi="Arial" w:cs="Arial"/>
                <w:sz w:val="18"/>
                <w:szCs w:val="18"/>
              </w:rPr>
              <w:t xml:space="preserve">ption </w:t>
            </w:r>
            <w:proofErr w:type="gramStart"/>
            <w:r>
              <w:rPr>
                <w:rFonts w:ascii="Arial" w:hAnsi="Arial" w:cs="Arial"/>
                <w:sz w:val="18"/>
                <w:szCs w:val="18"/>
              </w:rPr>
              <w:t>1 :</w:t>
            </w:r>
            <w:proofErr w:type="gramEnd"/>
            <w:r>
              <w:rPr>
                <w:rFonts w:ascii="Arial" w:hAnsi="Arial" w:cs="Arial"/>
                <w:sz w:val="18"/>
                <w:szCs w:val="18"/>
              </w:rPr>
              <w:t xml:space="preserve"> Each UE is either assigned UL traffic or DL traffic</w:t>
            </w:r>
          </w:p>
        </w:tc>
      </w:tr>
      <w:tr w:rsidR="002476F5" w:rsidRPr="00130FC3" w14:paraId="7290F394" w14:textId="77777777">
        <w:trPr>
          <w:trHeight w:val="20"/>
        </w:trPr>
        <w:tc>
          <w:tcPr>
            <w:tcW w:w="1413" w:type="dxa"/>
            <w:vMerge/>
            <w:vAlign w:val="center"/>
          </w:tcPr>
          <w:p w14:paraId="6D2A9127" w14:textId="77777777" w:rsidR="002476F5" w:rsidRDefault="002476F5" w:rsidP="002476F5">
            <w:pPr>
              <w:spacing w:before="0"/>
              <w:jc w:val="center"/>
              <w:rPr>
                <w:rFonts w:ascii="Arial" w:hAnsi="Arial" w:cs="Arial"/>
                <w:b/>
                <w:bCs/>
                <w:sz w:val="18"/>
                <w:szCs w:val="18"/>
              </w:rPr>
            </w:pPr>
          </w:p>
        </w:tc>
        <w:tc>
          <w:tcPr>
            <w:tcW w:w="2693" w:type="dxa"/>
            <w:vAlign w:val="center"/>
          </w:tcPr>
          <w:p w14:paraId="150F7CFB" w14:textId="77777777" w:rsidR="002476F5" w:rsidRDefault="002476F5" w:rsidP="002476F5">
            <w:pPr>
              <w:spacing w:before="0"/>
              <w:jc w:val="left"/>
              <w:rPr>
                <w:rFonts w:ascii="Arial" w:hAnsi="Arial" w:cs="Arial"/>
                <w:b/>
                <w:bCs/>
                <w:sz w:val="18"/>
                <w:szCs w:val="18"/>
              </w:rPr>
            </w:pPr>
            <w:r>
              <w:rPr>
                <w:rFonts w:ascii="Arial" w:hAnsi="Arial" w:cs="Arial" w:hint="eastAsia"/>
                <w:b/>
                <w:bCs/>
                <w:sz w:val="18"/>
                <w:szCs w:val="18"/>
              </w:rPr>
              <w:t>DL</w:t>
            </w:r>
            <w:r>
              <w:rPr>
                <w:rFonts w:ascii="Arial" w:hAnsi="Arial" w:cs="Arial"/>
                <w:b/>
                <w:bCs/>
                <w:sz w:val="18"/>
                <w:szCs w:val="18"/>
              </w:rPr>
              <w:t>/UL FTP packet size</w:t>
            </w:r>
          </w:p>
        </w:tc>
        <w:tc>
          <w:tcPr>
            <w:tcW w:w="5527" w:type="dxa"/>
            <w:vAlign w:val="center"/>
          </w:tcPr>
          <w:p w14:paraId="0E3A6DBF" w14:textId="4D382980" w:rsidR="002476F5" w:rsidRPr="00130FC3" w:rsidRDefault="002476F5" w:rsidP="002476F5">
            <w:pPr>
              <w:spacing w:before="0"/>
              <w:rPr>
                <w:rFonts w:ascii="Arial" w:hAnsi="Arial" w:cs="Arial"/>
                <w:sz w:val="18"/>
                <w:szCs w:val="18"/>
              </w:rPr>
            </w:pPr>
            <w:r w:rsidRPr="00130FC3">
              <w:rPr>
                <w:rFonts w:ascii="Arial" w:hAnsi="Arial" w:cs="Arial"/>
                <w:sz w:val="18"/>
                <w:szCs w:val="18"/>
              </w:rPr>
              <w:t xml:space="preserve">Option </w:t>
            </w:r>
            <w:r>
              <w:rPr>
                <w:rFonts w:ascii="Arial" w:hAnsi="Arial" w:cs="Arial"/>
                <w:sz w:val="18"/>
                <w:szCs w:val="18"/>
              </w:rPr>
              <w:t>1</w:t>
            </w:r>
            <w:r w:rsidRPr="00130FC3">
              <w:rPr>
                <w:rFonts w:ascii="Arial" w:hAnsi="Arial" w:cs="Arial"/>
                <w:sz w:val="18"/>
                <w:szCs w:val="18"/>
              </w:rPr>
              <w:t xml:space="preserve"> (higher priority): </w:t>
            </w:r>
            <w:r>
              <w:rPr>
                <w:rFonts w:ascii="Arial" w:hAnsi="Arial" w:cs="Arial"/>
                <w:sz w:val="18"/>
                <w:szCs w:val="18"/>
              </w:rPr>
              <w:t>4K</w:t>
            </w:r>
            <w:r w:rsidRPr="00130FC3">
              <w:rPr>
                <w:rFonts w:ascii="Arial" w:hAnsi="Arial" w:cs="Arial"/>
                <w:sz w:val="18"/>
                <w:szCs w:val="18"/>
              </w:rPr>
              <w:t xml:space="preserve"> for DL and </w:t>
            </w:r>
            <w:r>
              <w:rPr>
                <w:rFonts w:ascii="Arial" w:hAnsi="Arial" w:cs="Arial"/>
                <w:sz w:val="18"/>
                <w:szCs w:val="18"/>
              </w:rPr>
              <w:t>1K</w:t>
            </w:r>
            <w:r w:rsidRPr="00130FC3">
              <w:rPr>
                <w:rFonts w:ascii="Arial" w:hAnsi="Arial" w:cs="Arial"/>
                <w:sz w:val="18"/>
                <w:szCs w:val="18"/>
              </w:rPr>
              <w:t xml:space="preserve"> Mbytes for UL</w:t>
            </w:r>
          </w:p>
        </w:tc>
      </w:tr>
      <w:tr w:rsidR="002476F5" w:rsidRPr="00130FC3" w14:paraId="47D18F98" w14:textId="77777777">
        <w:trPr>
          <w:trHeight w:val="20"/>
        </w:trPr>
        <w:tc>
          <w:tcPr>
            <w:tcW w:w="1413" w:type="dxa"/>
            <w:vMerge/>
            <w:vAlign w:val="center"/>
          </w:tcPr>
          <w:p w14:paraId="3DDD61A3" w14:textId="77777777" w:rsidR="002476F5" w:rsidRDefault="002476F5" w:rsidP="002476F5">
            <w:pPr>
              <w:spacing w:before="0"/>
              <w:jc w:val="center"/>
              <w:rPr>
                <w:rFonts w:ascii="Arial" w:hAnsi="Arial" w:cs="Arial"/>
                <w:b/>
                <w:bCs/>
                <w:sz w:val="18"/>
                <w:szCs w:val="18"/>
              </w:rPr>
            </w:pPr>
          </w:p>
        </w:tc>
        <w:tc>
          <w:tcPr>
            <w:tcW w:w="2693" w:type="dxa"/>
            <w:vAlign w:val="center"/>
          </w:tcPr>
          <w:p w14:paraId="70F78134" w14:textId="77777777" w:rsidR="002476F5" w:rsidRDefault="002476F5" w:rsidP="002476F5">
            <w:pPr>
              <w:spacing w:before="0"/>
              <w:jc w:val="left"/>
              <w:rPr>
                <w:rFonts w:ascii="Arial" w:hAnsi="Arial" w:cs="Arial"/>
                <w:b/>
                <w:bCs/>
                <w:sz w:val="18"/>
                <w:szCs w:val="18"/>
              </w:rPr>
            </w:pPr>
            <w:r>
              <w:rPr>
                <w:rFonts w:ascii="Arial" w:hAnsi="Arial" w:cs="Arial" w:hint="eastAsia"/>
                <w:b/>
                <w:bCs/>
                <w:sz w:val="18"/>
                <w:szCs w:val="18"/>
              </w:rPr>
              <w:t>D</w:t>
            </w:r>
            <w:r>
              <w:rPr>
                <w:rFonts w:ascii="Arial" w:hAnsi="Arial" w:cs="Arial"/>
                <w:b/>
                <w:bCs/>
                <w:sz w:val="18"/>
                <w:szCs w:val="18"/>
              </w:rPr>
              <w:t xml:space="preserve">L/UL traffic load for </w:t>
            </w:r>
          </w:p>
          <w:p w14:paraId="6224A3AC" w14:textId="77777777" w:rsidR="002476F5" w:rsidRDefault="002476F5" w:rsidP="002476F5">
            <w:pPr>
              <w:spacing w:before="0"/>
              <w:jc w:val="left"/>
              <w:rPr>
                <w:rFonts w:ascii="Arial" w:hAnsi="Arial" w:cs="Arial"/>
                <w:b/>
                <w:bCs/>
                <w:sz w:val="18"/>
                <w:szCs w:val="18"/>
              </w:rPr>
            </w:pPr>
            <w:r>
              <w:rPr>
                <w:rFonts w:ascii="Arial" w:hAnsi="Arial" w:cs="Arial"/>
                <w:b/>
                <w:bCs/>
                <w:sz w:val="18"/>
                <w:szCs w:val="18"/>
              </w:rPr>
              <w:t>legacy TDD</w:t>
            </w:r>
          </w:p>
        </w:tc>
        <w:tc>
          <w:tcPr>
            <w:tcW w:w="5527" w:type="dxa"/>
            <w:vAlign w:val="center"/>
          </w:tcPr>
          <w:p w14:paraId="32A7DA06" w14:textId="77777777" w:rsidR="002476F5" w:rsidRPr="00130FC3" w:rsidRDefault="002476F5" w:rsidP="002476F5">
            <w:pPr>
              <w:spacing w:before="0"/>
              <w:rPr>
                <w:rFonts w:ascii="Arial" w:hAnsi="Arial" w:cs="Arial"/>
                <w:sz w:val="18"/>
                <w:szCs w:val="18"/>
              </w:rPr>
            </w:pPr>
            <w:r w:rsidRPr="00130FC3">
              <w:rPr>
                <w:rFonts w:ascii="Arial" w:hAnsi="Arial" w:cs="Arial"/>
                <w:sz w:val="18"/>
                <w:szCs w:val="18"/>
              </w:rPr>
              <w:t>Option 1: {</w:t>
            </w:r>
            <w:proofErr w:type="gramStart"/>
            <w:r w:rsidRPr="00130FC3">
              <w:rPr>
                <w:rFonts w:ascii="Arial" w:hAnsi="Arial" w:cs="Arial"/>
                <w:sz w:val="18"/>
                <w:szCs w:val="18"/>
              </w:rPr>
              <w:t>DL:UL</w:t>
            </w:r>
            <w:proofErr w:type="gramEnd"/>
            <w:r w:rsidRPr="00130FC3">
              <w:rPr>
                <w:rFonts w:ascii="Arial" w:hAnsi="Arial" w:cs="Arial"/>
                <w:sz w:val="18"/>
                <w:szCs w:val="18"/>
              </w:rPr>
              <w:t>}={Low, Low}</w:t>
            </w:r>
          </w:p>
          <w:p w14:paraId="6C63D82B" w14:textId="77777777" w:rsidR="002476F5" w:rsidRPr="00875FED" w:rsidRDefault="002476F5" w:rsidP="002476F5">
            <w:pPr>
              <w:spacing w:before="0"/>
              <w:rPr>
                <w:rFonts w:ascii="Arial" w:hAnsi="Arial" w:cs="Arial"/>
                <w:sz w:val="18"/>
                <w:szCs w:val="18"/>
                <w:lang w:val="de-DE"/>
              </w:rPr>
            </w:pPr>
            <w:r w:rsidRPr="00875FED">
              <w:rPr>
                <w:rFonts w:ascii="Arial" w:hAnsi="Arial" w:cs="Arial"/>
                <w:sz w:val="18"/>
                <w:szCs w:val="18"/>
                <w:lang w:val="de-DE"/>
              </w:rPr>
              <w:t>Option 2: {DL:UL}={Medium, Medium}</w:t>
            </w:r>
          </w:p>
          <w:p w14:paraId="4D68C81B" w14:textId="77777777" w:rsidR="002476F5" w:rsidRPr="00130FC3" w:rsidRDefault="002476F5" w:rsidP="002476F5">
            <w:pPr>
              <w:spacing w:before="0"/>
              <w:rPr>
                <w:rFonts w:ascii="Arial" w:hAnsi="Arial" w:cs="Arial"/>
                <w:sz w:val="18"/>
                <w:szCs w:val="18"/>
              </w:rPr>
            </w:pPr>
            <w:r w:rsidRPr="00130FC3">
              <w:rPr>
                <w:rFonts w:ascii="Arial" w:hAnsi="Arial" w:cs="Arial"/>
                <w:sz w:val="18"/>
                <w:szCs w:val="18"/>
              </w:rPr>
              <w:t>Option 3: {</w:t>
            </w:r>
            <w:proofErr w:type="gramStart"/>
            <w:r w:rsidRPr="00130FC3">
              <w:rPr>
                <w:rFonts w:ascii="Arial" w:hAnsi="Arial" w:cs="Arial"/>
                <w:sz w:val="18"/>
                <w:szCs w:val="18"/>
              </w:rPr>
              <w:t>DL:UL</w:t>
            </w:r>
            <w:proofErr w:type="gramEnd"/>
            <w:r w:rsidRPr="00130FC3">
              <w:rPr>
                <w:rFonts w:ascii="Arial" w:hAnsi="Arial" w:cs="Arial"/>
                <w:sz w:val="18"/>
                <w:szCs w:val="18"/>
              </w:rPr>
              <w:t>}={High, High}</w:t>
            </w:r>
          </w:p>
        </w:tc>
      </w:tr>
      <w:tr w:rsidR="002476F5" w:rsidRPr="00130FC3" w14:paraId="75C7F8FA" w14:textId="77777777">
        <w:trPr>
          <w:trHeight w:val="20"/>
        </w:trPr>
        <w:tc>
          <w:tcPr>
            <w:tcW w:w="1413" w:type="dxa"/>
            <w:vMerge w:val="restart"/>
            <w:shd w:val="clear" w:color="auto" w:fill="D9E2F3" w:themeFill="accent1" w:themeFillTint="33"/>
            <w:vAlign w:val="center"/>
          </w:tcPr>
          <w:p w14:paraId="4D7EA79D" w14:textId="77777777" w:rsidR="002476F5" w:rsidRDefault="002476F5" w:rsidP="002476F5">
            <w:pPr>
              <w:spacing w:before="0"/>
              <w:jc w:val="center"/>
              <w:rPr>
                <w:rFonts w:ascii="Arial" w:hAnsi="Arial" w:cs="Arial"/>
                <w:b/>
                <w:bCs/>
                <w:sz w:val="18"/>
                <w:szCs w:val="18"/>
              </w:rPr>
            </w:pPr>
            <w:r>
              <w:rPr>
                <w:rFonts w:ascii="Arial" w:hAnsi="Arial" w:cs="Arial" w:hint="eastAsia"/>
                <w:b/>
                <w:bCs/>
                <w:sz w:val="18"/>
                <w:szCs w:val="18"/>
              </w:rPr>
              <w:t>Ch</w:t>
            </w:r>
            <w:r>
              <w:rPr>
                <w:rFonts w:ascii="Arial" w:hAnsi="Arial" w:cs="Arial"/>
                <w:b/>
                <w:bCs/>
                <w:sz w:val="18"/>
                <w:szCs w:val="18"/>
              </w:rPr>
              <w:t>annel Model</w:t>
            </w:r>
          </w:p>
        </w:tc>
        <w:tc>
          <w:tcPr>
            <w:tcW w:w="2693" w:type="dxa"/>
            <w:vAlign w:val="center"/>
          </w:tcPr>
          <w:p w14:paraId="0EF1135F" w14:textId="77777777" w:rsidR="002476F5" w:rsidRDefault="002476F5" w:rsidP="002476F5">
            <w:pPr>
              <w:spacing w:before="0"/>
              <w:jc w:val="left"/>
              <w:rPr>
                <w:rFonts w:ascii="Arial" w:hAnsi="Arial" w:cs="Arial"/>
                <w:b/>
                <w:bCs/>
                <w:sz w:val="18"/>
                <w:szCs w:val="18"/>
              </w:rPr>
            </w:pPr>
            <w:proofErr w:type="spellStart"/>
            <w:r>
              <w:rPr>
                <w:rFonts w:ascii="Arial" w:hAnsi="Arial" w:cs="Arial" w:hint="eastAsia"/>
                <w:b/>
                <w:bCs/>
                <w:sz w:val="18"/>
                <w:szCs w:val="18"/>
              </w:rPr>
              <w:t>g</w:t>
            </w:r>
            <w:r>
              <w:rPr>
                <w:rFonts w:ascii="Arial" w:hAnsi="Arial" w:cs="Arial"/>
                <w:b/>
                <w:bCs/>
                <w:sz w:val="18"/>
                <w:szCs w:val="18"/>
              </w:rPr>
              <w:t>NB-gNB</w:t>
            </w:r>
            <w:proofErr w:type="spellEnd"/>
          </w:p>
        </w:tc>
        <w:tc>
          <w:tcPr>
            <w:tcW w:w="5527" w:type="dxa"/>
            <w:vAlign w:val="center"/>
          </w:tcPr>
          <w:p w14:paraId="5180D51D" w14:textId="77777777" w:rsidR="002476F5" w:rsidRPr="00130FC3" w:rsidRDefault="002476F5" w:rsidP="002476F5">
            <w:pPr>
              <w:spacing w:before="0"/>
              <w:rPr>
                <w:rFonts w:ascii="Arial" w:hAnsi="Arial" w:cs="Arial"/>
                <w:sz w:val="18"/>
                <w:szCs w:val="18"/>
              </w:rPr>
            </w:pPr>
            <w:r w:rsidRPr="00130FC3">
              <w:rPr>
                <w:rFonts w:ascii="Arial" w:hAnsi="Arial" w:cs="Arial"/>
                <w:sz w:val="18"/>
                <w:szCs w:val="18"/>
              </w:rPr>
              <w:t xml:space="preserve">Option 1 (higher priority): Both Large scale fading and </w:t>
            </w:r>
            <w:proofErr w:type="gramStart"/>
            <w:r w:rsidRPr="00130FC3">
              <w:rPr>
                <w:rFonts w:ascii="Arial" w:hAnsi="Arial" w:cs="Arial"/>
                <w:sz w:val="18"/>
                <w:szCs w:val="18"/>
              </w:rPr>
              <w:t>small scale</w:t>
            </w:r>
            <w:proofErr w:type="gramEnd"/>
            <w:r w:rsidRPr="00130FC3">
              <w:rPr>
                <w:rFonts w:ascii="Arial" w:hAnsi="Arial" w:cs="Arial"/>
                <w:sz w:val="18"/>
                <w:szCs w:val="18"/>
              </w:rPr>
              <w:t xml:space="preserve"> fading</w:t>
            </w:r>
          </w:p>
        </w:tc>
      </w:tr>
      <w:tr w:rsidR="002476F5" w:rsidRPr="00130FC3" w14:paraId="3A7E4091" w14:textId="77777777">
        <w:trPr>
          <w:trHeight w:val="20"/>
        </w:trPr>
        <w:tc>
          <w:tcPr>
            <w:tcW w:w="1413" w:type="dxa"/>
            <w:vMerge/>
            <w:vAlign w:val="center"/>
          </w:tcPr>
          <w:p w14:paraId="0598CB41" w14:textId="77777777" w:rsidR="002476F5" w:rsidRDefault="002476F5" w:rsidP="002476F5">
            <w:pPr>
              <w:spacing w:before="0"/>
              <w:jc w:val="center"/>
              <w:rPr>
                <w:rFonts w:ascii="Arial" w:hAnsi="Arial" w:cs="Arial"/>
                <w:b/>
                <w:bCs/>
                <w:sz w:val="18"/>
                <w:szCs w:val="18"/>
              </w:rPr>
            </w:pPr>
          </w:p>
        </w:tc>
        <w:tc>
          <w:tcPr>
            <w:tcW w:w="2693" w:type="dxa"/>
            <w:vAlign w:val="center"/>
          </w:tcPr>
          <w:p w14:paraId="51BA4179" w14:textId="77777777" w:rsidR="002476F5" w:rsidRDefault="002476F5" w:rsidP="002476F5">
            <w:pPr>
              <w:spacing w:before="0"/>
              <w:jc w:val="left"/>
              <w:rPr>
                <w:rFonts w:ascii="Arial" w:hAnsi="Arial" w:cs="Arial"/>
                <w:b/>
                <w:bCs/>
                <w:sz w:val="18"/>
                <w:szCs w:val="18"/>
              </w:rPr>
            </w:pPr>
            <w:r>
              <w:rPr>
                <w:rFonts w:ascii="Arial" w:hAnsi="Arial" w:cs="Arial" w:hint="eastAsia"/>
                <w:b/>
                <w:bCs/>
                <w:sz w:val="18"/>
                <w:szCs w:val="18"/>
              </w:rPr>
              <w:t>U</w:t>
            </w:r>
            <w:r>
              <w:rPr>
                <w:rFonts w:ascii="Arial" w:hAnsi="Arial" w:cs="Arial"/>
                <w:b/>
                <w:bCs/>
                <w:sz w:val="18"/>
                <w:szCs w:val="18"/>
              </w:rPr>
              <w:t>E-UE</w:t>
            </w:r>
          </w:p>
        </w:tc>
        <w:tc>
          <w:tcPr>
            <w:tcW w:w="5527" w:type="dxa"/>
            <w:vAlign w:val="center"/>
          </w:tcPr>
          <w:p w14:paraId="716E9605" w14:textId="22AB9E7D" w:rsidR="002476F5" w:rsidRPr="00A55BA6" w:rsidRDefault="002476F5" w:rsidP="002476F5">
            <w:pPr>
              <w:spacing w:before="0"/>
              <w:rPr>
                <w:rFonts w:ascii="Arial" w:hAnsi="Arial" w:cs="Arial"/>
                <w:color w:val="000000" w:themeColor="text1"/>
                <w:sz w:val="18"/>
                <w:szCs w:val="18"/>
              </w:rPr>
            </w:pPr>
            <w:r w:rsidRPr="00A55BA6">
              <w:rPr>
                <w:rFonts w:ascii="Arial" w:hAnsi="Arial" w:cs="Arial"/>
                <w:color w:val="000000" w:themeColor="text1"/>
                <w:sz w:val="18"/>
                <w:szCs w:val="18"/>
              </w:rPr>
              <w:t xml:space="preserve">Option </w:t>
            </w:r>
            <w:r w:rsidR="00023D08" w:rsidRPr="00A55BA6">
              <w:rPr>
                <w:rFonts w:ascii="Arial" w:hAnsi="Arial" w:cs="Arial"/>
                <w:color w:val="000000" w:themeColor="text1"/>
                <w:sz w:val="18"/>
                <w:szCs w:val="18"/>
              </w:rPr>
              <w:t>2</w:t>
            </w:r>
            <w:r w:rsidRPr="00A55BA6">
              <w:rPr>
                <w:rFonts w:ascii="Arial" w:hAnsi="Arial" w:cs="Arial"/>
                <w:color w:val="000000" w:themeColor="text1"/>
                <w:sz w:val="18"/>
                <w:szCs w:val="18"/>
              </w:rPr>
              <w:t>: Large scale fading</w:t>
            </w:r>
          </w:p>
        </w:tc>
      </w:tr>
      <w:tr w:rsidR="002476F5" w:rsidRPr="00130FC3" w14:paraId="4C21DE9A" w14:textId="77777777">
        <w:trPr>
          <w:trHeight w:val="20"/>
        </w:trPr>
        <w:tc>
          <w:tcPr>
            <w:tcW w:w="1413" w:type="dxa"/>
            <w:vMerge/>
            <w:vAlign w:val="center"/>
          </w:tcPr>
          <w:p w14:paraId="187FD32B" w14:textId="77777777" w:rsidR="002476F5" w:rsidRDefault="002476F5" w:rsidP="002476F5">
            <w:pPr>
              <w:spacing w:before="0"/>
              <w:jc w:val="center"/>
              <w:rPr>
                <w:rFonts w:ascii="Arial" w:hAnsi="Arial" w:cs="Arial"/>
                <w:b/>
                <w:bCs/>
                <w:sz w:val="18"/>
                <w:szCs w:val="18"/>
              </w:rPr>
            </w:pPr>
          </w:p>
        </w:tc>
        <w:tc>
          <w:tcPr>
            <w:tcW w:w="2693" w:type="dxa"/>
            <w:vAlign w:val="center"/>
          </w:tcPr>
          <w:p w14:paraId="7AD4DFF3" w14:textId="77777777" w:rsidR="002476F5" w:rsidRDefault="002476F5" w:rsidP="002476F5">
            <w:pPr>
              <w:spacing w:before="0"/>
              <w:jc w:val="left"/>
              <w:rPr>
                <w:rFonts w:ascii="Arial" w:hAnsi="Arial" w:cs="Arial"/>
                <w:b/>
                <w:bCs/>
                <w:sz w:val="18"/>
                <w:szCs w:val="18"/>
              </w:rPr>
            </w:pPr>
            <w:r>
              <w:rPr>
                <w:rFonts w:ascii="Arial" w:hAnsi="Arial" w:cs="Arial" w:hint="eastAsia"/>
                <w:b/>
                <w:bCs/>
                <w:sz w:val="18"/>
                <w:szCs w:val="18"/>
              </w:rPr>
              <w:t>U</w:t>
            </w:r>
            <w:r>
              <w:rPr>
                <w:rFonts w:ascii="Arial" w:hAnsi="Arial" w:cs="Arial"/>
                <w:b/>
                <w:bCs/>
                <w:sz w:val="18"/>
                <w:szCs w:val="18"/>
              </w:rPr>
              <w:t>E-UE details</w:t>
            </w:r>
          </w:p>
        </w:tc>
        <w:tc>
          <w:tcPr>
            <w:tcW w:w="5527" w:type="dxa"/>
            <w:vAlign w:val="center"/>
          </w:tcPr>
          <w:p w14:paraId="53A06A7B" w14:textId="77777777" w:rsidR="002476F5" w:rsidRPr="00130FC3" w:rsidRDefault="002476F5" w:rsidP="002476F5">
            <w:pPr>
              <w:spacing w:before="0"/>
              <w:rPr>
                <w:rFonts w:ascii="Arial" w:hAnsi="Arial" w:cs="Arial"/>
                <w:sz w:val="18"/>
                <w:szCs w:val="18"/>
              </w:rPr>
            </w:pPr>
            <w:r w:rsidRPr="00130FC3">
              <w:rPr>
                <w:rFonts w:ascii="Arial" w:hAnsi="Arial" w:cs="Arial"/>
                <w:sz w:val="18"/>
                <w:szCs w:val="18"/>
              </w:rPr>
              <w:t>Option 2 (baseline): TR 38.901</w:t>
            </w:r>
          </w:p>
        </w:tc>
      </w:tr>
      <w:tr w:rsidR="002476F5" w:rsidRPr="0052155A" w14:paraId="7014340E" w14:textId="77777777">
        <w:trPr>
          <w:trHeight w:val="20"/>
        </w:trPr>
        <w:tc>
          <w:tcPr>
            <w:tcW w:w="1413" w:type="dxa"/>
            <w:vMerge w:val="restart"/>
            <w:shd w:val="clear" w:color="auto" w:fill="D9E2F3" w:themeFill="accent1" w:themeFillTint="33"/>
            <w:vAlign w:val="center"/>
          </w:tcPr>
          <w:p w14:paraId="4A65A5B1" w14:textId="77777777" w:rsidR="002476F5" w:rsidRPr="0052155A" w:rsidRDefault="002476F5" w:rsidP="002476F5">
            <w:pPr>
              <w:spacing w:before="0"/>
              <w:jc w:val="center"/>
              <w:rPr>
                <w:rFonts w:ascii="Arial" w:hAnsi="Arial" w:cs="Arial"/>
                <w:b/>
                <w:bCs/>
                <w:sz w:val="18"/>
                <w:szCs w:val="18"/>
              </w:rPr>
            </w:pPr>
            <w:r>
              <w:rPr>
                <w:rFonts w:ascii="Arial" w:hAnsi="Arial" w:cs="Arial" w:hint="eastAsia"/>
                <w:b/>
                <w:bCs/>
                <w:sz w:val="18"/>
                <w:szCs w:val="18"/>
              </w:rPr>
              <w:t>O</w:t>
            </w:r>
            <w:r>
              <w:rPr>
                <w:rFonts w:ascii="Arial" w:hAnsi="Arial" w:cs="Arial"/>
                <w:b/>
                <w:bCs/>
                <w:sz w:val="18"/>
                <w:szCs w:val="18"/>
              </w:rPr>
              <w:t>thers</w:t>
            </w:r>
          </w:p>
        </w:tc>
        <w:tc>
          <w:tcPr>
            <w:tcW w:w="2693" w:type="dxa"/>
            <w:vAlign w:val="center"/>
            <w:hideMark/>
          </w:tcPr>
          <w:p w14:paraId="389258C9" w14:textId="77777777" w:rsidR="002476F5" w:rsidRPr="0052155A" w:rsidRDefault="002476F5" w:rsidP="002476F5">
            <w:pPr>
              <w:spacing w:before="0"/>
              <w:jc w:val="left"/>
              <w:rPr>
                <w:rFonts w:ascii="Arial" w:hAnsi="Arial" w:cs="Arial"/>
                <w:b/>
                <w:bCs/>
                <w:sz w:val="18"/>
                <w:szCs w:val="18"/>
              </w:rPr>
            </w:pPr>
            <w:r w:rsidRPr="0052155A">
              <w:rPr>
                <w:rFonts w:ascii="Arial" w:hAnsi="Arial" w:cs="Arial"/>
                <w:b/>
                <w:bCs/>
                <w:sz w:val="18"/>
                <w:szCs w:val="18"/>
              </w:rPr>
              <w:t>Open loop power control parameters</w:t>
            </w:r>
          </w:p>
        </w:tc>
        <w:tc>
          <w:tcPr>
            <w:tcW w:w="5527" w:type="dxa"/>
            <w:vAlign w:val="center"/>
            <w:hideMark/>
          </w:tcPr>
          <w:p w14:paraId="6164D68F" w14:textId="77777777" w:rsidR="002476F5" w:rsidRPr="0052155A" w:rsidRDefault="002476F5" w:rsidP="002476F5">
            <w:pPr>
              <w:spacing w:before="0"/>
              <w:rPr>
                <w:rFonts w:ascii="Arial" w:hAnsi="Arial" w:cs="Arial"/>
                <w:sz w:val="18"/>
                <w:szCs w:val="18"/>
              </w:rPr>
            </w:pPr>
            <w:r w:rsidRPr="0052155A">
              <w:rPr>
                <w:rFonts w:ascii="Arial" w:hAnsi="Arial" w:cs="Arial"/>
                <w:sz w:val="18"/>
                <w:szCs w:val="18"/>
              </w:rPr>
              <w:t>P0 = -80 dBm, alpha = 0.8</w:t>
            </w:r>
          </w:p>
        </w:tc>
      </w:tr>
      <w:tr w:rsidR="002476F5" w:rsidRPr="0052155A" w14:paraId="528F984C" w14:textId="77777777">
        <w:trPr>
          <w:trHeight w:val="20"/>
        </w:trPr>
        <w:tc>
          <w:tcPr>
            <w:tcW w:w="1413" w:type="dxa"/>
            <w:vMerge/>
          </w:tcPr>
          <w:p w14:paraId="2180E5FD" w14:textId="77777777" w:rsidR="002476F5" w:rsidRPr="0052155A" w:rsidRDefault="002476F5" w:rsidP="002476F5">
            <w:pPr>
              <w:spacing w:before="0"/>
              <w:rPr>
                <w:rFonts w:ascii="Arial" w:hAnsi="Arial" w:cs="Arial"/>
                <w:b/>
                <w:bCs/>
                <w:sz w:val="18"/>
                <w:szCs w:val="18"/>
              </w:rPr>
            </w:pPr>
          </w:p>
        </w:tc>
        <w:tc>
          <w:tcPr>
            <w:tcW w:w="2693" w:type="dxa"/>
            <w:vAlign w:val="center"/>
          </w:tcPr>
          <w:p w14:paraId="6903D8E0" w14:textId="77777777" w:rsidR="002476F5" w:rsidRPr="0052155A" w:rsidRDefault="002476F5" w:rsidP="002476F5">
            <w:pPr>
              <w:spacing w:before="0"/>
              <w:jc w:val="left"/>
              <w:rPr>
                <w:rFonts w:ascii="Arial" w:hAnsi="Arial" w:cs="Arial"/>
                <w:b/>
                <w:bCs/>
                <w:sz w:val="18"/>
                <w:szCs w:val="18"/>
              </w:rPr>
            </w:pPr>
            <w:r>
              <w:rPr>
                <w:rFonts w:ascii="Arial" w:hAnsi="Arial" w:cs="Arial"/>
                <w:b/>
                <w:bCs/>
                <w:sz w:val="18"/>
                <w:szCs w:val="18"/>
              </w:rPr>
              <w:t>UE receiver</w:t>
            </w:r>
          </w:p>
        </w:tc>
        <w:tc>
          <w:tcPr>
            <w:tcW w:w="5527" w:type="dxa"/>
            <w:vAlign w:val="center"/>
          </w:tcPr>
          <w:p w14:paraId="53A3EB88" w14:textId="77777777" w:rsidR="002476F5" w:rsidRPr="0052155A" w:rsidRDefault="002476F5" w:rsidP="002476F5">
            <w:pPr>
              <w:spacing w:before="0"/>
              <w:rPr>
                <w:rFonts w:ascii="Arial" w:hAnsi="Arial" w:cs="Arial"/>
                <w:sz w:val="18"/>
                <w:szCs w:val="18"/>
              </w:rPr>
            </w:pPr>
            <w:r w:rsidRPr="00130FC3">
              <w:rPr>
                <w:rFonts w:ascii="Arial" w:hAnsi="Arial" w:cs="Arial"/>
                <w:sz w:val="18"/>
                <w:szCs w:val="18"/>
              </w:rPr>
              <w:t>Option 1 (Baseline): MMSE-IRC</w:t>
            </w:r>
          </w:p>
        </w:tc>
      </w:tr>
      <w:tr w:rsidR="002476F5" w:rsidRPr="0052155A" w14:paraId="71AAB589" w14:textId="77777777">
        <w:trPr>
          <w:trHeight w:val="20"/>
        </w:trPr>
        <w:tc>
          <w:tcPr>
            <w:tcW w:w="1413" w:type="dxa"/>
            <w:vMerge/>
          </w:tcPr>
          <w:p w14:paraId="69D277EB" w14:textId="77777777" w:rsidR="002476F5" w:rsidRPr="0052155A" w:rsidRDefault="002476F5" w:rsidP="002476F5">
            <w:pPr>
              <w:spacing w:before="0"/>
              <w:rPr>
                <w:rFonts w:ascii="Arial" w:hAnsi="Arial" w:cs="Arial"/>
                <w:b/>
                <w:bCs/>
                <w:sz w:val="18"/>
                <w:szCs w:val="18"/>
              </w:rPr>
            </w:pPr>
          </w:p>
        </w:tc>
        <w:tc>
          <w:tcPr>
            <w:tcW w:w="2693" w:type="dxa"/>
            <w:vAlign w:val="center"/>
          </w:tcPr>
          <w:p w14:paraId="4A4F6A2E" w14:textId="77777777" w:rsidR="002476F5" w:rsidRPr="0052155A" w:rsidRDefault="002476F5" w:rsidP="002476F5">
            <w:pPr>
              <w:spacing w:before="0"/>
              <w:jc w:val="left"/>
              <w:rPr>
                <w:rFonts w:ascii="Arial" w:hAnsi="Arial" w:cs="Arial"/>
                <w:b/>
                <w:bCs/>
                <w:sz w:val="18"/>
                <w:szCs w:val="18"/>
              </w:rPr>
            </w:pPr>
            <w:r>
              <w:rPr>
                <w:rFonts w:ascii="Arial" w:hAnsi="Arial" w:cs="Arial"/>
                <w:b/>
                <w:bCs/>
                <w:sz w:val="18"/>
                <w:szCs w:val="18"/>
              </w:rPr>
              <w:t>Channel estimation</w:t>
            </w:r>
          </w:p>
        </w:tc>
        <w:tc>
          <w:tcPr>
            <w:tcW w:w="5527" w:type="dxa"/>
            <w:vAlign w:val="center"/>
          </w:tcPr>
          <w:p w14:paraId="63A9518F" w14:textId="0FDC6C5C" w:rsidR="002476F5" w:rsidRPr="0052155A" w:rsidRDefault="002476F5" w:rsidP="002476F5">
            <w:pPr>
              <w:spacing w:before="0"/>
              <w:rPr>
                <w:rFonts w:ascii="Arial" w:hAnsi="Arial" w:cs="Arial"/>
                <w:sz w:val="18"/>
                <w:szCs w:val="18"/>
              </w:rPr>
            </w:pPr>
            <w:r>
              <w:rPr>
                <w:rFonts w:ascii="Arial" w:hAnsi="Arial" w:cs="Arial"/>
                <w:sz w:val="18"/>
                <w:szCs w:val="18"/>
              </w:rPr>
              <w:t xml:space="preserve">Option </w:t>
            </w:r>
            <w:proofErr w:type="gramStart"/>
            <w:r>
              <w:rPr>
                <w:rFonts w:ascii="Arial" w:hAnsi="Arial" w:cs="Arial"/>
                <w:sz w:val="18"/>
                <w:szCs w:val="18"/>
              </w:rPr>
              <w:t>2 :</w:t>
            </w:r>
            <w:proofErr w:type="gramEnd"/>
            <w:r>
              <w:rPr>
                <w:rFonts w:ascii="Arial" w:hAnsi="Arial" w:cs="Arial"/>
                <w:sz w:val="18"/>
                <w:szCs w:val="18"/>
              </w:rPr>
              <w:t xml:space="preserve"> </w:t>
            </w:r>
            <w:r w:rsidR="000D31ED">
              <w:rPr>
                <w:rFonts w:ascii="Arial" w:hAnsi="Arial" w:cs="Arial"/>
                <w:sz w:val="18"/>
                <w:szCs w:val="18"/>
              </w:rPr>
              <w:t>Realistic</w:t>
            </w:r>
          </w:p>
        </w:tc>
      </w:tr>
      <w:tr w:rsidR="002476F5" w:rsidRPr="0052155A" w14:paraId="4BF7974D" w14:textId="77777777">
        <w:trPr>
          <w:trHeight w:val="20"/>
        </w:trPr>
        <w:tc>
          <w:tcPr>
            <w:tcW w:w="1413" w:type="dxa"/>
            <w:vMerge/>
          </w:tcPr>
          <w:p w14:paraId="3D0339C3" w14:textId="77777777" w:rsidR="002476F5" w:rsidRPr="0052155A" w:rsidRDefault="002476F5" w:rsidP="002476F5">
            <w:pPr>
              <w:spacing w:before="0"/>
              <w:rPr>
                <w:rFonts w:ascii="Arial" w:hAnsi="Arial" w:cs="Arial"/>
                <w:b/>
                <w:bCs/>
                <w:sz w:val="18"/>
                <w:szCs w:val="18"/>
              </w:rPr>
            </w:pPr>
          </w:p>
        </w:tc>
        <w:tc>
          <w:tcPr>
            <w:tcW w:w="2693" w:type="dxa"/>
            <w:vAlign w:val="center"/>
          </w:tcPr>
          <w:p w14:paraId="3FCBC462" w14:textId="77777777" w:rsidR="002476F5" w:rsidRPr="0052155A" w:rsidRDefault="002476F5" w:rsidP="002476F5">
            <w:pPr>
              <w:spacing w:before="0"/>
              <w:jc w:val="left"/>
              <w:rPr>
                <w:rFonts w:ascii="Arial" w:hAnsi="Arial" w:cs="Arial"/>
                <w:b/>
                <w:bCs/>
                <w:sz w:val="18"/>
                <w:szCs w:val="18"/>
              </w:rPr>
            </w:pPr>
            <w:r>
              <w:rPr>
                <w:rFonts w:ascii="Arial" w:hAnsi="Arial" w:cs="Arial"/>
                <w:b/>
                <w:bCs/>
                <w:sz w:val="18"/>
                <w:szCs w:val="18"/>
              </w:rPr>
              <w:t>Transmission scheme</w:t>
            </w:r>
          </w:p>
        </w:tc>
        <w:tc>
          <w:tcPr>
            <w:tcW w:w="5527" w:type="dxa"/>
            <w:vAlign w:val="center"/>
          </w:tcPr>
          <w:p w14:paraId="0739B594" w14:textId="3872E936" w:rsidR="002476F5" w:rsidRPr="0052155A" w:rsidRDefault="002476F5" w:rsidP="002476F5">
            <w:pPr>
              <w:spacing w:before="0"/>
              <w:rPr>
                <w:rFonts w:ascii="Arial" w:hAnsi="Arial" w:cs="Arial"/>
                <w:sz w:val="18"/>
                <w:szCs w:val="18"/>
              </w:rPr>
            </w:pPr>
            <w:r>
              <w:rPr>
                <w:rFonts w:ascii="Arial" w:hAnsi="Arial" w:cs="Arial"/>
                <w:sz w:val="18"/>
                <w:szCs w:val="18"/>
              </w:rPr>
              <w:t>MU-MIMO</w:t>
            </w:r>
          </w:p>
        </w:tc>
      </w:tr>
    </w:tbl>
    <w:p w14:paraId="35418696" w14:textId="683401F0" w:rsidR="003D14A0" w:rsidRPr="005D0015" w:rsidRDefault="003D14A0" w:rsidP="005D0015"/>
    <w:p w14:paraId="188947FF" w14:textId="3E92AB90" w:rsidR="005B2693" w:rsidRPr="005D0015" w:rsidRDefault="00F45B59" w:rsidP="005B2693">
      <w:pPr>
        <w:pStyle w:val="Heading2"/>
      </w:pPr>
      <w:r>
        <w:t>D</w:t>
      </w:r>
      <w:r w:rsidR="00AC679F">
        <w:t xml:space="preserve">ynamic </w:t>
      </w:r>
      <w:r>
        <w:t>TDD System level evaluation assumptions</w:t>
      </w:r>
    </w:p>
    <w:p w14:paraId="7E5F3512" w14:textId="0D15137B" w:rsidR="00CC73A5" w:rsidRDefault="00CC73A5" w:rsidP="008013F3">
      <w:pPr>
        <w:pStyle w:val="Caption"/>
        <w:keepNext/>
        <w:jc w:val="center"/>
      </w:pPr>
      <w:r>
        <w:t xml:space="preserve">Table </w:t>
      </w:r>
      <w:fldSimple w:instr=" STYLEREF 1 \s ">
        <w:r w:rsidR="00A23035">
          <w:rPr>
            <w:noProof/>
          </w:rPr>
          <w:t>7</w:t>
        </w:r>
      </w:fldSimple>
      <w:r w:rsidR="0059421C">
        <w:noBreakHyphen/>
      </w:r>
      <w:fldSimple w:instr=" SEQ Table \* ARABIC \s 1 ">
        <w:r w:rsidR="00A23035">
          <w:rPr>
            <w:noProof/>
          </w:rPr>
          <w:t>4</w:t>
        </w:r>
      </w:fldSimple>
      <w:r>
        <w:t xml:space="preserve"> </w:t>
      </w:r>
      <w:proofErr w:type="spellStart"/>
      <w:r>
        <w:t>InH</w:t>
      </w:r>
      <w:proofErr w:type="spellEnd"/>
      <w:r>
        <w:t xml:space="preserve"> Evaluation assumption</w:t>
      </w:r>
      <w:r w:rsidR="00952D98">
        <w:t xml:space="preserve"> for dynamic TDD (FR1)</w:t>
      </w:r>
    </w:p>
    <w:tbl>
      <w:tblPr>
        <w:tblStyle w:val="TableGrid"/>
        <w:tblW w:w="9633" w:type="dxa"/>
        <w:tblLook w:val="04A0" w:firstRow="1" w:lastRow="0" w:firstColumn="1" w:lastColumn="0" w:noHBand="0" w:noVBand="1"/>
      </w:tblPr>
      <w:tblGrid>
        <w:gridCol w:w="1667"/>
        <w:gridCol w:w="2618"/>
        <w:gridCol w:w="5348"/>
      </w:tblGrid>
      <w:tr w:rsidR="009C4171" w:rsidRPr="0052155A" w14:paraId="155BD0ED" w14:textId="77777777" w:rsidTr="00322D3D">
        <w:trPr>
          <w:trHeight w:val="20"/>
        </w:trPr>
        <w:tc>
          <w:tcPr>
            <w:tcW w:w="1667" w:type="dxa"/>
            <w:shd w:val="clear" w:color="auto" w:fill="D9E2F3" w:themeFill="accent1" w:themeFillTint="33"/>
          </w:tcPr>
          <w:p w14:paraId="269DE1E2" w14:textId="77777777" w:rsidR="009210FA" w:rsidRPr="002979A6" w:rsidRDefault="009210FA" w:rsidP="008013F3">
            <w:pPr>
              <w:spacing w:before="0"/>
              <w:rPr>
                <w:rFonts w:ascii="Arial" w:hAnsi="Arial" w:cs="Arial"/>
                <w:b/>
                <w:szCs w:val="20"/>
              </w:rPr>
            </w:pPr>
          </w:p>
        </w:tc>
        <w:tc>
          <w:tcPr>
            <w:tcW w:w="2618" w:type="dxa"/>
            <w:shd w:val="clear" w:color="auto" w:fill="D9E2F3" w:themeFill="accent1" w:themeFillTint="33"/>
            <w:vAlign w:val="center"/>
            <w:hideMark/>
          </w:tcPr>
          <w:p w14:paraId="11EF7252" w14:textId="77777777" w:rsidR="009210FA" w:rsidRPr="002979A6" w:rsidRDefault="009210FA" w:rsidP="008013F3">
            <w:pPr>
              <w:spacing w:before="0"/>
              <w:rPr>
                <w:rFonts w:ascii="Arial" w:hAnsi="Arial" w:cs="Arial"/>
                <w:b/>
                <w:szCs w:val="20"/>
              </w:rPr>
            </w:pPr>
            <w:r w:rsidRPr="002979A6">
              <w:rPr>
                <w:rFonts w:ascii="Arial" w:hAnsi="Arial" w:cs="Arial"/>
                <w:b/>
                <w:szCs w:val="20"/>
              </w:rPr>
              <w:t>Parameter</w:t>
            </w:r>
          </w:p>
        </w:tc>
        <w:tc>
          <w:tcPr>
            <w:tcW w:w="5348" w:type="dxa"/>
            <w:shd w:val="clear" w:color="auto" w:fill="D9E2F3" w:themeFill="accent1" w:themeFillTint="33"/>
            <w:vAlign w:val="center"/>
            <w:hideMark/>
          </w:tcPr>
          <w:p w14:paraId="2A0177C0" w14:textId="77777777" w:rsidR="009210FA" w:rsidRPr="002979A6" w:rsidRDefault="009210FA" w:rsidP="008013F3">
            <w:pPr>
              <w:spacing w:before="0"/>
              <w:rPr>
                <w:rFonts w:ascii="Arial" w:hAnsi="Arial" w:cs="Arial"/>
                <w:szCs w:val="20"/>
              </w:rPr>
            </w:pPr>
            <w:r w:rsidRPr="002979A6">
              <w:rPr>
                <w:rFonts w:ascii="Arial" w:hAnsi="Arial" w:cs="Arial"/>
                <w:szCs w:val="20"/>
              </w:rPr>
              <w:t xml:space="preserve">Description </w:t>
            </w:r>
          </w:p>
        </w:tc>
      </w:tr>
      <w:tr w:rsidR="00322D3D" w:rsidRPr="0052155A" w14:paraId="7497FE5F" w14:textId="77777777" w:rsidTr="00322D3D">
        <w:trPr>
          <w:trHeight w:val="230"/>
        </w:trPr>
        <w:tc>
          <w:tcPr>
            <w:tcW w:w="1667" w:type="dxa"/>
            <w:shd w:val="clear" w:color="auto" w:fill="D9E2F3" w:themeFill="accent1" w:themeFillTint="33"/>
            <w:vAlign w:val="center"/>
          </w:tcPr>
          <w:p w14:paraId="33EB598C" w14:textId="51D5FABD" w:rsidR="00322D3D" w:rsidRPr="002979A6" w:rsidRDefault="00322D3D">
            <w:pPr>
              <w:spacing w:before="0"/>
              <w:jc w:val="center"/>
              <w:rPr>
                <w:rFonts w:ascii="Arial" w:hAnsi="Arial" w:cs="Arial"/>
                <w:b/>
                <w:szCs w:val="20"/>
              </w:rPr>
            </w:pPr>
            <w:r w:rsidRPr="002979A6">
              <w:rPr>
                <w:rFonts w:ascii="Arial" w:hAnsi="Arial" w:cs="Arial"/>
                <w:b/>
                <w:szCs w:val="20"/>
              </w:rPr>
              <w:t xml:space="preserve">Enhanced CLI handling schemes for </w:t>
            </w:r>
            <w:proofErr w:type="gramStart"/>
            <w:r w:rsidRPr="002979A6">
              <w:rPr>
                <w:rFonts w:ascii="Arial" w:hAnsi="Arial" w:cs="Arial"/>
                <w:b/>
                <w:szCs w:val="20"/>
              </w:rPr>
              <w:t>Evaluation</w:t>
            </w:r>
            <w:proofErr w:type="gramEnd"/>
            <w:r w:rsidRPr="002979A6">
              <w:rPr>
                <w:rFonts w:ascii="Arial" w:hAnsi="Arial" w:cs="Arial"/>
                <w:b/>
                <w:szCs w:val="20"/>
              </w:rPr>
              <w:t xml:space="preserve"> </w:t>
            </w:r>
          </w:p>
          <w:p w14:paraId="7E6AD535" w14:textId="01123E44" w:rsidR="00322D3D" w:rsidRPr="002979A6" w:rsidRDefault="00322D3D" w:rsidP="008013F3">
            <w:pPr>
              <w:spacing w:before="0"/>
              <w:jc w:val="left"/>
              <w:rPr>
                <w:rFonts w:ascii="Arial" w:hAnsi="Arial" w:cs="Arial"/>
                <w:b/>
                <w:szCs w:val="20"/>
              </w:rPr>
            </w:pPr>
          </w:p>
        </w:tc>
        <w:tc>
          <w:tcPr>
            <w:tcW w:w="2618" w:type="dxa"/>
            <w:vAlign w:val="center"/>
          </w:tcPr>
          <w:p w14:paraId="63824C89" w14:textId="190100D3" w:rsidR="00322D3D" w:rsidRPr="002979A6" w:rsidRDefault="00322D3D" w:rsidP="008013F3">
            <w:pPr>
              <w:spacing w:before="0"/>
              <w:jc w:val="left"/>
              <w:rPr>
                <w:rFonts w:ascii="Arial" w:hAnsi="Arial" w:cs="Arial"/>
                <w:b/>
                <w:szCs w:val="20"/>
              </w:rPr>
            </w:pPr>
            <w:proofErr w:type="spellStart"/>
            <w:r w:rsidRPr="002979A6">
              <w:rPr>
                <w:rFonts w:ascii="Arial" w:hAnsi="Arial" w:cs="Arial"/>
                <w:b/>
                <w:szCs w:val="20"/>
              </w:rPr>
              <w:t>gNB-gNB</w:t>
            </w:r>
            <w:proofErr w:type="spellEnd"/>
          </w:p>
        </w:tc>
        <w:tc>
          <w:tcPr>
            <w:tcW w:w="5348" w:type="dxa"/>
            <w:vAlign w:val="center"/>
          </w:tcPr>
          <w:p w14:paraId="08EBADDA" w14:textId="56896229" w:rsidR="00322D3D" w:rsidRPr="008013F3" w:rsidRDefault="00322D3D" w:rsidP="008013F3">
            <w:pPr>
              <w:pStyle w:val="ListParagraph"/>
              <w:numPr>
                <w:ilvl w:val="0"/>
                <w:numId w:val="56"/>
              </w:numPr>
              <w:rPr>
                <w:rFonts w:ascii="Arial" w:hAnsi="Arial" w:cs="Arial"/>
                <w:sz w:val="20"/>
                <w:szCs w:val="20"/>
              </w:rPr>
            </w:pPr>
            <w:r w:rsidRPr="008013F3">
              <w:rPr>
                <w:rFonts w:ascii="Arial" w:hAnsi="Arial" w:cs="Arial"/>
                <w:sz w:val="20"/>
                <w:szCs w:val="20"/>
              </w:rPr>
              <w:t xml:space="preserve">Scheme 1: </w:t>
            </w:r>
            <w:proofErr w:type="spellStart"/>
            <w:r w:rsidRPr="008013F3">
              <w:rPr>
                <w:rFonts w:ascii="Arial" w:hAnsi="Arial" w:cs="Arial"/>
                <w:sz w:val="20"/>
                <w:szCs w:val="20"/>
              </w:rPr>
              <w:t>gNB</w:t>
            </w:r>
            <w:proofErr w:type="spellEnd"/>
            <w:r w:rsidRPr="008013F3">
              <w:rPr>
                <w:rFonts w:ascii="Arial" w:hAnsi="Arial" w:cs="Arial"/>
                <w:sz w:val="20"/>
                <w:szCs w:val="20"/>
              </w:rPr>
              <w:t>-to-</w:t>
            </w:r>
            <w:proofErr w:type="spellStart"/>
            <w:r w:rsidRPr="008013F3">
              <w:rPr>
                <w:rFonts w:ascii="Arial" w:hAnsi="Arial" w:cs="Arial"/>
                <w:sz w:val="20"/>
                <w:szCs w:val="20"/>
              </w:rPr>
              <w:t>gNB</w:t>
            </w:r>
            <w:proofErr w:type="spellEnd"/>
            <w:r w:rsidRPr="008013F3">
              <w:rPr>
                <w:rFonts w:ascii="Arial" w:hAnsi="Arial" w:cs="Arial"/>
                <w:sz w:val="20"/>
                <w:szCs w:val="20"/>
              </w:rPr>
              <w:t xml:space="preserve"> CLI/channel measurement + Scheme 3: Spatial domain enhancements</w:t>
            </w:r>
          </w:p>
          <w:p w14:paraId="0CFC0D64" w14:textId="2F6BCFA0" w:rsidR="00322D3D" w:rsidRPr="008013F3" w:rsidRDefault="00322D3D" w:rsidP="008013F3">
            <w:pPr>
              <w:pStyle w:val="ListParagraph"/>
              <w:numPr>
                <w:ilvl w:val="0"/>
                <w:numId w:val="56"/>
              </w:numPr>
              <w:rPr>
                <w:rFonts w:ascii="Arial" w:hAnsi="Arial" w:cs="Arial"/>
                <w:sz w:val="20"/>
                <w:szCs w:val="20"/>
              </w:rPr>
            </w:pPr>
            <w:r w:rsidRPr="008013F3">
              <w:rPr>
                <w:rFonts w:ascii="Arial" w:hAnsi="Arial" w:cs="Arial"/>
                <w:sz w:val="20"/>
                <w:szCs w:val="20"/>
              </w:rPr>
              <w:t>Scheme 2: Coordinated scheduling (freq. domain)</w:t>
            </w:r>
          </w:p>
          <w:p w14:paraId="18BF0E65" w14:textId="52F22D3A" w:rsidR="00322D3D" w:rsidRPr="008013F3" w:rsidRDefault="00322D3D" w:rsidP="008013F3">
            <w:pPr>
              <w:pStyle w:val="ListParagraph"/>
              <w:numPr>
                <w:ilvl w:val="0"/>
                <w:numId w:val="56"/>
              </w:numPr>
              <w:rPr>
                <w:rFonts w:ascii="Arial" w:hAnsi="Arial" w:cs="Arial"/>
                <w:sz w:val="20"/>
                <w:szCs w:val="20"/>
              </w:rPr>
            </w:pPr>
            <w:r w:rsidRPr="008013F3">
              <w:rPr>
                <w:rFonts w:ascii="Arial" w:hAnsi="Arial" w:cs="Arial"/>
                <w:sz w:val="20"/>
                <w:szCs w:val="20"/>
              </w:rPr>
              <w:t>Scheme 5: Enhance power control mechanism</w:t>
            </w:r>
            <w:r w:rsidR="00DB032D" w:rsidRPr="002979A6">
              <w:rPr>
                <w:rFonts w:ascii="Arial" w:hAnsi="Arial" w:cs="Arial"/>
                <w:sz w:val="20"/>
                <w:szCs w:val="20"/>
              </w:rPr>
              <w:t xml:space="preserve"> (DL power back-off and UL-PC)</w:t>
            </w:r>
          </w:p>
        </w:tc>
      </w:tr>
      <w:tr w:rsidR="00D70856" w:rsidRPr="0052155A" w14:paraId="074EF6EC" w14:textId="77777777" w:rsidTr="008013F3">
        <w:trPr>
          <w:trHeight w:val="20"/>
        </w:trPr>
        <w:tc>
          <w:tcPr>
            <w:tcW w:w="1667" w:type="dxa"/>
            <w:vMerge w:val="restart"/>
            <w:shd w:val="clear" w:color="auto" w:fill="D9E2F3" w:themeFill="accent1" w:themeFillTint="33"/>
            <w:vAlign w:val="center"/>
          </w:tcPr>
          <w:p w14:paraId="70591D1D" w14:textId="77777777" w:rsidR="00D70856" w:rsidRPr="002979A6" w:rsidRDefault="00D70856" w:rsidP="008013F3">
            <w:pPr>
              <w:spacing w:before="0"/>
              <w:jc w:val="center"/>
              <w:rPr>
                <w:rFonts w:ascii="Arial" w:hAnsi="Arial" w:cs="Arial"/>
                <w:b/>
                <w:szCs w:val="20"/>
              </w:rPr>
            </w:pPr>
            <w:r w:rsidRPr="002979A6">
              <w:rPr>
                <w:rFonts w:ascii="Arial" w:hAnsi="Arial" w:cs="Arial" w:hint="eastAsia"/>
                <w:b/>
                <w:szCs w:val="20"/>
              </w:rPr>
              <w:t>B</w:t>
            </w:r>
            <w:r w:rsidRPr="002979A6">
              <w:rPr>
                <w:rFonts w:ascii="Arial" w:hAnsi="Arial" w:cs="Arial"/>
                <w:b/>
                <w:szCs w:val="20"/>
              </w:rPr>
              <w:t>S transmit power &amp; antenna configuration</w:t>
            </w:r>
          </w:p>
        </w:tc>
        <w:tc>
          <w:tcPr>
            <w:tcW w:w="2618" w:type="dxa"/>
            <w:vAlign w:val="center"/>
            <w:hideMark/>
          </w:tcPr>
          <w:p w14:paraId="25BECA5D" w14:textId="0A8DA0F8" w:rsidR="00D70856" w:rsidRPr="002979A6" w:rsidRDefault="00D70856" w:rsidP="008013F3">
            <w:pPr>
              <w:spacing w:before="0"/>
              <w:jc w:val="left"/>
              <w:rPr>
                <w:rFonts w:ascii="Arial" w:hAnsi="Arial" w:cs="Arial"/>
                <w:b/>
                <w:szCs w:val="20"/>
              </w:rPr>
            </w:pPr>
            <w:r w:rsidRPr="002979A6">
              <w:rPr>
                <w:rFonts w:ascii="Arial" w:hAnsi="Arial" w:cs="Arial"/>
                <w:b/>
                <w:szCs w:val="20"/>
              </w:rPr>
              <w:t xml:space="preserve">BS Antenna configuration </w:t>
            </w:r>
          </w:p>
        </w:tc>
        <w:tc>
          <w:tcPr>
            <w:tcW w:w="5348" w:type="dxa"/>
            <w:vAlign w:val="center"/>
            <w:hideMark/>
          </w:tcPr>
          <w:p w14:paraId="1C912541" w14:textId="7FAF92BA" w:rsidR="00D70856" w:rsidRPr="002979A6" w:rsidRDefault="00D70856" w:rsidP="008013F3">
            <w:pPr>
              <w:spacing w:before="0"/>
              <w:rPr>
                <w:rFonts w:ascii="Arial" w:hAnsi="Arial" w:cs="Arial"/>
                <w:szCs w:val="20"/>
              </w:rPr>
            </w:pPr>
            <w:r w:rsidRPr="002979A6">
              <w:rPr>
                <w:rFonts w:ascii="Arial" w:hAnsi="Arial" w:cs="Arial"/>
                <w:szCs w:val="20"/>
              </w:rPr>
              <w:t>Option 1: (</w:t>
            </w:r>
            <w:proofErr w:type="spellStart"/>
            <w:proofErr w:type="gramStart"/>
            <w:r w:rsidRPr="002979A6">
              <w:rPr>
                <w:rFonts w:ascii="Arial" w:hAnsi="Arial" w:cs="Arial"/>
                <w:szCs w:val="20"/>
              </w:rPr>
              <w:t>M,N</w:t>
            </w:r>
            <w:proofErr w:type="gramEnd"/>
            <w:r w:rsidRPr="002979A6">
              <w:rPr>
                <w:rFonts w:ascii="Arial" w:hAnsi="Arial" w:cs="Arial"/>
                <w:szCs w:val="20"/>
              </w:rPr>
              <w:t>,P,Mg,Ng;Mp,Np</w:t>
            </w:r>
            <w:proofErr w:type="spellEnd"/>
            <w:r w:rsidRPr="002979A6">
              <w:rPr>
                <w:rFonts w:ascii="Arial" w:hAnsi="Arial" w:cs="Arial"/>
                <w:szCs w:val="20"/>
              </w:rPr>
              <w:t>)  = (4,4,2,1,1; 4,4) , (</w:t>
            </w:r>
            <w:proofErr w:type="spellStart"/>
            <w:r w:rsidRPr="002979A6">
              <w:rPr>
                <w:rFonts w:ascii="Arial" w:hAnsi="Arial" w:cs="Arial"/>
                <w:szCs w:val="20"/>
              </w:rPr>
              <w:t>dH,dV</w:t>
            </w:r>
            <w:proofErr w:type="spellEnd"/>
            <w:r w:rsidRPr="002979A6">
              <w:rPr>
                <w:rFonts w:ascii="Arial" w:hAnsi="Arial" w:cs="Arial"/>
                <w:szCs w:val="20"/>
              </w:rPr>
              <w:t>) = (0.5, 0.5)λ,  +45°/-45° polarization</w:t>
            </w:r>
          </w:p>
        </w:tc>
      </w:tr>
      <w:tr w:rsidR="009210FA" w:rsidRPr="00130FC3" w14:paraId="49EDD1C9" w14:textId="77777777" w:rsidTr="008013F3">
        <w:trPr>
          <w:trHeight w:val="20"/>
        </w:trPr>
        <w:tc>
          <w:tcPr>
            <w:tcW w:w="1667" w:type="dxa"/>
            <w:vMerge/>
          </w:tcPr>
          <w:p w14:paraId="36F478CB" w14:textId="77777777" w:rsidR="009210FA" w:rsidRPr="002979A6" w:rsidRDefault="009210FA" w:rsidP="008013F3">
            <w:pPr>
              <w:spacing w:before="0"/>
              <w:rPr>
                <w:rFonts w:ascii="Arial" w:hAnsi="Arial" w:cs="Arial"/>
                <w:b/>
                <w:szCs w:val="20"/>
              </w:rPr>
            </w:pPr>
          </w:p>
        </w:tc>
        <w:tc>
          <w:tcPr>
            <w:tcW w:w="2618" w:type="dxa"/>
            <w:vAlign w:val="center"/>
          </w:tcPr>
          <w:p w14:paraId="5BCAE7D9" w14:textId="77777777" w:rsidR="009210FA" w:rsidRPr="002979A6" w:rsidRDefault="009210FA" w:rsidP="008013F3">
            <w:pPr>
              <w:spacing w:before="0"/>
              <w:jc w:val="left"/>
              <w:rPr>
                <w:rFonts w:ascii="Arial" w:hAnsi="Arial" w:cs="Arial"/>
                <w:b/>
                <w:szCs w:val="20"/>
              </w:rPr>
            </w:pPr>
            <w:r w:rsidRPr="002979A6">
              <w:rPr>
                <w:rFonts w:ascii="Arial" w:hAnsi="Arial" w:cs="Arial" w:hint="eastAsia"/>
                <w:b/>
                <w:szCs w:val="20"/>
              </w:rPr>
              <w:t>UE</w:t>
            </w:r>
            <w:r w:rsidRPr="002979A6">
              <w:rPr>
                <w:rFonts w:ascii="Arial" w:hAnsi="Arial" w:cs="Arial"/>
                <w:b/>
                <w:szCs w:val="20"/>
              </w:rPr>
              <w:t xml:space="preserve"> antenna configuration</w:t>
            </w:r>
          </w:p>
        </w:tc>
        <w:tc>
          <w:tcPr>
            <w:tcW w:w="5348" w:type="dxa"/>
            <w:vAlign w:val="center"/>
          </w:tcPr>
          <w:p w14:paraId="122D6373" w14:textId="77777777" w:rsidR="009210FA" w:rsidRPr="002979A6" w:rsidRDefault="009210FA" w:rsidP="00E96F6D">
            <w:pPr>
              <w:spacing w:before="0"/>
              <w:rPr>
                <w:rFonts w:ascii="Arial" w:hAnsi="Arial" w:cs="Arial"/>
                <w:szCs w:val="20"/>
              </w:rPr>
            </w:pPr>
            <w:r w:rsidRPr="002979A6">
              <w:rPr>
                <w:rFonts w:ascii="Arial" w:hAnsi="Arial" w:cs="Arial"/>
                <w:szCs w:val="20"/>
              </w:rPr>
              <w:t xml:space="preserve">Option 1 (higher priority): </w:t>
            </w:r>
          </w:p>
          <w:p w14:paraId="0CB9AB50" w14:textId="77777777" w:rsidR="009210FA" w:rsidRPr="002979A6" w:rsidRDefault="009210FA" w:rsidP="008013F3">
            <w:pPr>
              <w:spacing w:before="0"/>
              <w:rPr>
                <w:rFonts w:ascii="Arial" w:hAnsi="Arial" w:cs="Arial"/>
                <w:szCs w:val="20"/>
              </w:rPr>
            </w:pPr>
            <w:r w:rsidRPr="002979A6">
              <w:rPr>
                <w:rFonts w:ascii="Arial" w:hAnsi="Arial" w:cs="Arial"/>
                <w:szCs w:val="20"/>
              </w:rPr>
              <w:t>4Rx: (</w:t>
            </w:r>
            <w:proofErr w:type="spellStart"/>
            <w:proofErr w:type="gramStart"/>
            <w:r w:rsidRPr="002979A6">
              <w:rPr>
                <w:rFonts w:ascii="Arial" w:hAnsi="Arial" w:cs="Arial"/>
                <w:szCs w:val="20"/>
              </w:rPr>
              <w:t>M,N</w:t>
            </w:r>
            <w:proofErr w:type="gramEnd"/>
            <w:r w:rsidRPr="002979A6">
              <w:rPr>
                <w:rFonts w:ascii="Arial" w:hAnsi="Arial" w:cs="Arial"/>
                <w:szCs w:val="20"/>
              </w:rPr>
              <w:t>,P,Mg,Ng;Mp,Np</w:t>
            </w:r>
            <w:proofErr w:type="spellEnd"/>
            <w:r w:rsidRPr="002979A6">
              <w:rPr>
                <w:rFonts w:ascii="Arial" w:hAnsi="Arial" w:cs="Arial"/>
                <w:szCs w:val="20"/>
              </w:rPr>
              <w:t>) = (1,2,2,1,1;1,2), (</w:t>
            </w:r>
            <w:proofErr w:type="spellStart"/>
            <w:r w:rsidRPr="002979A6">
              <w:rPr>
                <w:rFonts w:ascii="Arial" w:hAnsi="Arial" w:cs="Arial"/>
                <w:szCs w:val="20"/>
              </w:rPr>
              <w:t>dH,dV</w:t>
            </w:r>
            <w:proofErr w:type="spellEnd"/>
            <w:r w:rsidRPr="002979A6">
              <w:rPr>
                <w:rFonts w:ascii="Arial" w:hAnsi="Arial" w:cs="Arial"/>
                <w:szCs w:val="20"/>
              </w:rPr>
              <w:t>) = (0.5, N/A)λ, 0°,90° polarization</w:t>
            </w:r>
          </w:p>
        </w:tc>
      </w:tr>
      <w:tr w:rsidR="009210FA" w:rsidRPr="00130FC3" w14:paraId="1714816F" w14:textId="77777777" w:rsidTr="008013F3">
        <w:trPr>
          <w:trHeight w:val="20"/>
        </w:trPr>
        <w:tc>
          <w:tcPr>
            <w:tcW w:w="1667" w:type="dxa"/>
            <w:vMerge w:val="restart"/>
            <w:shd w:val="clear" w:color="auto" w:fill="D9E2F3" w:themeFill="accent1" w:themeFillTint="33"/>
            <w:vAlign w:val="center"/>
          </w:tcPr>
          <w:p w14:paraId="4395EEED" w14:textId="77777777" w:rsidR="009210FA" w:rsidRPr="002979A6" w:rsidRDefault="009210FA" w:rsidP="008013F3">
            <w:pPr>
              <w:spacing w:before="0"/>
              <w:jc w:val="center"/>
              <w:rPr>
                <w:rFonts w:ascii="Arial" w:hAnsi="Arial" w:cs="Arial"/>
                <w:b/>
                <w:szCs w:val="20"/>
              </w:rPr>
            </w:pPr>
            <w:r w:rsidRPr="002979A6">
              <w:rPr>
                <w:rFonts w:ascii="Arial" w:hAnsi="Arial" w:cs="Arial" w:hint="eastAsia"/>
                <w:b/>
                <w:szCs w:val="20"/>
              </w:rPr>
              <w:t>T</w:t>
            </w:r>
            <w:r w:rsidRPr="002979A6">
              <w:rPr>
                <w:rFonts w:ascii="Arial" w:hAnsi="Arial" w:cs="Arial"/>
                <w:b/>
                <w:szCs w:val="20"/>
              </w:rPr>
              <w:t>raffic Model</w:t>
            </w:r>
          </w:p>
        </w:tc>
        <w:tc>
          <w:tcPr>
            <w:tcW w:w="2618" w:type="dxa"/>
            <w:vAlign w:val="center"/>
          </w:tcPr>
          <w:p w14:paraId="69FBCAF1" w14:textId="77777777" w:rsidR="009210FA" w:rsidRPr="002979A6" w:rsidRDefault="009210FA" w:rsidP="008013F3">
            <w:pPr>
              <w:spacing w:before="0"/>
              <w:jc w:val="left"/>
              <w:rPr>
                <w:rFonts w:ascii="Arial" w:hAnsi="Arial" w:cs="Arial"/>
                <w:b/>
                <w:szCs w:val="20"/>
              </w:rPr>
            </w:pPr>
            <w:r w:rsidRPr="002979A6">
              <w:rPr>
                <w:rFonts w:ascii="Arial" w:hAnsi="Arial" w:cs="Arial" w:hint="eastAsia"/>
                <w:b/>
                <w:szCs w:val="20"/>
              </w:rPr>
              <w:t>DL</w:t>
            </w:r>
            <w:r w:rsidRPr="002979A6">
              <w:rPr>
                <w:rFonts w:ascii="Arial" w:hAnsi="Arial" w:cs="Arial"/>
                <w:b/>
                <w:szCs w:val="20"/>
              </w:rPr>
              <w:t>/UL traffic assignment for the same UE</w:t>
            </w:r>
          </w:p>
        </w:tc>
        <w:tc>
          <w:tcPr>
            <w:tcW w:w="5348" w:type="dxa"/>
            <w:vAlign w:val="center"/>
          </w:tcPr>
          <w:p w14:paraId="7BA57F60" w14:textId="6FF9D32C" w:rsidR="009210FA" w:rsidRPr="002979A6" w:rsidRDefault="009210FA" w:rsidP="008013F3">
            <w:pPr>
              <w:spacing w:before="0"/>
              <w:rPr>
                <w:rFonts w:ascii="Arial" w:hAnsi="Arial" w:cs="Arial"/>
                <w:szCs w:val="20"/>
              </w:rPr>
            </w:pPr>
            <w:r w:rsidRPr="002979A6">
              <w:rPr>
                <w:rFonts w:ascii="Arial" w:hAnsi="Arial" w:cs="Arial" w:hint="eastAsia"/>
                <w:szCs w:val="20"/>
              </w:rPr>
              <w:t>O</w:t>
            </w:r>
            <w:r w:rsidRPr="002979A6">
              <w:rPr>
                <w:rFonts w:ascii="Arial" w:hAnsi="Arial" w:cs="Arial"/>
                <w:szCs w:val="20"/>
              </w:rPr>
              <w:t>ption 1: Each UE is either assigned UL traffic or DL traffic</w:t>
            </w:r>
          </w:p>
        </w:tc>
      </w:tr>
      <w:tr w:rsidR="009210FA" w:rsidRPr="00130FC3" w14:paraId="014768B2" w14:textId="77777777" w:rsidTr="008013F3">
        <w:trPr>
          <w:trHeight w:val="20"/>
        </w:trPr>
        <w:tc>
          <w:tcPr>
            <w:tcW w:w="1667" w:type="dxa"/>
            <w:vMerge/>
            <w:vAlign w:val="center"/>
          </w:tcPr>
          <w:p w14:paraId="08B64709" w14:textId="77777777" w:rsidR="009210FA" w:rsidRPr="002979A6" w:rsidRDefault="009210FA" w:rsidP="008013F3">
            <w:pPr>
              <w:spacing w:before="0"/>
              <w:jc w:val="center"/>
              <w:rPr>
                <w:rFonts w:ascii="Arial" w:hAnsi="Arial" w:cs="Arial"/>
                <w:b/>
                <w:szCs w:val="20"/>
              </w:rPr>
            </w:pPr>
          </w:p>
        </w:tc>
        <w:tc>
          <w:tcPr>
            <w:tcW w:w="2618" w:type="dxa"/>
            <w:vAlign w:val="center"/>
          </w:tcPr>
          <w:p w14:paraId="53CFD13A" w14:textId="77777777" w:rsidR="009210FA" w:rsidRPr="002979A6" w:rsidRDefault="009210FA" w:rsidP="008013F3">
            <w:pPr>
              <w:spacing w:before="0"/>
              <w:jc w:val="left"/>
              <w:rPr>
                <w:rFonts w:ascii="Arial" w:hAnsi="Arial" w:cs="Arial"/>
                <w:b/>
                <w:szCs w:val="20"/>
              </w:rPr>
            </w:pPr>
            <w:r w:rsidRPr="002979A6">
              <w:rPr>
                <w:rFonts w:ascii="Arial" w:hAnsi="Arial" w:cs="Arial" w:hint="eastAsia"/>
                <w:b/>
                <w:szCs w:val="20"/>
              </w:rPr>
              <w:t>DL</w:t>
            </w:r>
            <w:r w:rsidRPr="002979A6">
              <w:rPr>
                <w:rFonts w:ascii="Arial" w:hAnsi="Arial" w:cs="Arial"/>
                <w:b/>
                <w:szCs w:val="20"/>
              </w:rPr>
              <w:t>/UL FTP packet size</w:t>
            </w:r>
          </w:p>
        </w:tc>
        <w:tc>
          <w:tcPr>
            <w:tcW w:w="5348" w:type="dxa"/>
            <w:vAlign w:val="center"/>
          </w:tcPr>
          <w:p w14:paraId="669A774F" w14:textId="08CE98AF" w:rsidR="009210FA" w:rsidRPr="002979A6" w:rsidRDefault="009210FA" w:rsidP="00E96F6D">
            <w:pPr>
              <w:spacing w:before="0"/>
              <w:rPr>
                <w:rFonts w:ascii="Arial" w:hAnsi="Arial" w:cs="Arial"/>
                <w:szCs w:val="20"/>
              </w:rPr>
            </w:pPr>
            <w:r w:rsidRPr="002979A6">
              <w:rPr>
                <w:rFonts w:ascii="Arial" w:hAnsi="Arial" w:cs="Arial"/>
                <w:szCs w:val="20"/>
              </w:rPr>
              <w:t>Option 1 (higher priority): 4KB</w:t>
            </w:r>
            <w:r w:rsidR="003F5598" w:rsidRPr="002979A6">
              <w:rPr>
                <w:rFonts w:ascii="Arial" w:hAnsi="Arial" w:cs="Arial"/>
                <w:szCs w:val="20"/>
              </w:rPr>
              <w:t>yte</w:t>
            </w:r>
            <w:r w:rsidRPr="002979A6">
              <w:rPr>
                <w:rFonts w:ascii="Arial" w:hAnsi="Arial" w:cs="Arial"/>
                <w:szCs w:val="20"/>
              </w:rPr>
              <w:t xml:space="preserve"> for DL and 1KB</w:t>
            </w:r>
            <w:r w:rsidR="003F5598" w:rsidRPr="002979A6">
              <w:rPr>
                <w:rFonts w:ascii="Arial" w:hAnsi="Arial" w:cs="Arial"/>
                <w:szCs w:val="20"/>
              </w:rPr>
              <w:t>bye</w:t>
            </w:r>
            <w:r w:rsidRPr="002979A6">
              <w:rPr>
                <w:rFonts w:ascii="Arial" w:hAnsi="Arial" w:cs="Arial"/>
                <w:szCs w:val="20"/>
              </w:rPr>
              <w:t xml:space="preserve"> for UL</w:t>
            </w:r>
          </w:p>
          <w:p w14:paraId="4EDFF85A" w14:textId="77777777" w:rsidR="009210FA" w:rsidRPr="002979A6" w:rsidRDefault="009210FA" w:rsidP="00E96F6D">
            <w:pPr>
              <w:spacing w:before="0"/>
              <w:rPr>
                <w:rFonts w:ascii="Arial" w:hAnsi="Arial" w:cs="Arial"/>
                <w:szCs w:val="20"/>
              </w:rPr>
            </w:pPr>
            <w:r w:rsidRPr="002979A6">
              <w:rPr>
                <w:rFonts w:ascii="Arial" w:hAnsi="Arial" w:cs="Arial"/>
                <w:szCs w:val="20"/>
              </w:rPr>
              <w:t>Option 2 (higher priority): 0.5Mbyte for DL and 0.125 Mbytes for UL</w:t>
            </w:r>
          </w:p>
        </w:tc>
      </w:tr>
      <w:tr w:rsidR="009210FA" w:rsidRPr="00130FC3" w14:paraId="501188FF" w14:textId="77777777" w:rsidTr="008013F3">
        <w:trPr>
          <w:trHeight w:val="20"/>
        </w:trPr>
        <w:tc>
          <w:tcPr>
            <w:tcW w:w="1667" w:type="dxa"/>
            <w:vMerge/>
            <w:vAlign w:val="center"/>
          </w:tcPr>
          <w:p w14:paraId="2B881988" w14:textId="77777777" w:rsidR="009210FA" w:rsidRPr="002979A6" w:rsidRDefault="009210FA" w:rsidP="008013F3">
            <w:pPr>
              <w:spacing w:before="0"/>
              <w:jc w:val="center"/>
              <w:rPr>
                <w:rFonts w:ascii="Arial" w:hAnsi="Arial" w:cs="Arial"/>
                <w:b/>
                <w:szCs w:val="20"/>
              </w:rPr>
            </w:pPr>
          </w:p>
        </w:tc>
        <w:tc>
          <w:tcPr>
            <w:tcW w:w="2618" w:type="dxa"/>
            <w:vAlign w:val="center"/>
          </w:tcPr>
          <w:p w14:paraId="1F4837F9" w14:textId="77777777" w:rsidR="009210FA" w:rsidRPr="002979A6" w:rsidRDefault="009210FA" w:rsidP="008013F3">
            <w:pPr>
              <w:spacing w:before="0"/>
              <w:jc w:val="left"/>
              <w:rPr>
                <w:rFonts w:ascii="Arial" w:hAnsi="Arial" w:cs="Arial"/>
                <w:b/>
                <w:szCs w:val="20"/>
              </w:rPr>
            </w:pPr>
            <w:r w:rsidRPr="002979A6">
              <w:rPr>
                <w:rFonts w:ascii="Arial" w:hAnsi="Arial" w:cs="Arial" w:hint="eastAsia"/>
                <w:b/>
                <w:szCs w:val="20"/>
              </w:rPr>
              <w:t>D</w:t>
            </w:r>
            <w:r w:rsidRPr="002979A6">
              <w:rPr>
                <w:rFonts w:ascii="Arial" w:hAnsi="Arial" w:cs="Arial"/>
                <w:b/>
                <w:szCs w:val="20"/>
              </w:rPr>
              <w:t xml:space="preserve">L/UL traffic load for </w:t>
            </w:r>
          </w:p>
          <w:p w14:paraId="309807F7" w14:textId="77777777" w:rsidR="009210FA" w:rsidRPr="002979A6" w:rsidRDefault="009210FA" w:rsidP="008013F3">
            <w:pPr>
              <w:spacing w:before="0"/>
              <w:jc w:val="left"/>
              <w:rPr>
                <w:rFonts w:ascii="Arial" w:hAnsi="Arial" w:cs="Arial"/>
                <w:b/>
                <w:szCs w:val="20"/>
              </w:rPr>
            </w:pPr>
            <w:r w:rsidRPr="002979A6">
              <w:rPr>
                <w:rFonts w:ascii="Arial" w:hAnsi="Arial" w:cs="Arial"/>
                <w:b/>
                <w:szCs w:val="20"/>
              </w:rPr>
              <w:t>legacy TDD</w:t>
            </w:r>
          </w:p>
        </w:tc>
        <w:tc>
          <w:tcPr>
            <w:tcW w:w="5348" w:type="dxa"/>
            <w:vAlign w:val="center"/>
          </w:tcPr>
          <w:p w14:paraId="537648E9" w14:textId="77777777" w:rsidR="009210FA" w:rsidRPr="002979A6" w:rsidRDefault="009210FA" w:rsidP="008013F3">
            <w:pPr>
              <w:spacing w:before="0"/>
              <w:rPr>
                <w:rFonts w:ascii="Arial" w:hAnsi="Arial" w:cs="Arial"/>
                <w:szCs w:val="20"/>
              </w:rPr>
            </w:pPr>
            <w:r w:rsidRPr="002979A6">
              <w:rPr>
                <w:rFonts w:ascii="Arial" w:hAnsi="Arial" w:cs="Arial"/>
                <w:szCs w:val="20"/>
              </w:rPr>
              <w:t>Option 1: {</w:t>
            </w:r>
            <w:proofErr w:type="gramStart"/>
            <w:r w:rsidRPr="002979A6">
              <w:rPr>
                <w:rFonts w:ascii="Arial" w:hAnsi="Arial" w:cs="Arial"/>
                <w:szCs w:val="20"/>
              </w:rPr>
              <w:t>DL:UL</w:t>
            </w:r>
            <w:proofErr w:type="gramEnd"/>
            <w:r w:rsidRPr="002979A6">
              <w:rPr>
                <w:rFonts w:ascii="Arial" w:hAnsi="Arial" w:cs="Arial"/>
                <w:szCs w:val="20"/>
              </w:rPr>
              <w:t>}={Low, Low}</w:t>
            </w:r>
          </w:p>
          <w:p w14:paraId="7BD80159" w14:textId="77777777" w:rsidR="009210FA" w:rsidRPr="002979A6" w:rsidRDefault="009210FA" w:rsidP="008013F3">
            <w:pPr>
              <w:spacing w:before="0"/>
              <w:rPr>
                <w:rFonts w:ascii="Arial" w:hAnsi="Arial" w:cs="Arial"/>
                <w:szCs w:val="20"/>
                <w:lang w:val="de-DE"/>
              </w:rPr>
            </w:pPr>
            <w:r w:rsidRPr="002979A6">
              <w:rPr>
                <w:rFonts w:ascii="Arial" w:hAnsi="Arial" w:cs="Arial"/>
                <w:szCs w:val="20"/>
                <w:lang w:val="de-DE"/>
              </w:rPr>
              <w:t>Option 2: {DL:UL}={Medium, Medium}</w:t>
            </w:r>
          </w:p>
          <w:p w14:paraId="28B8AEAA" w14:textId="77777777" w:rsidR="009210FA" w:rsidRPr="002979A6" w:rsidRDefault="009210FA" w:rsidP="008013F3">
            <w:pPr>
              <w:spacing w:before="0"/>
              <w:rPr>
                <w:rFonts w:ascii="Arial" w:hAnsi="Arial" w:cs="Arial"/>
                <w:szCs w:val="20"/>
              </w:rPr>
            </w:pPr>
            <w:r w:rsidRPr="002979A6">
              <w:rPr>
                <w:rFonts w:ascii="Arial" w:hAnsi="Arial" w:cs="Arial"/>
                <w:szCs w:val="20"/>
              </w:rPr>
              <w:t>Option 3: {</w:t>
            </w:r>
            <w:proofErr w:type="gramStart"/>
            <w:r w:rsidRPr="002979A6">
              <w:rPr>
                <w:rFonts w:ascii="Arial" w:hAnsi="Arial" w:cs="Arial"/>
                <w:szCs w:val="20"/>
              </w:rPr>
              <w:t>DL:UL</w:t>
            </w:r>
            <w:proofErr w:type="gramEnd"/>
            <w:r w:rsidRPr="002979A6">
              <w:rPr>
                <w:rFonts w:ascii="Arial" w:hAnsi="Arial" w:cs="Arial"/>
                <w:szCs w:val="20"/>
              </w:rPr>
              <w:t>}={High, High}</w:t>
            </w:r>
          </w:p>
        </w:tc>
      </w:tr>
      <w:tr w:rsidR="009210FA" w:rsidRPr="00130FC3" w14:paraId="2F9B78A8" w14:textId="77777777" w:rsidTr="008013F3">
        <w:trPr>
          <w:trHeight w:val="20"/>
        </w:trPr>
        <w:tc>
          <w:tcPr>
            <w:tcW w:w="1667" w:type="dxa"/>
            <w:vMerge w:val="restart"/>
            <w:shd w:val="clear" w:color="auto" w:fill="D9E2F3" w:themeFill="accent1" w:themeFillTint="33"/>
            <w:vAlign w:val="center"/>
          </w:tcPr>
          <w:p w14:paraId="4BC1854A" w14:textId="77777777" w:rsidR="009210FA" w:rsidRPr="002979A6" w:rsidRDefault="009210FA" w:rsidP="008013F3">
            <w:pPr>
              <w:spacing w:before="0"/>
              <w:jc w:val="center"/>
              <w:rPr>
                <w:rFonts w:ascii="Arial" w:hAnsi="Arial" w:cs="Arial"/>
                <w:b/>
                <w:szCs w:val="20"/>
              </w:rPr>
            </w:pPr>
            <w:r w:rsidRPr="002979A6">
              <w:rPr>
                <w:rFonts w:ascii="Arial" w:hAnsi="Arial" w:cs="Arial" w:hint="eastAsia"/>
                <w:b/>
                <w:szCs w:val="20"/>
              </w:rPr>
              <w:t>Ch</w:t>
            </w:r>
            <w:r w:rsidRPr="002979A6">
              <w:rPr>
                <w:rFonts w:ascii="Arial" w:hAnsi="Arial" w:cs="Arial"/>
                <w:b/>
                <w:szCs w:val="20"/>
              </w:rPr>
              <w:t>annel Model</w:t>
            </w:r>
          </w:p>
        </w:tc>
        <w:tc>
          <w:tcPr>
            <w:tcW w:w="2618" w:type="dxa"/>
            <w:vAlign w:val="center"/>
          </w:tcPr>
          <w:p w14:paraId="5A233BE0" w14:textId="77777777" w:rsidR="009210FA" w:rsidRPr="002979A6" w:rsidRDefault="009210FA" w:rsidP="008013F3">
            <w:pPr>
              <w:spacing w:before="0"/>
              <w:jc w:val="left"/>
              <w:rPr>
                <w:rFonts w:ascii="Arial" w:hAnsi="Arial" w:cs="Arial"/>
                <w:b/>
                <w:szCs w:val="20"/>
              </w:rPr>
            </w:pPr>
            <w:proofErr w:type="spellStart"/>
            <w:r w:rsidRPr="002979A6">
              <w:rPr>
                <w:rFonts w:ascii="Arial" w:hAnsi="Arial" w:cs="Arial" w:hint="eastAsia"/>
                <w:b/>
                <w:szCs w:val="20"/>
              </w:rPr>
              <w:t>g</w:t>
            </w:r>
            <w:r w:rsidRPr="002979A6">
              <w:rPr>
                <w:rFonts w:ascii="Arial" w:hAnsi="Arial" w:cs="Arial"/>
                <w:b/>
                <w:szCs w:val="20"/>
              </w:rPr>
              <w:t>NB-gNB</w:t>
            </w:r>
            <w:proofErr w:type="spellEnd"/>
          </w:p>
        </w:tc>
        <w:tc>
          <w:tcPr>
            <w:tcW w:w="5348" w:type="dxa"/>
            <w:vAlign w:val="center"/>
          </w:tcPr>
          <w:p w14:paraId="14BCF1F8" w14:textId="77777777" w:rsidR="009210FA" w:rsidRPr="002979A6" w:rsidRDefault="009210FA" w:rsidP="008013F3">
            <w:pPr>
              <w:spacing w:before="0"/>
              <w:rPr>
                <w:rFonts w:ascii="Arial" w:hAnsi="Arial" w:cs="Arial"/>
                <w:szCs w:val="20"/>
              </w:rPr>
            </w:pPr>
            <w:r w:rsidRPr="002979A6">
              <w:rPr>
                <w:rFonts w:ascii="Arial" w:hAnsi="Arial" w:cs="Arial"/>
                <w:szCs w:val="20"/>
              </w:rPr>
              <w:t xml:space="preserve">Option 1 (higher priority): Both Large scale fading and </w:t>
            </w:r>
            <w:proofErr w:type="gramStart"/>
            <w:r w:rsidRPr="002979A6">
              <w:rPr>
                <w:rFonts w:ascii="Arial" w:hAnsi="Arial" w:cs="Arial"/>
                <w:szCs w:val="20"/>
              </w:rPr>
              <w:t>small scale</w:t>
            </w:r>
            <w:proofErr w:type="gramEnd"/>
            <w:r w:rsidRPr="002979A6">
              <w:rPr>
                <w:rFonts w:ascii="Arial" w:hAnsi="Arial" w:cs="Arial"/>
                <w:szCs w:val="20"/>
              </w:rPr>
              <w:t xml:space="preserve"> fading</w:t>
            </w:r>
          </w:p>
        </w:tc>
      </w:tr>
      <w:tr w:rsidR="009210FA" w:rsidRPr="00130FC3" w14:paraId="2F781723" w14:textId="77777777" w:rsidTr="008013F3">
        <w:trPr>
          <w:trHeight w:val="20"/>
        </w:trPr>
        <w:tc>
          <w:tcPr>
            <w:tcW w:w="1667" w:type="dxa"/>
            <w:vMerge/>
            <w:vAlign w:val="center"/>
          </w:tcPr>
          <w:p w14:paraId="7A709C65" w14:textId="77777777" w:rsidR="009210FA" w:rsidRPr="002979A6" w:rsidRDefault="009210FA" w:rsidP="008013F3">
            <w:pPr>
              <w:spacing w:before="0"/>
              <w:jc w:val="center"/>
              <w:rPr>
                <w:rFonts w:ascii="Arial" w:hAnsi="Arial" w:cs="Arial"/>
                <w:b/>
                <w:szCs w:val="20"/>
              </w:rPr>
            </w:pPr>
          </w:p>
        </w:tc>
        <w:tc>
          <w:tcPr>
            <w:tcW w:w="2618" w:type="dxa"/>
            <w:vAlign w:val="center"/>
          </w:tcPr>
          <w:p w14:paraId="4D2CC6F3" w14:textId="77777777" w:rsidR="009210FA" w:rsidRPr="002979A6" w:rsidRDefault="009210FA" w:rsidP="008013F3">
            <w:pPr>
              <w:spacing w:before="0"/>
              <w:jc w:val="left"/>
              <w:rPr>
                <w:rFonts w:ascii="Arial" w:hAnsi="Arial" w:cs="Arial"/>
                <w:b/>
                <w:szCs w:val="20"/>
              </w:rPr>
            </w:pPr>
            <w:r w:rsidRPr="002979A6">
              <w:rPr>
                <w:rFonts w:ascii="Arial" w:hAnsi="Arial" w:cs="Arial" w:hint="eastAsia"/>
                <w:b/>
                <w:szCs w:val="20"/>
              </w:rPr>
              <w:t>U</w:t>
            </w:r>
            <w:r w:rsidRPr="002979A6">
              <w:rPr>
                <w:rFonts w:ascii="Arial" w:hAnsi="Arial" w:cs="Arial"/>
                <w:b/>
                <w:szCs w:val="20"/>
              </w:rPr>
              <w:t>E-UE</w:t>
            </w:r>
          </w:p>
        </w:tc>
        <w:tc>
          <w:tcPr>
            <w:tcW w:w="5348" w:type="dxa"/>
            <w:vAlign w:val="center"/>
          </w:tcPr>
          <w:p w14:paraId="49D946A5" w14:textId="77777777" w:rsidR="009210FA" w:rsidRPr="002979A6" w:rsidRDefault="009210FA" w:rsidP="008013F3">
            <w:pPr>
              <w:spacing w:before="0"/>
              <w:rPr>
                <w:rFonts w:ascii="Arial" w:hAnsi="Arial" w:cs="Arial"/>
                <w:szCs w:val="20"/>
              </w:rPr>
            </w:pPr>
            <w:r w:rsidRPr="002979A6">
              <w:rPr>
                <w:rFonts w:ascii="Arial" w:hAnsi="Arial" w:cs="Arial"/>
                <w:szCs w:val="20"/>
              </w:rPr>
              <w:t>Option 2: Large scale fading only</w:t>
            </w:r>
          </w:p>
        </w:tc>
      </w:tr>
      <w:tr w:rsidR="009210FA" w:rsidRPr="00130FC3" w14:paraId="6814FF24" w14:textId="77777777" w:rsidTr="008013F3">
        <w:trPr>
          <w:trHeight w:val="20"/>
        </w:trPr>
        <w:tc>
          <w:tcPr>
            <w:tcW w:w="1667" w:type="dxa"/>
            <w:vMerge/>
            <w:vAlign w:val="center"/>
          </w:tcPr>
          <w:p w14:paraId="2D1C6279" w14:textId="77777777" w:rsidR="009210FA" w:rsidRPr="002979A6" w:rsidRDefault="009210FA" w:rsidP="008013F3">
            <w:pPr>
              <w:spacing w:before="0"/>
              <w:jc w:val="center"/>
              <w:rPr>
                <w:rFonts w:ascii="Arial" w:hAnsi="Arial" w:cs="Arial"/>
                <w:b/>
                <w:szCs w:val="20"/>
              </w:rPr>
            </w:pPr>
          </w:p>
        </w:tc>
        <w:tc>
          <w:tcPr>
            <w:tcW w:w="2618" w:type="dxa"/>
            <w:vAlign w:val="center"/>
          </w:tcPr>
          <w:p w14:paraId="34FA7DBF" w14:textId="77777777" w:rsidR="009210FA" w:rsidRPr="002979A6" w:rsidRDefault="009210FA" w:rsidP="008013F3">
            <w:pPr>
              <w:spacing w:before="0"/>
              <w:jc w:val="left"/>
              <w:rPr>
                <w:rFonts w:ascii="Arial" w:hAnsi="Arial" w:cs="Arial"/>
                <w:b/>
                <w:szCs w:val="20"/>
              </w:rPr>
            </w:pPr>
            <w:r w:rsidRPr="002979A6">
              <w:rPr>
                <w:rFonts w:ascii="Arial" w:hAnsi="Arial" w:cs="Arial" w:hint="eastAsia"/>
                <w:b/>
                <w:szCs w:val="20"/>
              </w:rPr>
              <w:t>U</w:t>
            </w:r>
            <w:r w:rsidRPr="002979A6">
              <w:rPr>
                <w:rFonts w:ascii="Arial" w:hAnsi="Arial" w:cs="Arial"/>
                <w:b/>
                <w:szCs w:val="20"/>
              </w:rPr>
              <w:t>E-UE details</w:t>
            </w:r>
          </w:p>
        </w:tc>
        <w:tc>
          <w:tcPr>
            <w:tcW w:w="5348" w:type="dxa"/>
            <w:vAlign w:val="center"/>
          </w:tcPr>
          <w:p w14:paraId="08B6CE4C" w14:textId="77777777" w:rsidR="009210FA" w:rsidRPr="002979A6" w:rsidRDefault="009210FA" w:rsidP="008013F3">
            <w:pPr>
              <w:spacing w:before="0"/>
              <w:rPr>
                <w:rFonts w:ascii="Arial" w:hAnsi="Arial" w:cs="Arial"/>
                <w:szCs w:val="20"/>
              </w:rPr>
            </w:pPr>
            <w:r w:rsidRPr="002979A6">
              <w:rPr>
                <w:rFonts w:ascii="Arial" w:hAnsi="Arial" w:cs="Arial"/>
                <w:szCs w:val="20"/>
              </w:rPr>
              <w:t>Option 2 (baseline): TR 38.901</w:t>
            </w:r>
          </w:p>
        </w:tc>
      </w:tr>
      <w:tr w:rsidR="009210FA" w:rsidRPr="0052155A" w14:paraId="7FF87795" w14:textId="77777777" w:rsidTr="008013F3">
        <w:trPr>
          <w:trHeight w:val="20"/>
        </w:trPr>
        <w:tc>
          <w:tcPr>
            <w:tcW w:w="1667" w:type="dxa"/>
            <w:vMerge w:val="restart"/>
            <w:shd w:val="clear" w:color="auto" w:fill="D9E2F3" w:themeFill="accent1" w:themeFillTint="33"/>
            <w:vAlign w:val="center"/>
          </w:tcPr>
          <w:p w14:paraId="088CF780" w14:textId="77777777" w:rsidR="009210FA" w:rsidRPr="002979A6" w:rsidRDefault="009210FA" w:rsidP="008013F3">
            <w:pPr>
              <w:spacing w:before="0"/>
              <w:jc w:val="center"/>
              <w:rPr>
                <w:rFonts w:ascii="Arial" w:hAnsi="Arial" w:cs="Arial"/>
                <w:b/>
                <w:szCs w:val="20"/>
              </w:rPr>
            </w:pPr>
            <w:r w:rsidRPr="002979A6">
              <w:rPr>
                <w:rFonts w:ascii="Arial" w:hAnsi="Arial" w:cs="Arial" w:hint="eastAsia"/>
                <w:b/>
                <w:szCs w:val="20"/>
              </w:rPr>
              <w:t>O</w:t>
            </w:r>
            <w:r w:rsidRPr="002979A6">
              <w:rPr>
                <w:rFonts w:ascii="Arial" w:hAnsi="Arial" w:cs="Arial"/>
                <w:b/>
                <w:szCs w:val="20"/>
              </w:rPr>
              <w:t>thers</w:t>
            </w:r>
          </w:p>
        </w:tc>
        <w:tc>
          <w:tcPr>
            <w:tcW w:w="2618" w:type="dxa"/>
            <w:vAlign w:val="center"/>
            <w:hideMark/>
          </w:tcPr>
          <w:p w14:paraId="22FFA0CD" w14:textId="77777777" w:rsidR="009210FA" w:rsidRPr="002979A6" w:rsidRDefault="009210FA" w:rsidP="008013F3">
            <w:pPr>
              <w:spacing w:before="0"/>
              <w:jc w:val="left"/>
              <w:rPr>
                <w:rFonts w:ascii="Arial" w:hAnsi="Arial" w:cs="Arial"/>
                <w:b/>
                <w:szCs w:val="20"/>
              </w:rPr>
            </w:pPr>
            <w:r w:rsidRPr="002979A6">
              <w:rPr>
                <w:rFonts w:ascii="Arial" w:hAnsi="Arial" w:cs="Arial"/>
                <w:b/>
                <w:szCs w:val="20"/>
              </w:rPr>
              <w:t>Open loop power control parameters</w:t>
            </w:r>
          </w:p>
        </w:tc>
        <w:tc>
          <w:tcPr>
            <w:tcW w:w="5348" w:type="dxa"/>
            <w:vAlign w:val="center"/>
            <w:hideMark/>
          </w:tcPr>
          <w:p w14:paraId="43C88DE6" w14:textId="61E2FDCD" w:rsidR="009210FA" w:rsidRPr="002979A6" w:rsidRDefault="009210FA" w:rsidP="008013F3">
            <w:pPr>
              <w:spacing w:before="0"/>
              <w:rPr>
                <w:rFonts w:ascii="Arial" w:hAnsi="Arial" w:cs="Arial"/>
                <w:szCs w:val="20"/>
              </w:rPr>
            </w:pPr>
            <w:r w:rsidRPr="002979A6">
              <w:rPr>
                <w:rFonts w:ascii="Arial" w:hAnsi="Arial" w:cs="Arial"/>
                <w:szCs w:val="20"/>
              </w:rPr>
              <w:t>P0 = -</w:t>
            </w:r>
            <w:r w:rsidR="005B24E6" w:rsidRPr="002979A6">
              <w:rPr>
                <w:rFonts w:ascii="Arial" w:hAnsi="Arial" w:cs="Arial"/>
                <w:szCs w:val="20"/>
              </w:rPr>
              <w:t>6</w:t>
            </w:r>
            <w:r w:rsidRPr="002979A6">
              <w:rPr>
                <w:rFonts w:ascii="Arial" w:hAnsi="Arial" w:cs="Arial"/>
                <w:szCs w:val="20"/>
              </w:rPr>
              <w:t>0 dBm, alpha = 0.</w:t>
            </w:r>
            <w:r w:rsidR="005B24E6" w:rsidRPr="002979A6">
              <w:rPr>
                <w:rFonts w:ascii="Arial" w:hAnsi="Arial" w:cs="Arial"/>
                <w:szCs w:val="20"/>
              </w:rPr>
              <w:t>6</w:t>
            </w:r>
          </w:p>
        </w:tc>
      </w:tr>
      <w:tr w:rsidR="009210FA" w:rsidRPr="0052155A" w14:paraId="7FA20E4B" w14:textId="77777777" w:rsidTr="008013F3">
        <w:trPr>
          <w:trHeight w:val="20"/>
        </w:trPr>
        <w:tc>
          <w:tcPr>
            <w:tcW w:w="1667" w:type="dxa"/>
            <w:vMerge/>
          </w:tcPr>
          <w:p w14:paraId="7A1096D2" w14:textId="77777777" w:rsidR="009210FA" w:rsidRPr="002979A6" w:rsidRDefault="009210FA" w:rsidP="008013F3">
            <w:pPr>
              <w:spacing w:before="0"/>
              <w:rPr>
                <w:rFonts w:ascii="Arial" w:hAnsi="Arial" w:cs="Arial"/>
                <w:b/>
                <w:szCs w:val="20"/>
              </w:rPr>
            </w:pPr>
          </w:p>
        </w:tc>
        <w:tc>
          <w:tcPr>
            <w:tcW w:w="2618" w:type="dxa"/>
            <w:vAlign w:val="center"/>
          </w:tcPr>
          <w:p w14:paraId="6976F4B1" w14:textId="77777777" w:rsidR="009210FA" w:rsidRPr="002979A6" w:rsidRDefault="009210FA" w:rsidP="008013F3">
            <w:pPr>
              <w:spacing w:before="0"/>
              <w:jc w:val="left"/>
              <w:rPr>
                <w:rFonts w:ascii="Arial" w:hAnsi="Arial" w:cs="Arial"/>
                <w:b/>
                <w:szCs w:val="20"/>
              </w:rPr>
            </w:pPr>
            <w:r w:rsidRPr="002979A6">
              <w:rPr>
                <w:rFonts w:ascii="Arial" w:hAnsi="Arial" w:cs="Arial"/>
                <w:b/>
                <w:szCs w:val="20"/>
              </w:rPr>
              <w:t>UE receiver</w:t>
            </w:r>
          </w:p>
        </w:tc>
        <w:tc>
          <w:tcPr>
            <w:tcW w:w="5348" w:type="dxa"/>
            <w:vAlign w:val="center"/>
          </w:tcPr>
          <w:p w14:paraId="139614A1" w14:textId="77777777" w:rsidR="009210FA" w:rsidRPr="002979A6" w:rsidRDefault="009210FA" w:rsidP="008013F3">
            <w:pPr>
              <w:spacing w:before="0"/>
              <w:rPr>
                <w:rFonts w:ascii="Arial" w:hAnsi="Arial" w:cs="Arial"/>
                <w:szCs w:val="20"/>
              </w:rPr>
            </w:pPr>
            <w:r w:rsidRPr="002979A6">
              <w:rPr>
                <w:rFonts w:ascii="Arial" w:hAnsi="Arial" w:cs="Arial"/>
                <w:szCs w:val="20"/>
              </w:rPr>
              <w:t>Option 1 (Baseline): MMSE-IRC</w:t>
            </w:r>
          </w:p>
        </w:tc>
      </w:tr>
      <w:tr w:rsidR="009210FA" w:rsidRPr="0052155A" w14:paraId="44E823A4" w14:textId="77777777" w:rsidTr="008013F3">
        <w:trPr>
          <w:trHeight w:val="20"/>
        </w:trPr>
        <w:tc>
          <w:tcPr>
            <w:tcW w:w="1667" w:type="dxa"/>
            <w:vMerge/>
          </w:tcPr>
          <w:p w14:paraId="070B6117" w14:textId="77777777" w:rsidR="009210FA" w:rsidRPr="002979A6" w:rsidRDefault="009210FA" w:rsidP="008013F3">
            <w:pPr>
              <w:spacing w:before="0"/>
              <w:rPr>
                <w:rFonts w:ascii="Arial" w:hAnsi="Arial" w:cs="Arial"/>
                <w:b/>
                <w:szCs w:val="20"/>
              </w:rPr>
            </w:pPr>
          </w:p>
        </w:tc>
        <w:tc>
          <w:tcPr>
            <w:tcW w:w="2618" w:type="dxa"/>
            <w:vAlign w:val="center"/>
          </w:tcPr>
          <w:p w14:paraId="5A985CFC" w14:textId="77777777" w:rsidR="009210FA" w:rsidRPr="002979A6" w:rsidRDefault="009210FA" w:rsidP="008013F3">
            <w:pPr>
              <w:spacing w:before="0"/>
              <w:jc w:val="left"/>
              <w:rPr>
                <w:rFonts w:ascii="Arial" w:hAnsi="Arial" w:cs="Arial"/>
                <w:b/>
                <w:szCs w:val="20"/>
              </w:rPr>
            </w:pPr>
            <w:r w:rsidRPr="002979A6">
              <w:rPr>
                <w:rFonts w:ascii="Arial" w:hAnsi="Arial" w:cs="Arial"/>
                <w:b/>
                <w:szCs w:val="20"/>
              </w:rPr>
              <w:t>Channel estimation</w:t>
            </w:r>
          </w:p>
        </w:tc>
        <w:tc>
          <w:tcPr>
            <w:tcW w:w="5348" w:type="dxa"/>
            <w:vAlign w:val="center"/>
          </w:tcPr>
          <w:p w14:paraId="22342124" w14:textId="77777777" w:rsidR="009210FA" w:rsidRPr="002979A6" w:rsidRDefault="009210FA" w:rsidP="008013F3">
            <w:pPr>
              <w:spacing w:before="0"/>
              <w:rPr>
                <w:rFonts w:ascii="Arial" w:hAnsi="Arial" w:cs="Arial"/>
                <w:szCs w:val="20"/>
              </w:rPr>
            </w:pPr>
            <w:r w:rsidRPr="002979A6">
              <w:rPr>
                <w:rFonts w:ascii="Arial" w:hAnsi="Arial" w:cs="Arial"/>
                <w:szCs w:val="20"/>
              </w:rPr>
              <w:t xml:space="preserve">Option </w:t>
            </w:r>
            <w:proofErr w:type="gramStart"/>
            <w:r w:rsidRPr="002979A6">
              <w:rPr>
                <w:rFonts w:ascii="Arial" w:hAnsi="Arial" w:cs="Arial"/>
                <w:szCs w:val="20"/>
              </w:rPr>
              <w:t>2 :</w:t>
            </w:r>
            <w:proofErr w:type="gramEnd"/>
            <w:r w:rsidRPr="002979A6">
              <w:rPr>
                <w:rFonts w:ascii="Arial" w:hAnsi="Arial" w:cs="Arial"/>
                <w:szCs w:val="20"/>
              </w:rPr>
              <w:t xml:space="preserve"> Realistic </w:t>
            </w:r>
          </w:p>
        </w:tc>
      </w:tr>
      <w:tr w:rsidR="009210FA" w:rsidRPr="0052155A" w14:paraId="695832FF" w14:textId="77777777" w:rsidTr="008013F3">
        <w:trPr>
          <w:trHeight w:val="20"/>
        </w:trPr>
        <w:tc>
          <w:tcPr>
            <w:tcW w:w="1667" w:type="dxa"/>
            <w:vMerge/>
          </w:tcPr>
          <w:p w14:paraId="18AC21F2" w14:textId="77777777" w:rsidR="009210FA" w:rsidRPr="002979A6" w:rsidRDefault="009210FA" w:rsidP="008013F3">
            <w:pPr>
              <w:spacing w:before="0"/>
              <w:rPr>
                <w:rFonts w:ascii="Arial" w:hAnsi="Arial" w:cs="Arial"/>
                <w:b/>
                <w:szCs w:val="20"/>
              </w:rPr>
            </w:pPr>
          </w:p>
        </w:tc>
        <w:tc>
          <w:tcPr>
            <w:tcW w:w="2618" w:type="dxa"/>
            <w:vAlign w:val="center"/>
          </w:tcPr>
          <w:p w14:paraId="1E9F12D0" w14:textId="77777777" w:rsidR="009210FA" w:rsidRPr="002979A6" w:rsidRDefault="009210FA" w:rsidP="008013F3">
            <w:pPr>
              <w:spacing w:before="0"/>
              <w:jc w:val="left"/>
              <w:rPr>
                <w:rFonts w:ascii="Arial" w:hAnsi="Arial" w:cs="Arial"/>
                <w:b/>
                <w:szCs w:val="20"/>
              </w:rPr>
            </w:pPr>
            <w:r w:rsidRPr="002979A6">
              <w:rPr>
                <w:rFonts w:ascii="Arial" w:hAnsi="Arial" w:cs="Arial"/>
                <w:b/>
                <w:szCs w:val="20"/>
              </w:rPr>
              <w:t>Transmission scheme</w:t>
            </w:r>
          </w:p>
        </w:tc>
        <w:tc>
          <w:tcPr>
            <w:tcW w:w="5348" w:type="dxa"/>
            <w:vAlign w:val="center"/>
          </w:tcPr>
          <w:p w14:paraId="57A17D7E" w14:textId="76A61353" w:rsidR="009210FA" w:rsidRPr="002979A6" w:rsidRDefault="00BE76CA" w:rsidP="008013F3">
            <w:pPr>
              <w:spacing w:before="0"/>
              <w:rPr>
                <w:rFonts w:ascii="Arial" w:hAnsi="Arial" w:cs="Arial"/>
                <w:szCs w:val="20"/>
              </w:rPr>
            </w:pPr>
            <w:r w:rsidRPr="002979A6">
              <w:rPr>
                <w:rFonts w:ascii="Arial" w:hAnsi="Arial" w:cs="Arial"/>
                <w:szCs w:val="20"/>
              </w:rPr>
              <w:t>MU</w:t>
            </w:r>
            <w:r w:rsidR="009210FA" w:rsidRPr="002979A6">
              <w:rPr>
                <w:rFonts w:ascii="Arial" w:hAnsi="Arial" w:cs="Arial"/>
                <w:szCs w:val="20"/>
              </w:rPr>
              <w:t>-MIMO</w:t>
            </w:r>
          </w:p>
        </w:tc>
      </w:tr>
    </w:tbl>
    <w:p w14:paraId="70270070" w14:textId="77777777" w:rsidR="009210FA" w:rsidRDefault="009210FA" w:rsidP="005B2693">
      <w:pPr>
        <w:rPr>
          <w:lang w:val="en-GB"/>
        </w:rPr>
      </w:pPr>
    </w:p>
    <w:p w14:paraId="452BC16F" w14:textId="77777777" w:rsidR="009210FA" w:rsidRDefault="009210FA" w:rsidP="005B2693">
      <w:pPr>
        <w:rPr>
          <w:lang w:val="en-GB"/>
        </w:rPr>
      </w:pPr>
    </w:p>
    <w:p w14:paraId="0A485936" w14:textId="77777777" w:rsidR="009210FA" w:rsidRDefault="009210FA" w:rsidP="005B2693">
      <w:pPr>
        <w:rPr>
          <w:lang w:val="en-GB"/>
        </w:rPr>
      </w:pPr>
    </w:p>
    <w:p w14:paraId="083E57F4" w14:textId="25408956" w:rsidR="00952D98" w:rsidRDefault="00952D98" w:rsidP="00952D98">
      <w:pPr>
        <w:pStyle w:val="Caption"/>
        <w:keepNext/>
        <w:jc w:val="center"/>
      </w:pPr>
      <w:bookmarkStart w:id="204" w:name="_Ref134811250"/>
      <w:r>
        <w:t xml:space="preserve">Table </w:t>
      </w:r>
      <w:fldSimple w:instr=" STYLEREF 1 \s ">
        <w:r w:rsidR="00A23035">
          <w:rPr>
            <w:noProof/>
          </w:rPr>
          <w:t>7</w:t>
        </w:r>
      </w:fldSimple>
      <w:r w:rsidR="0059421C">
        <w:noBreakHyphen/>
      </w:r>
      <w:fldSimple w:instr=" SEQ Table \* ARABIC \s 1 ">
        <w:r w:rsidR="00A23035">
          <w:rPr>
            <w:noProof/>
          </w:rPr>
          <w:t>5</w:t>
        </w:r>
      </w:fldSimple>
      <w:bookmarkEnd w:id="204"/>
      <w:r>
        <w:t xml:space="preserve"> HetNet Evaluation assumption for dynamic TDD (Case 3-2)</w:t>
      </w:r>
    </w:p>
    <w:tbl>
      <w:tblPr>
        <w:tblStyle w:val="TableGrid7"/>
        <w:tblW w:w="10220" w:type="dxa"/>
        <w:tblLook w:val="04A0" w:firstRow="1" w:lastRow="0" w:firstColumn="1" w:lastColumn="0" w:noHBand="0" w:noVBand="1"/>
      </w:tblPr>
      <w:tblGrid>
        <w:gridCol w:w="1638"/>
        <w:gridCol w:w="2610"/>
        <w:gridCol w:w="5866"/>
        <w:gridCol w:w="106"/>
      </w:tblGrid>
      <w:tr w:rsidR="003A26F9" w:rsidRPr="002979A6" w14:paraId="1A5ECAA8" w14:textId="77777777" w:rsidTr="008013F3">
        <w:trPr>
          <w:gridAfter w:val="1"/>
          <w:wAfter w:w="106" w:type="dxa"/>
          <w:trHeight w:val="269"/>
        </w:trPr>
        <w:tc>
          <w:tcPr>
            <w:tcW w:w="1638" w:type="dxa"/>
          </w:tcPr>
          <w:p w14:paraId="2D622DB4" w14:textId="77777777" w:rsidR="003A26F9" w:rsidRPr="002979A6" w:rsidRDefault="003A26F9" w:rsidP="003A26F9">
            <w:pPr>
              <w:jc w:val="center"/>
              <w:rPr>
                <w:b/>
                <w:color w:val="000000"/>
                <w:szCs w:val="20"/>
              </w:rPr>
            </w:pPr>
          </w:p>
        </w:tc>
        <w:tc>
          <w:tcPr>
            <w:tcW w:w="2610" w:type="dxa"/>
          </w:tcPr>
          <w:p w14:paraId="2A801082" w14:textId="2998797D" w:rsidR="003A26F9" w:rsidRPr="008013F3" w:rsidRDefault="003A26F9" w:rsidP="003A26F9">
            <w:pPr>
              <w:rPr>
                <w:b/>
                <w:szCs w:val="20"/>
              </w:rPr>
            </w:pPr>
            <w:r w:rsidRPr="008013F3">
              <w:rPr>
                <w:b/>
                <w:szCs w:val="20"/>
              </w:rPr>
              <w:t>Parameters</w:t>
            </w:r>
          </w:p>
        </w:tc>
        <w:tc>
          <w:tcPr>
            <w:tcW w:w="5866" w:type="dxa"/>
          </w:tcPr>
          <w:p w14:paraId="0E0614F6" w14:textId="5220DB78" w:rsidR="003A26F9" w:rsidRPr="008013F3" w:rsidRDefault="003A26F9" w:rsidP="002905DE">
            <w:pPr>
              <w:rPr>
                <w:szCs w:val="20"/>
              </w:rPr>
            </w:pPr>
            <w:r w:rsidRPr="008013F3">
              <w:rPr>
                <w:b/>
                <w:szCs w:val="20"/>
              </w:rPr>
              <w:t>configurations</w:t>
            </w:r>
          </w:p>
        </w:tc>
      </w:tr>
      <w:tr w:rsidR="0062567F" w:rsidRPr="002905DE" w14:paraId="70C5126C" w14:textId="77777777" w:rsidTr="002905DE">
        <w:trPr>
          <w:trHeight w:val="60"/>
        </w:trPr>
        <w:tc>
          <w:tcPr>
            <w:tcW w:w="1638" w:type="dxa"/>
            <w:vMerge w:val="restart"/>
            <w:shd w:val="clear" w:color="auto" w:fill="D9E2F3" w:themeFill="accent1" w:themeFillTint="33"/>
            <w:hideMark/>
          </w:tcPr>
          <w:p w14:paraId="7D672E41" w14:textId="77777777" w:rsidR="003A26F9" w:rsidRPr="002979A6" w:rsidRDefault="003A26F9" w:rsidP="003A26F9">
            <w:pPr>
              <w:jc w:val="center"/>
              <w:rPr>
                <w:rFonts w:ascii="Arial" w:hAnsi="Arial" w:cs="Arial"/>
                <w:b/>
                <w:szCs w:val="20"/>
              </w:rPr>
            </w:pPr>
            <w:r w:rsidRPr="002979A6">
              <w:rPr>
                <w:rFonts w:ascii="Arial" w:hAnsi="Arial" w:cs="Arial"/>
                <w:b/>
                <w:szCs w:val="20"/>
              </w:rPr>
              <w:lastRenderedPageBreak/>
              <w:t>Enhanced CLI handling scheme for evaluation</w:t>
            </w:r>
          </w:p>
        </w:tc>
        <w:tc>
          <w:tcPr>
            <w:tcW w:w="2610" w:type="dxa"/>
            <w:shd w:val="clear" w:color="auto" w:fill="auto"/>
            <w:hideMark/>
          </w:tcPr>
          <w:p w14:paraId="7A665E4F" w14:textId="77777777" w:rsidR="003A26F9" w:rsidRPr="002979A6" w:rsidRDefault="003A26F9" w:rsidP="00CB4181">
            <w:pPr>
              <w:rPr>
                <w:rFonts w:ascii="Arial" w:hAnsi="Arial" w:cs="Arial"/>
                <w:b/>
                <w:szCs w:val="20"/>
              </w:rPr>
            </w:pPr>
            <w:r w:rsidRPr="002979A6">
              <w:rPr>
                <w:rFonts w:ascii="Arial" w:hAnsi="Arial" w:cs="Arial"/>
                <w:b/>
                <w:szCs w:val="20"/>
              </w:rPr>
              <w:t>baseline and target flexible TDD operation for comparison</w:t>
            </w:r>
          </w:p>
        </w:tc>
        <w:tc>
          <w:tcPr>
            <w:tcW w:w="5972" w:type="dxa"/>
            <w:gridSpan w:val="2"/>
            <w:shd w:val="clear" w:color="auto" w:fill="F2F2F2" w:themeFill="background1" w:themeFillShade="F2"/>
            <w:hideMark/>
          </w:tcPr>
          <w:p w14:paraId="05F1D72F" w14:textId="2C9CBB25" w:rsidR="00097526" w:rsidRPr="002979A6" w:rsidRDefault="003A26F9" w:rsidP="002905DE">
            <w:pPr>
              <w:rPr>
                <w:rFonts w:ascii="Arial" w:eastAsia="Calibri" w:hAnsi="Arial" w:cs="Arial"/>
                <w:szCs w:val="20"/>
              </w:rPr>
            </w:pPr>
            <w:r w:rsidRPr="008013F3">
              <w:rPr>
                <w:rFonts w:ascii="Arial" w:eastAsia="Calibri" w:hAnsi="Arial" w:cs="Arial"/>
                <w:szCs w:val="20"/>
              </w:rPr>
              <w:t>Layer 1: Urban Macro</w:t>
            </w:r>
            <w:r w:rsidRPr="008013F3">
              <w:rPr>
                <w:rFonts w:ascii="Arial" w:eastAsia="Calibri" w:hAnsi="Arial" w:cs="Arial"/>
                <w:szCs w:val="20"/>
              </w:rPr>
              <w:br/>
              <w:t>- legacy static TDD {DDDSU} for both target and baseline operation</w:t>
            </w:r>
            <w:r w:rsidRPr="008013F3">
              <w:rPr>
                <w:rFonts w:ascii="Arial" w:eastAsia="Calibri" w:hAnsi="Arial" w:cs="Arial"/>
                <w:szCs w:val="20"/>
              </w:rPr>
              <w:br/>
            </w:r>
            <w:r w:rsidR="00C05E74" w:rsidRPr="002979A6">
              <w:rPr>
                <w:rFonts w:ascii="Arial" w:eastAsia="Calibri" w:hAnsi="Arial" w:cs="Arial"/>
                <w:szCs w:val="20"/>
              </w:rPr>
              <w:t xml:space="preserve">- </w:t>
            </w:r>
            <w:r w:rsidRPr="008013F3">
              <w:rPr>
                <w:rFonts w:ascii="Arial" w:eastAsia="Calibri" w:hAnsi="Arial" w:cs="Arial"/>
                <w:szCs w:val="20"/>
              </w:rPr>
              <w:t>Layer 2: Indoor office</w:t>
            </w:r>
          </w:p>
          <w:p w14:paraId="4AE4882B" w14:textId="07074992" w:rsidR="006609BF" w:rsidRPr="002979A6" w:rsidRDefault="003A26F9" w:rsidP="002905DE">
            <w:pPr>
              <w:rPr>
                <w:rFonts w:ascii="Arial" w:eastAsia="Calibri" w:hAnsi="Arial" w:cs="Arial"/>
                <w:szCs w:val="20"/>
              </w:rPr>
            </w:pPr>
            <w:r w:rsidRPr="008013F3">
              <w:rPr>
                <w:rFonts w:ascii="Arial" w:eastAsia="Calibri" w:hAnsi="Arial" w:cs="Arial"/>
                <w:szCs w:val="20"/>
              </w:rPr>
              <w:t>Baseline operation for comparison: legacy static TDD {D</w:t>
            </w:r>
            <w:r w:rsidR="00FC5D5E" w:rsidRPr="002979A6">
              <w:rPr>
                <w:rFonts w:ascii="Arial" w:eastAsia="Calibri" w:hAnsi="Arial" w:cs="Arial"/>
                <w:szCs w:val="20"/>
              </w:rPr>
              <w:t>SUU</w:t>
            </w:r>
            <w:r w:rsidRPr="008013F3">
              <w:rPr>
                <w:rFonts w:ascii="Arial" w:eastAsia="Calibri" w:hAnsi="Arial" w:cs="Arial"/>
                <w:szCs w:val="20"/>
              </w:rPr>
              <w:t xml:space="preserve">U} based on Rel-17 </w:t>
            </w:r>
            <w:proofErr w:type="gramStart"/>
            <w:r w:rsidRPr="008013F3">
              <w:rPr>
                <w:rFonts w:ascii="Arial" w:eastAsia="Calibri" w:hAnsi="Arial" w:cs="Arial"/>
                <w:szCs w:val="20"/>
              </w:rPr>
              <w:t>specifications</w:t>
            </w:r>
            <w:proofErr w:type="gramEnd"/>
          </w:p>
          <w:p w14:paraId="443CEFB7" w14:textId="4E5FC3BA" w:rsidR="003A26F9" w:rsidRPr="008013F3" w:rsidRDefault="003A26F9" w:rsidP="002905DE">
            <w:pPr>
              <w:rPr>
                <w:rFonts w:ascii="Arial" w:eastAsia="Calibri" w:hAnsi="Arial" w:cs="Arial"/>
                <w:szCs w:val="20"/>
              </w:rPr>
            </w:pPr>
            <w:r w:rsidRPr="008013F3">
              <w:rPr>
                <w:rFonts w:ascii="Arial" w:eastAsia="Calibri" w:hAnsi="Arial" w:cs="Arial"/>
                <w:szCs w:val="20"/>
              </w:rPr>
              <w:t xml:space="preserve">Target flexible TDD </w:t>
            </w:r>
            <w:r w:rsidR="002C2A01" w:rsidRPr="008013F3">
              <w:rPr>
                <w:rFonts w:ascii="Arial" w:eastAsia="Calibri" w:hAnsi="Arial" w:cs="Arial"/>
                <w:szCs w:val="20"/>
              </w:rPr>
              <w:t>operation: legacy</w:t>
            </w:r>
            <w:r w:rsidRPr="008013F3">
              <w:rPr>
                <w:rFonts w:ascii="Arial" w:eastAsia="Calibri" w:hAnsi="Arial" w:cs="Arial"/>
                <w:szCs w:val="20"/>
              </w:rPr>
              <w:t xml:space="preserve"> static TDD {DSUUU} based on potential enhancements</w:t>
            </w:r>
          </w:p>
        </w:tc>
      </w:tr>
      <w:tr w:rsidR="0062567F" w:rsidRPr="002905DE" w14:paraId="7C6D6679" w14:textId="77777777" w:rsidTr="002905DE">
        <w:trPr>
          <w:trHeight w:val="60"/>
        </w:trPr>
        <w:tc>
          <w:tcPr>
            <w:tcW w:w="1638" w:type="dxa"/>
            <w:vMerge/>
            <w:shd w:val="clear" w:color="auto" w:fill="D9E2F3" w:themeFill="accent1" w:themeFillTint="33"/>
            <w:hideMark/>
          </w:tcPr>
          <w:p w14:paraId="5360BC5C" w14:textId="77777777" w:rsidR="00BF0D1F" w:rsidRPr="002979A6" w:rsidRDefault="00BF0D1F" w:rsidP="00A30564">
            <w:pPr>
              <w:jc w:val="center"/>
              <w:rPr>
                <w:rFonts w:ascii="Arial" w:hAnsi="Arial" w:cs="Arial"/>
                <w:b/>
                <w:szCs w:val="20"/>
              </w:rPr>
            </w:pPr>
          </w:p>
        </w:tc>
        <w:tc>
          <w:tcPr>
            <w:tcW w:w="2610" w:type="dxa"/>
            <w:shd w:val="clear" w:color="auto" w:fill="auto"/>
            <w:vAlign w:val="center"/>
            <w:hideMark/>
          </w:tcPr>
          <w:p w14:paraId="4126EA77" w14:textId="3C8F0967" w:rsidR="00BF0D1F" w:rsidRPr="002979A6" w:rsidRDefault="00BF0D1F" w:rsidP="00CB4181">
            <w:pPr>
              <w:rPr>
                <w:rFonts w:ascii="Arial" w:hAnsi="Arial" w:cs="Arial"/>
                <w:b/>
                <w:szCs w:val="20"/>
              </w:rPr>
            </w:pPr>
            <w:proofErr w:type="spellStart"/>
            <w:r w:rsidRPr="002979A6">
              <w:rPr>
                <w:rFonts w:ascii="Arial" w:hAnsi="Arial" w:cs="Arial"/>
                <w:b/>
                <w:szCs w:val="20"/>
              </w:rPr>
              <w:t>gNB-gNB</w:t>
            </w:r>
            <w:proofErr w:type="spellEnd"/>
          </w:p>
        </w:tc>
        <w:tc>
          <w:tcPr>
            <w:tcW w:w="5972" w:type="dxa"/>
            <w:gridSpan w:val="2"/>
            <w:shd w:val="clear" w:color="auto" w:fill="F2F2F2" w:themeFill="background1" w:themeFillShade="F2"/>
            <w:vAlign w:val="center"/>
            <w:hideMark/>
          </w:tcPr>
          <w:p w14:paraId="010B4924" w14:textId="77777777" w:rsidR="00BF0D1F" w:rsidRPr="008013F3" w:rsidRDefault="7047C493" w:rsidP="008013F3">
            <w:pPr>
              <w:rPr>
                <w:rFonts w:ascii="Arial" w:hAnsi="Arial" w:cs="Arial"/>
                <w:szCs w:val="20"/>
              </w:rPr>
            </w:pPr>
            <w:r w:rsidRPr="008013F3">
              <w:rPr>
                <w:rFonts w:ascii="Arial" w:eastAsia="Calibri" w:hAnsi="Arial" w:cs="Arial"/>
                <w:szCs w:val="20"/>
              </w:rPr>
              <w:t>Scheme 5: Enhance power control mechanism (DL power back-off and UL-PC)</w:t>
            </w:r>
          </w:p>
          <w:p w14:paraId="0CFDB74B" w14:textId="41E65E3A" w:rsidR="00BF0D1F" w:rsidRPr="002979A6" w:rsidRDefault="00BF0D1F" w:rsidP="002905DE">
            <w:pPr>
              <w:rPr>
                <w:rFonts w:ascii="Arial" w:eastAsia="Calibri" w:hAnsi="Arial" w:cs="Arial"/>
                <w:szCs w:val="20"/>
              </w:rPr>
            </w:pPr>
          </w:p>
        </w:tc>
      </w:tr>
      <w:tr w:rsidR="002905DE" w:rsidRPr="002905DE" w14:paraId="0B00F3C2" w14:textId="77777777" w:rsidTr="002905DE">
        <w:trPr>
          <w:trHeight w:val="60"/>
        </w:trPr>
        <w:tc>
          <w:tcPr>
            <w:tcW w:w="1638" w:type="dxa"/>
            <w:vMerge w:val="restart"/>
            <w:shd w:val="clear" w:color="auto" w:fill="D9E2F3" w:themeFill="accent1" w:themeFillTint="33"/>
            <w:hideMark/>
          </w:tcPr>
          <w:p w14:paraId="36209C79" w14:textId="77777777" w:rsidR="002905DE" w:rsidRPr="002979A6" w:rsidRDefault="002905DE" w:rsidP="003A26F9">
            <w:pPr>
              <w:jc w:val="center"/>
              <w:rPr>
                <w:rFonts w:ascii="Arial" w:hAnsi="Arial" w:cs="Arial"/>
                <w:b/>
                <w:szCs w:val="20"/>
              </w:rPr>
            </w:pPr>
            <w:r w:rsidRPr="002979A6">
              <w:rPr>
                <w:rFonts w:ascii="Arial" w:hAnsi="Arial" w:cs="Arial"/>
                <w:b/>
                <w:szCs w:val="20"/>
              </w:rPr>
              <w:t>Layout</w:t>
            </w:r>
          </w:p>
        </w:tc>
        <w:tc>
          <w:tcPr>
            <w:tcW w:w="2610" w:type="dxa"/>
            <w:shd w:val="clear" w:color="auto" w:fill="auto"/>
            <w:hideMark/>
          </w:tcPr>
          <w:p w14:paraId="1C1F9212" w14:textId="77777777" w:rsidR="002905DE" w:rsidRPr="002979A6" w:rsidRDefault="002905DE" w:rsidP="00CB4181">
            <w:pPr>
              <w:rPr>
                <w:rFonts w:ascii="Arial" w:hAnsi="Arial" w:cs="Arial"/>
                <w:b/>
                <w:szCs w:val="20"/>
              </w:rPr>
            </w:pPr>
            <w:r w:rsidRPr="002979A6">
              <w:rPr>
                <w:rFonts w:ascii="Arial" w:hAnsi="Arial" w:cs="Arial"/>
                <w:b/>
                <w:szCs w:val="20"/>
              </w:rPr>
              <w:t>Layer-2</w:t>
            </w:r>
          </w:p>
        </w:tc>
        <w:tc>
          <w:tcPr>
            <w:tcW w:w="5972" w:type="dxa"/>
            <w:gridSpan w:val="2"/>
            <w:shd w:val="clear" w:color="auto" w:fill="F2F2F2" w:themeFill="background1" w:themeFillShade="F2"/>
            <w:hideMark/>
          </w:tcPr>
          <w:p w14:paraId="0233744A" w14:textId="2648F1F7" w:rsidR="002905DE" w:rsidRPr="008013F3" w:rsidRDefault="002905DE" w:rsidP="002905DE">
            <w:pPr>
              <w:rPr>
                <w:rFonts w:ascii="Arial" w:eastAsia="Calibri" w:hAnsi="Arial" w:cs="Arial"/>
                <w:szCs w:val="20"/>
              </w:rPr>
            </w:pPr>
            <w:r w:rsidRPr="002979A6">
              <w:rPr>
                <w:rFonts w:ascii="Arial" w:eastAsia="Calibri" w:hAnsi="Arial" w:cs="Arial"/>
                <w:szCs w:val="20"/>
              </w:rPr>
              <w:t>O</w:t>
            </w:r>
            <w:r w:rsidRPr="008013F3">
              <w:rPr>
                <w:rFonts w:ascii="Arial" w:eastAsia="Calibri" w:hAnsi="Arial" w:cs="Arial"/>
                <w:szCs w:val="20"/>
              </w:rPr>
              <w:t>ption 1 (Baseline): Indoor office</w:t>
            </w:r>
          </w:p>
        </w:tc>
      </w:tr>
      <w:tr w:rsidR="002905DE" w:rsidRPr="002905DE" w14:paraId="2361999F" w14:textId="77777777" w:rsidTr="002905DE">
        <w:trPr>
          <w:trHeight w:val="60"/>
        </w:trPr>
        <w:tc>
          <w:tcPr>
            <w:tcW w:w="1638" w:type="dxa"/>
            <w:vMerge/>
            <w:shd w:val="clear" w:color="auto" w:fill="D9E2F3" w:themeFill="accent1" w:themeFillTint="33"/>
            <w:hideMark/>
          </w:tcPr>
          <w:p w14:paraId="3E9407C9" w14:textId="77777777" w:rsidR="002905DE" w:rsidRPr="002979A6" w:rsidRDefault="002905DE" w:rsidP="00A30564">
            <w:pPr>
              <w:jc w:val="center"/>
              <w:rPr>
                <w:rFonts w:ascii="Arial" w:hAnsi="Arial" w:cs="Arial"/>
                <w:b/>
                <w:szCs w:val="20"/>
              </w:rPr>
            </w:pPr>
          </w:p>
        </w:tc>
        <w:tc>
          <w:tcPr>
            <w:tcW w:w="2610" w:type="dxa"/>
            <w:shd w:val="clear" w:color="auto" w:fill="auto"/>
            <w:hideMark/>
          </w:tcPr>
          <w:p w14:paraId="4FFB7E3B" w14:textId="77777777" w:rsidR="002905DE" w:rsidRPr="002979A6" w:rsidRDefault="002905DE" w:rsidP="00CB4181">
            <w:pPr>
              <w:rPr>
                <w:rFonts w:ascii="Arial" w:hAnsi="Arial" w:cs="Arial"/>
                <w:b/>
                <w:szCs w:val="20"/>
              </w:rPr>
            </w:pPr>
            <w:r w:rsidRPr="002979A6">
              <w:rPr>
                <w:rFonts w:ascii="Arial" w:hAnsi="Arial" w:cs="Arial"/>
                <w:b/>
                <w:szCs w:val="20"/>
              </w:rPr>
              <w:t xml:space="preserve">TRP# per building for </w:t>
            </w:r>
            <w:proofErr w:type="spellStart"/>
            <w:r w:rsidRPr="002979A6">
              <w:rPr>
                <w:rFonts w:ascii="Arial" w:hAnsi="Arial" w:cs="Arial"/>
                <w:b/>
                <w:szCs w:val="20"/>
              </w:rPr>
              <w:t>InH</w:t>
            </w:r>
            <w:proofErr w:type="spellEnd"/>
          </w:p>
        </w:tc>
        <w:tc>
          <w:tcPr>
            <w:tcW w:w="5972" w:type="dxa"/>
            <w:gridSpan w:val="2"/>
            <w:shd w:val="clear" w:color="auto" w:fill="F2F2F2" w:themeFill="background1" w:themeFillShade="F2"/>
            <w:hideMark/>
          </w:tcPr>
          <w:p w14:paraId="7E266E47" w14:textId="0DDF4CB7" w:rsidR="002905DE" w:rsidRPr="008013F3" w:rsidRDefault="002905DE" w:rsidP="002905DE">
            <w:pPr>
              <w:rPr>
                <w:rFonts w:ascii="Arial" w:eastAsia="Calibri" w:hAnsi="Arial" w:cs="Arial"/>
                <w:szCs w:val="20"/>
              </w:rPr>
            </w:pPr>
            <w:r w:rsidRPr="008013F3">
              <w:rPr>
                <w:rFonts w:ascii="Arial" w:eastAsia="Calibri" w:hAnsi="Arial" w:cs="Arial"/>
                <w:szCs w:val="20"/>
              </w:rPr>
              <w:t>Option 1 (Baseline): 12</w:t>
            </w:r>
            <w:r w:rsidRPr="008013F3">
              <w:rPr>
                <w:rFonts w:ascii="Arial" w:eastAsia="Calibri" w:hAnsi="Arial" w:cs="Arial"/>
                <w:szCs w:val="20"/>
              </w:rPr>
              <w:br/>
            </w:r>
          </w:p>
        </w:tc>
      </w:tr>
      <w:tr w:rsidR="00A30564" w:rsidRPr="002905DE" w14:paraId="54D2CC2F" w14:textId="77777777" w:rsidTr="002905DE">
        <w:trPr>
          <w:trHeight w:val="170"/>
        </w:trPr>
        <w:tc>
          <w:tcPr>
            <w:tcW w:w="1638" w:type="dxa"/>
            <w:vMerge w:val="restart"/>
            <w:shd w:val="clear" w:color="auto" w:fill="D9E2F3" w:themeFill="accent1" w:themeFillTint="33"/>
            <w:hideMark/>
          </w:tcPr>
          <w:p w14:paraId="724F3E1A" w14:textId="77777777" w:rsidR="00A30564" w:rsidRPr="002979A6" w:rsidRDefault="00A30564" w:rsidP="003A26F9">
            <w:pPr>
              <w:jc w:val="center"/>
              <w:rPr>
                <w:rFonts w:ascii="Arial" w:hAnsi="Arial" w:cs="Arial"/>
                <w:b/>
                <w:szCs w:val="20"/>
              </w:rPr>
            </w:pPr>
            <w:r w:rsidRPr="002979A6">
              <w:rPr>
                <w:rFonts w:ascii="Arial" w:hAnsi="Arial" w:cs="Arial"/>
                <w:b/>
                <w:szCs w:val="20"/>
              </w:rPr>
              <w:t>Transmit power &amp; antenna configuration</w:t>
            </w:r>
          </w:p>
        </w:tc>
        <w:tc>
          <w:tcPr>
            <w:tcW w:w="2610" w:type="dxa"/>
            <w:shd w:val="clear" w:color="auto" w:fill="auto"/>
            <w:hideMark/>
          </w:tcPr>
          <w:p w14:paraId="650E6760" w14:textId="77777777" w:rsidR="00A30564" w:rsidRPr="002979A6" w:rsidRDefault="00A30564" w:rsidP="00CB4181">
            <w:pPr>
              <w:rPr>
                <w:rFonts w:ascii="Arial" w:hAnsi="Arial" w:cs="Arial"/>
                <w:b/>
                <w:szCs w:val="20"/>
              </w:rPr>
            </w:pPr>
            <w:r w:rsidRPr="002979A6">
              <w:rPr>
                <w:rFonts w:ascii="Arial" w:hAnsi="Arial" w:cs="Arial"/>
                <w:b/>
                <w:szCs w:val="20"/>
              </w:rPr>
              <w:t xml:space="preserve">BS transmit power for Layer-1 </w:t>
            </w:r>
          </w:p>
        </w:tc>
        <w:tc>
          <w:tcPr>
            <w:tcW w:w="5972" w:type="dxa"/>
            <w:gridSpan w:val="2"/>
            <w:shd w:val="clear" w:color="auto" w:fill="F2F2F2" w:themeFill="background1" w:themeFillShade="F2"/>
            <w:hideMark/>
          </w:tcPr>
          <w:p w14:paraId="74A0B87F" w14:textId="604BA00B" w:rsidR="00A30564" w:rsidRPr="008013F3" w:rsidRDefault="00A30564" w:rsidP="002905DE">
            <w:pPr>
              <w:rPr>
                <w:rFonts w:ascii="Arial" w:eastAsia="Calibri" w:hAnsi="Arial" w:cs="Arial"/>
                <w:szCs w:val="20"/>
              </w:rPr>
            </w:pPr>
            <w:r w:rsidRPr="008013F3">
              <w:rPr>
                <w:rFonts w:ascii="Arial" w:eastAsia="Calibri" w:hAnsi="Arial" w:cs="Arial"/>
                <w:szCs w:val="20"/>
              </w:rPr>
              <w:t>Option 1: 53 dBm</w:t>
            </w:r>
            <w:r w:rsidRPr="008013F3">
              <w:rPr>
                <w:rFonts w:ascii="Arial" w:eastAsia="Calibri" w:hAnsi="Arial" w:cs="Arial"/>
                <w:szCs w:val="20"/>
              </w:rPr>
              <w:br/>
            </w:r>
          </w:p>
        </w:tc>
      </w:tr>
      <w:tr w:rsidR="00A30564" w:rsidRPr="002905DE" w14:paraId="26B6C8DF" w14:textId="77777777" w:rsidTr="002905DE">
        <w:trPr>
          <w:trHeight w:val="780"/>
        </w:trPr>
        <w:tc>
          <w:tcPr>
            <w:tcW w:w="1638" w:type="dxa"/>
            <w:vMerge/>
            <w:shd w:val="clear" w:color="auto" w:fill="D9E2F3" w:themeFill="accent1" w:themeFillTint="33"/>
            <w:hideMark/>
          </w:tcPr>
          <w:p w14:paraId="35EFFE37" w14:textId="77777777" w:rsidR="00A30564" w:rsidRPr="002979A6" w:rsidRDefault="00A30564" w:rsidP="00A30564">
            <w:pPr>
              <w:jc w:val="center"/>
              <w:rPr>
                <w:rFonts w:ascii="Arial" w:hAnsi="Arial" w:cs="Arial"/>
                <w:b/>
                <w:szCs w:val="20"/>
              </w:rPr>
            </w:pPr>
          </w:p>
        </w:tc>
        <w:tc>
          <w:tcPr>
            <w:tcW w:w="2610" w:type="dxa"/>
            <w:shd w:val="clear" w:color="auto" w:fill="auto"/>
            <w:hideMark/>
          </w:tcPr>
          <w:p w14:paraId="52F86756" w14:textId="77777777" w:rsidR="00A30564" w:rsidRPr="002979A6" w:rsidRDefault="00A30564" w:rsidP="00CB4181">
            <w:pPr>
              <w:rPr>
                <w:rFonts w:ascii="Arial" w:hAnsi="Arial" w:cs="Arial"/>
                <w:b/>
                <w:szCs w:val="20"/>
              </w:rPr>
            </w:pPr>
            <w:r w:rsidRPr="002979A6">
              <w:rPr>
                <w:rFonts w:ascii="Arial" w:hAnsi="Arial" w:cs="Arial"/>
                <w:b/>
                <w:szCs w:val="20"/>
              </w:rPr>
              <w:t xml:space="preserve">BS antenna configuration for Layer-1 </w:t>
            </w:r>
          </w:p>
        </w:tc>
        <w:tc>
          <w:tcPr>
            <w:tcW w:w="5972" w:type="dxa"/>
            <w:gridSpan w:val="2"/>
            <w:shd w:val="clear" w:color="auto" w:fill="F2F2F2" w:themeFill="background1" w:themeFillShade="F2"/>
            <w:hideMark/>
          </w:tcPr>
          <w:p w14:paraId="0DA379B3" w14:textId="77777777" w:rsidR="00CB4181" w:rsidRPr="002979A6" w:rsidRDefault="00A30564" w:rsidP="002905DE">
            <w:pPr>
              <w:rPr>
                <w:rFonts w:ascii="Arial" w:eastAsia="Calibri" w:hAnsi="Arial" w:cs="Arial"/>
                <w:szCs w:val="20"/>
              </w:rPr>
            </w:pPr>
            <w:r w:rsidRPr="002979A6">
              <w:rPr>
                <w:rFonts w:ascii="Arial" w:eastAsia="Calibri" w:hAnsi="Arial" w:cs="Arial"/>
                <w:szCs w:val="20"/>
              </w:rPr>
              <w:t>O</w:t>
            </w:r>
            <w:r w:rsidRPr="008013F3">
              <w:rPr>
                <w:rFonts w:ascii="Arial" w:eastAsia="Calibri" w:hAnsi="Arial" w:cs="Arial"/>
                <w:szCs w:val="20"/>
              </w:rPr>
              <w:t>ption 1: (</w:t>
            </w:r>
            <w:proofErr w:type="spellStart"/>
            <w:proofErr w:type="gramStart"/>
            <w:r w:rsidRPr="008013F3">
              <w:rPr>
                <w:rFonts w:ascii="Arial" w:eastAsia="Calibri" w:hAnsi="Arial" w:cs="Arial"/>
                <w:szCs w:val="20"/>
              </w:rPr>
              <w:t>M,N</w:t>
            </w:r>
            <w:proofErr w:type="gramEnd"/>
            <w:r w:rsidRPr="008013F3">
              <w:rPr>
                <w:rFonts w:ascii="Arial" w:eastAsia="Calibri" w:hAnsi="Arial" w:cs="Arial"/>
                <w:szCs w:val="20"/>
              </w:rPr>
              <w:t>,P,Mg,Ng;Mp,Np</w:t>
            </w:r>
            <w:proofErr w:type="spellEnd"/>
            <w:r w:rsidRPr="008013F3">
              <w:rPr>
                <w:rFonts w:ascii="Arial" w:eastAsia="Calibri" w:hAnsi="Arial" w:cs="Arial"/>
                <w:szCs w:val="20"/>
              </w:rPr>
              <w:t xml:space="preserve">)  = (8,8,2,1,1;2,8) , </w:t>
            </w:r>
          </w:p>
          <w:p w14:paraId="1EA1228A" w14:textId="7B7D3692" w:rsidR="00A30564" w:rsidRPr="008013F3" w:rsidRDefault="00A30564" w:rsidP="002905DE">
            <w:pPr>
              <w:rPr>
                <w:rFonts w:ascii="Arial" w:eastAsia="Calibri" w:hAnsi="Arial" w:cs="Arial"/>
                <w:szCs w:val="20"/>
              </w:rPr>
            </w:pPr>
            <w:r w:rsidRPr="008013F3">
              <w:rPr>
                <w:rFonts w:ascii="Arial" w:eastAsia="Calibri" w:hAnsi="Arial" w:cs="Arial"/>
                <w:szCs w:val="20"/>
              </w:rPr>
              <w:t>(</w:t>
            </w:r>
            <w:proofErr w:type="spellStart"/>
            <w:proofErr w:type="gramStart"/>
            <w:r w:rsidRPr="008013F3">
              <w:rPr>
                <w:rFonts w:ascii="Arial" w:eastAsia="Calibri" w:hAnsi="Arial" w:cs="Arial"/>
                <w:szCs w:val="20"/>
              </w:rPr>
              <w:t>dH,dV</w:t>
            </w:r>
            <w:proofErr w:type="spellEnd"/>
            <w:proofErr w:type="gramEnd"/>
            <w:r w:rsidRPr="008013F3">
              <w:rPr>
                <w:rFonts w:ascii="Arial" w:eastAsia="Calibri" w:hAnsi="Arial" w:cs="Arial"/>
                <w:szCs w:val="20"/>
              </w:rPr>
              <w:t>) = (0.5, 0.8)λ,  +45°/-45° polarization</w:t>
            </w:r>
          </w:p>
        </w:tc>
      </w:tr>
      <w:tr w:rsidR="00A30564" w:rsidRPr="002905DE" w14:paraId="37B4255F" w14:textId="77777777" w:rsidTr="002905DE">
        <w:trPr>
          <w:trHeight w:val="404"/>
        </w:trPr>
        <w:tc>
          <w:tcPr>
            <w:tcW w:w="1638" w:type="dxa"/>
            <w:vMerge/>
            <w:shd w:val="clear" w:color="auto" w:fill="D9E2F3" w:themeFill="accent1" w:themeFillTint="33"/>
            <w:hideMark/>
          </w:tcPr>
          <w:p w14:paraId="4D44EA74" w14:textId="77777777" w:rsidR="00A30564" w:rsidRPr="002979A6" w:rsidRDefault="00A30564" w:rsidP="00A30564">
            <w:pPr>
              <w:jc w:val="center"/>
              <w:rPr>
                <w:rFonts w:ascii="Arial" w:hAnsi="Arial" w:cs="Arial"/>
                <w:b/>
                <w:szCs w:val="20"/>
              </w:rPr>
            </w:pPr>
          </w:p>
        </w:tc>
        <w:tc>
          <w:tcPr>
            <w:tcW w:w="2610" w:type="dxa"/>
            <w:shd w:val="clear" w:color="auto" w:fill="auto"/>
            <w:hideMark/>
          </w:tcPr>
          <w:p w14:paraId="67E33D01" w14:textId="77777777" w:rsidR="00A30564" w:rsidRPr="002979A6" w:rsidRDefault="00A30564" w:rsidP="00CB4181">
            <w:pPr>
              <w:rPr>
                <w:rFonts w:ascii="Arial" w:hAnsi="Arial" w:cs="Arial"/>
                <w:b/>
                <w:szCs w:val="20"/>
              </w:rPr>
            </w:pPr>
            <w:r w:rsidRPr="002979A6">
              <w:rPr>
                <w:rFonts w:ascii="Arial" w:hAnsi="Arial" w:cs="Arial"/>
                <w:b/>
                <w:szCs w:val="20"/>
              </w:rPr>
              <w:t>BS antenna configuration for Layer-2</w:t>
            </w:r>
          </w:p>
        </w:tc>
        <w:tc>
          <w:tcPr>
            <w:tcW w:w="5972" w:type="dxa"/>
            <w:gridSpan w:val="2"/>
            <w:shd w:val="clear" w:color="auto" w:fill="F2F2F2" w:themeFill="background1" w:themeFillShade="F2"/>
            <w:hideMark/>
          </w:tcPr>
          <w:p w14:paraId="09459C1D" w14:textId="77777777" w:rsidR="00CB4181" w:rsidRPr="002979A6" w:rsidRDefault="00A30564" w:rsidP="002905DE">
            <w:pPr>
              <w:rPr>
                <w:rFonts w:ascii="Arial" w:eastAsia="Calibri" w:hAnsi="Arial" w:cs="Arial"/>
                <w:szCs w:val="20"/>
              </w:rPr>
            </w:pPr>
            <w:r w:rsidRPr="008013F3">
              <w:rPr>
                <w:rFonts w:ascii="Arial" w:eastAsia="Calibri" w:hAnsi="Arial" w:cs="Arial"/>
                <w:szCs w:val="20"/>
              </w:rPr>
              <w:t>Option 1: (</w:t>
            </w:r>
            <w:proofErr w:type="spellStart"/>
            <w:proofErr w:type="gramStart"/>
            <w:r w:rsidRPr="008013F3">
              <w:rPr>
                <w:rFonts w:ascii="Arial" w:eastAsia="Calibri" w:hAnsi="Arial" w:cs="Arial"/>
                <w:szCs w:val="20"/>
              </w:rPr>
              <w:t>M,N</w:t>
            </w:r>
            <w:proofErr w:type="gramEnd"/>
            <w:r w:rsidRPr="008013F3">
              <w:rPr>
                <w:rFonts w:ascii="Arial" w:eastAsia="Calibri" w:hAnsi="Arial" w:cs="Arial"/>
                <w:szCs w:val="20"/>
              </w:rPr>
              <w:t>,P,Mg,Ng;Mp,Np</w:t>
            </w:r>
            <w:proofErr w:type="spellEnd"/>
            <w:r w:rsidRPr="008013F3">
              <w:rPr>
                <w:rFonts w:ascii="Arial" w:eastAsia="Calibri" w:hAnsi="Arial" w:cs="Arial"/>
                <w:szCs w:val="20"/>
              </w:rPr>
              <w:t xml:space="preserve">)  = (4,4,2,1,1; 4,4) , </w:t>
            </w:r>
          </w:p>
          <w:p w14:paraId="13A8398A" w14:textId="2EA4F487" w:rsidR="00A30564" w:rsidRPr="008013F3" w:rsidRDefault="00A30564" w:rsidP="002905DE">
            <w:pPr>
              <w:rPr>
                <w:rFonts w:ascii="Arial" w:eastAsia="Calibri" w:hAnsi="Arial" w:cs="Arial"/>
                <w:szCs w:val="20"/>
              </w:rPr>
            </w:pPr>
            <w:r w:rsidRPr="008013F3">
              <w:rPr>
                <w:rFonts w:ascii="Arial" w:eastAsia="Calibri" w:hAnsi="Arial" w:cs="Arial"/>
                <w:szCs w:val="20"/>
              </w:rPr>
              <w:t>(</w:t>
            </w:r>
            <w:proofErr w:type="spellStart"/>
            <w:proofErr w:type="gramStart"/>
            <w:r w:rsidRPr="008013F3">
              <w:rPr>
                <w:rFonts w:ascii="Arial" w:eastAsia="Calibri" w:hAnsi="Arial" w:cs="Arial"/>
                <w:szCs w:val="20"/>
              </w:rPr>
              <w:t>dH,dV</w:t>
            </w:r>
            <w:proofErr w:type="spellEnd"/>
            <w:proofErr w:type="gramEnd"/>
            <w:r w:rsidRPr="008013F3">
              <w:rPr>
                <w:rFonts w:ascii="Arial" w:eastAsia="Calibri" w:hAnsi="Arial" w:cs="Arial"/>
                <w:szCs w:val="20"/>
              </w:rPr>
              <w:t>) = (0.5, 0.5)λ,  +45°/-45° polarization</w:t>
            </w:r>
          </w:p>
        </w:tc>
      </w:tr>
      <w:tr w:rsidR="00A30564" w:rsidRPr="002905DE" w14:paraId="6AB943BF" w14:textId="77777777" w:rsidTr="002905DE">
        <w:trPr>
          <w:trHeight w:val="467"/>
        </w:trPr>
        <w:tc>
          <w:tcPr>
            <w:tcW w:w="1638" w:type="dxa"/>
            <w:vMerge/>
            <w:shd w:val="clear" w:color="auto" w:fill="D9E2F3" w:themeFill="accent1" w:themeFillTint="33"/>
            <w:hideMark/>
          </w:tcPr>
          <w:p w14:paraId="150A76DF" w14:textId="77777777" w:rsidR="00A30564" w:rsidRPr="002979A6" w:rsidRDefault="00A30564" w:rsidP="00A30564">
            <w:pPr>
              <w:jc w:val="center"/>
              <w:rPr>
                <w:rFonts w:ascii="Arial" w:hAnsi="Arial" w:cs="Arial"/>
                <w:b/>
                <w:szCs w:val="20"/>
              </w:rPr>
            </w:pPr>
          </w:p>
        </w:tc>
        <w:tc>
          <w:tcPr>
            <w:tcW w:w="2610" w:type="dxa"/>
            <w:shd w:val="clear" w:color="auto" w:fill="auto"/>
            <w:hideMark/>
          </w:tcPr>
          <w:p w14:paraId="4D7EF5D1" w14:textId="77777777" w:rsidR="00A30564" w:rsidRPr="002979A6" w:rsidRDefault="00A30564" w:rsidP="00CB4181">
            <w:pPr>
              <w:rPr>
                <w:rFonts w:ascii="Arial" w:hAnsi="Arial" w:cs="Arial"/>
                <w:b/>
                <w:szCs w:val="20"/>
              </w:rPr>
            </w:pPr>
            <w:r w:rsidRPr="002979A6">
              <w:rPr>
                <w:rFonts w:ascii="Arial" w:hAnsi="Arial" w:cs="Arial"/>
                <w:b/>
                <w:szCs w:val="20"/>
              </w:rPr>
              <w:t xml:space="preserve">BS antenna radiation pattern for Layer-1 </w:t>
            </w:r>
          </w:p>
        </w:tc>
        <w:tc>
          <w:tcPr>
            <w:tcW w:w="5972" w:type="dxa"/>
            <w:gridSpan w:val="2"/>
            <w:shd w:val="clear" w:color="auto" w:fill="F2F2F2" w:themeFill="background1" w:themeFillShade="F2"/>
            <w:hideMark/>
          </w:tcPr>
          <w:p w14:paraId="1AA94498" w14:textId="3C61D2F7" w:rsidR="00A30564" w:rsidRPr="008013F3" w:rsidRDefault="00A30564" w:rsidP="002905DE">
            <w:pPr>
              <w:rPr>
                <w:rFonts w:ascii="Arial" w:eastAsia="Calibri" w:hAnsi="Arial" w:cs="Arial"/>
                <w:szCs w:val="20"/>
              </w:rPr>
            </w:pPr>
            <w:r w:rsidRPr="008013F3">
              <w:rPr>
                <w:rFonts w:ascii="Arial" w:eastAsia="Calibri" w:hAnsi="Arial" w:cs="Arial"/>
                <w:szCs w:val="20"/>
              </w:rPr>
              <w:t xml:space="preserve">Option 1 (Baseline): Table 9 in Report ITU-R M.2412 </w:t>
            </w:r>
            <w:r w:rsidRPr="008013F3">
              <w:rPr>
                <w:rFonts w:ascii="Arial" w:eastAsia="Calibri" w:hAnsi="Arial" w:cs="Arial"/>
                <w:szCs w:val="20"/>
              </w:rPr>
              <w:br/>
            </w:r>
          </w:p>
        </w:tc>
      </w:tr>
      <w:tr w:rsidR="00A30564" w:rsidRPr="002905DE" w14:paraId="691972B4" w14:textId="77777777" w:rsidTr="002905DE">
        <w:trPr>
          <w:trHeight w:val="530"/>
        </w:trPr>
        <w:tc>
          <w:tcPr>
            <w:tcW w:w="1638" w:type="dxa"/>
            <w:vMerge/>
            <w:shd w:val="clear" w:color="auto" w:fill="D9E2F3" w:themeFill="accent1" w:themeFillTint="33"/>
            <w:hideMark/>
          </w:tcPr>
          <w:p w14:paraId="6068EFFE" w14:textId="77777777" w:rsidR="00A30564" w:rsidRPr="002979A6" w:rsidRDefault="00A30564" w:rsidP="00A30564">
            <w:pPr>
              <w:jc w:val="center"/>
              <w:rPr>
                <w:rFonts w:ascii="Arial" w:hAnsi="Arial" w:cs="Arial"/>
                <w:b/>
                <w:szCs w:val="20"/>
              </w:rPr>
            </w:pPr>
          </w:p>
        </w:tc>
        <w:tc>
          <w:tcPr>
            <w:tcW w:w="2610" w:type="dxa"/>
            <w:shd w:val="clear" w:color="auto" w:fill="auto"/>
            <w:hideMark/>
          </w:tcPr>
          <w:p w14:paraId="34CBDBE9" w14:textId="77777777" w:rsidR="00A30564" w:rsidRPr="002979A6" w:rsidRDefault="00A30564" w:rsidP="00CB4181">
            <w:pPr>
              <w:rPr>
                <w:rFonts w:ascii="Arial" w:hAnsi="Arial" w:cs="Arial"/>
                <w:b/>
                <w:szCs w:val="20"/>
              </w:rPr>
            </w:pPr>
            <w:r w:rsidRPr="002979A6">
              <w:rPr>
                <w:rFonts w:ascii="Arial" w:hAnsi="Arial" w:cs="Arial"/>
                <w:b/>
                <w:szCs w:val="20"/>
              </w:rPr>
              <w:t>BS antenna radiation pattern for Layer-2</w:t>
            </w:r>
          </w:p>
        </w:tc>
        <w:tc>
          <w:tcPr>
            <w:tcW w:w="5972" w:type="dxa"/>
            <w:gridSpan w:val="2"/>
            <w:shd w:val="clear" w:color="auto" w:fill="F2F2F2" w:themeFill="background1" w:themeFillShade="F2"/>
            <w:hideMark/>
          </w:tcPr>
          <w:p w14:paraId="0BC03E0F" w14:textId="728A29DA" w:rsidR="00A30564" w:rsidRPr="008013F3" w:rsidRDefault="00A30564" w:rsidP="002905DE">
            <w:pPr>
              <w:rPr>
                <w:rFonts w:ascii="Arial" w:eastAsia="Calibri" w:hAnsi="Arial" w:cs="Arial"/>
                <w:szCs w:val="20"/>
              </w:rPr>
            </w:pPr>
            <w:r w:rsidRPr="008013F3">
              <w:rPr>
                <w:rFonts w:ascii="Arial" w:eastAsia="Calibri" w:hAnsi="Arial" w:cs="Arial"/>
                <w:szCs w:val="20"/>
              </w:rPr>
              <w:t xml:space="preserve">Option 1 (Baseline): the ceiling-mount antenna pattern in Table 10 in Report ITU-R M.2412 </w:t>
            </w:r>
            <w:r w:rsidRPr="008013F3">
              <w:rPr>
                <w:rFonts w:ascii="Arial" w:eastAsia="Calibri" w:hAnsi="Arial" w:cs="Arial"/>
                <w:szCs w:val="20"/>
              </w:rPr>
              <w:br/>
            </w:r>
          </w:p>
        </w:tc>
      </w:tr>
      <w:tr w:rsidR="00A30564" w:rsidRPr="002905DE" w14:paraId="53C18F8F" w14:textId="77777777" w:rsidTr="006C1482">
        <w:trPr>
          <w:trHeight w:val="593"/>
        </w:trPr>
        <w:tc>
          <w:tcPr>
            <w:tcW w:w="1638" w:type="dxa"/>
            <w:vMerge/>
            <w:shd w:val="clear" w:color="auto" w:fill="D9E2F3" w:themeFill="accent1" w:themeFillTint="33"/>
            <w:hideMark/>
          </w:tcPr>
          <w:p w14:paraId="10525882" w14:textId="77777777" w:rsidR="00A30564" w:rsidRPr="002979A6" w:rsidRDefault="00A30564" w:rsidP="00A30564">
            <w:pPr>
              <w:jc w:val="center"/>
              <w:rPr>
                <w:rFonts w:ascii="Arial" w:hAnsi="Arial" w:cs="Arial"/>
                <w:b/>
                <w:szCs w:val="20"/>
              </w:rPr>
            </w:pPr>
          </w:p>
        </w:tc>
        <w:tc>
          <w:tcPr>
            <w:tcW w:w="2610" w:type="dxa"/>
            <w:shd w:val="clear" w:color="auto" w:fill="auto"/>
            <w:hideMark/>
          </w:tcPr>
          <w:p w14:paraId="421A2308" w14:textId="77777777" w:rsidR="00A30564" w:rsidRPr="002979A6" w:rsidRDefault="00A30564" w:rsidP="00CB4181">
            <w:pPr>
              <w:rPr>
                <w:rFonts w:ascii="Arial" w:hAnsi="Arial" w:cs="Arial"/>
                <w:b/>
                <w:szCs w:val="20"/>
              </w:rPr>
            </w:pPr>
            <w:r w:rsidRPr="002979A6">
              <w:rPr>
                <w:rFonts w:ascii="Arial" w:hAnsi="Arial" w:cs="Arial"/>
                <w:b/>
                <w:szCs w:val="20"/>
              </w:rPr>
              <w:t>UE antenna configuration</w:t>
            </w:r>
          </w:p>
        </w:tc>
        <w:tc>
          <w:tcPr>
            <w:tcW w:w="5972" w:type="dxa"/>
            <w:gridSpan w:val="2"/>
            <w:shd w:val="clear" w:color="auto" w:fill="F2F2F2" w:themeFill="background1" w:themeFillShade="F2"/>
            <w:hideMark/>
          </w:tcPr>
          <w:p w14:paraId="7FBEBF65" w14:textId="051D771C" w:rsidR="00A30564" w:rsidRPr="008013F3" w:rsidRDefault="00A30564" w:rsidP="002905DE">
            <w:pPr>
              <w:rPr>
                <w:rFonts w:ascii="Arial" w:eastAsia="Calibri" w:hAnsi="Arial" w:cs="Arial"/>
                <w:szCs w:val="20"/>
              </w:rPr>
            </w:pPr>
            <w:r w:rsidRPr="008013F3">
              <w:rPr>
                <w:rFonts w:ascii="Arial" w:eastAsia="Calibri" w:hAnsi="Arial" w:cs="Arial"/>
                <w:szCs w:val="20"/>
              </w:rPr>
              <w:t xml:space="preserve">Option 1 (higher priority): </w:t>
            </w:r>
            <w:r w:rsidRPr="008013F3">
              <w:rPr>
                <w:rFonts w:ascii="Arial" w:eastAsia="Calibri" w:hAnsi="Arial" w:cs="Arial"/>
                <w:szCs w:val="20"/>
              </w:rPr>
              <w:br/>
              <w:t>4Rx: (</w:t>
            </w:r>
            <w:proofErr w:type="spellStart"/>
            <w:proofErr w:type="gramStart"/>
            <w:r w:rsidRPr="008013F3">
              <w:rPr>
                <w:rFonts w:ascii="Arial" w:eastAsia="Calibri" w:hAnsi="Arial" w:cs="Arial"/>
                <w:szCs w:val="20"/>
              </w:rPr>
              <w:t>M,N</w:t>
            </w:r>
            <w:proofErr w:type="gramEnd"/>
            <w:r w:rsidRPr="008013F3">
              <w:rPr>
                <w:rFonts w:ascii="Arial" w:eastAsia="Calibri" w:hAnsi="Arial" w:cs="Arial"/>
                <w:szCs w:val="20"/>
              </w:rPr>
              <w:t>,P,Mg,Ng;Mp,Np</w:t>
            </w:r>
            <w:proofErr w:type="spellEnd"/>
            <w:r w:rsidRPr="008013F3">
              <w:rPr>
                <w:rFonts w:ascii="Arial" w:eastAsia="Calibri" w:hAnsi="Arial" w:cs="Arial"/>
                <w:szCs w:val="20"/>
              </w:rPr>
              <w:t>) = (1,2,2,1,1;1,2), (</w:t>
            </w:r>
            <w:proofErr w:type="spellStart"/>
            <w:r w:rsidRPr="008013F3">
              <w:rPr>
                <w:rFonts w:ascii="Arial" w:eastAsia="Calibri" w:hAnsi="Arial" w:cs="Arial"/>
                <w:szCs w:val="20"/>
              </w:rPr>
              <w:t>dH,dV</w:t>
            </w:r>
            <w:proofErr w:type="spellEnd"/>
            <w:r w:rsidRPr="008013F3">
              <w:rPr>
                <w:rFonts w:ascii="Arial" w:eastAsia="Calibri" w:hAnsi="Arial" w:cs="Arial"/>
                <w:szCs w:val="20"/>
              </w:rPr>
              <w:t>) = (0.5, N/A)λ, 0°,90° polarization</w:t>
            </w:r>
          </w:p>
        </w:tc>
      </w:tr>
      <w:tr w:rsidR="00A30564" w:rsidRPr="002905DE" w14:paraId="5C5E4841" w14:textId="77777777" w:rsidTr="002905DE">
        <w:trPr>
          <w:trHeight w:val="233"/>
        </w:trPr>
        <w:tc>
          <w:tcPr>
            <w:tcW w:w="1638" w:type="dxa"/>
            <w:vMerge w:val="restart"/>
            <w:shd w:val="clear" w:color="auto" w:fill="D9E2F3" w:themeFill="accent1" w:themeFillTint="33"/>
            <w:hideMark/>
          </w:tcPr>
          <w:p w14:paraId="43AD432E" w14:textId="77777777" w:rsidR="00A30564" w:rsidRPr="002979A6" w:rsidRDefault="00A30564" w:rsidP="003A26F9">
            <w:pPr>
              <w:jc w:val="center"/>
              <w:rPr>
                <w:rFonts w:ascii="Arial" w:hAnsi="Arial" w:cs="Arial"/>
                <w:b/>
                <w:szCs w:val="20"/>
              </w:rPr>
            </w:pPr>
            <w:r w:rsidRPr="002979A6">
              <w:rPr>
                <w:rFonts w:ascii="Arial" w:hAnsi="Arial" w:cs="Arial"/>
                <w:b/>
                <w:szCs w:val="20"/>
              </w:rPr>
              <w:t>Traffic Model</w:t>
            </w:r>
          </w:p>
        </w:tc>
        <w:tc>
          <w:tcPr>
            <w:tcW w:w="2610" w:type="dxa"/>
            <w:shd w:val="clear" w:color="auto" w:fill="auto"/>
            <w:hideMark/>
          </w:tcPr>
          <w:p w14:paraId="68F71A91" w14:textId="77777777" w:rsidR="00A30564" w:rsidRPr="002979A6" w:rsidRDefault="00A30564" w:rsidP="00CB4181">
            <w:pPr>
              <w:rPr>
                <w:rFonts w:ascii="Arial" w:hAnsi="Arial" w:cs="Arial"/>
                <w:b/>
                <w:szCs w:val="20"/>
              </w:rPr>
            </w:pPr>
            <w:r w:rsidRPr="002979A6">
              <w:rPr>
                <w:rFonts w:ascii="Arial" w:hAnsi="Arial" w:cs="Arial"/>
                <w:b/>
                <w:szCs w:val="20"/>
              </w:rPr>
              <w:t>DL/UL traffic assignment for the same UE</w:t>
            </w:r>
          </w:p>
        </w:tc>
        <w:tc>
          <w:tcPr>
            <w:tcW w:w="5972" w:type="dxa"/>
            <w:gridSpan w:val="2"/>
            <w:shd w:val="clear" w:color="auto" w:fill="F2F2F2" w:themeFill="background1" w:themeFillShade="F2"/>
            <w:hideMark/>
          </w:tcPr>
          <w:p w14:paraId="6AC32B3A" w14:textId="0BDE9775" w:rsidR="00A30564" w:rsidRPr="008013F3" w:rsidRDefault="00A30564" w:rsidP="002905DE">
            <w:pPr>
              <w:rPr>
                <w:rFonts w:ascii="Arial" w:eastAsia="Calibri" w:hAnsi="Arial" w:cs="Arial"/>
                <w:szCs w:val="20"/>
              </w:rPr>
            </w:pPr>
            <w:r w:rsidRPr="008013F3">
              <w:rPr>
                <w:rFonts w:ascii="Arial" w:eastAsia="Calibri" w:hAnsi="Arial" w:cs="Arial"/>
                <w:szCs w:val="20"/>
              </w:rPr>
              <w:t>Option 1: Each UE is either assigned UL traffic or DL traffic.</w:t>
            </w:r>
            <w:r w:rsidRPr="008013F3">
              <w:rPr>
                <w:rFonts w:ascii="Arial" w:eastAsia="Calibri" w:hAnsi="Arial" w:cs="Arial"/>
                <w:szCs w:val="20"/>
              </w:rPr>
              <w:br/>
            </w:r>
          </w:p>
        </w:tc>
      </w:tr>
      <w:tr w:rsidR="00A30564" w:rsidRPr="002905DE" w14:paraId="7225FD5C" w14:textId="77777777" w:rsidTr="002905DE">
        <w:trPr>
          <w:trHeight w:val="404"/>
        </w:trPr>
        <w:tc>
          <w:tcPr>
            <w:tcW w:w="1638" w:type="dxa"/>
            <w:vMerge/>
            <w:shd w:val="clear" w:color="auto" w:fill="D9E2F3" w:themeFill="accent1" w:themeFillTint="33"/>
            <w:hideMark/>
          </w:tcPr>
          <w:p w14:paraId="2806CCF1" w14:textId="77777777" w:rsidR="00A30564" w:rsidRPr="002979A6" w:rsidRDefault="00A30564" w:rsidP="00A30564">
            <w:pPr>
              <w:jc w:val="center"/>
              <w:rPr>
                <w:rFonts w:ascii="Arial" w:hAnsi="Arial" w:cs="Arial"/>
                <w:b/>
                <w:szCs w:val="20"/>
              </w:rPr>
            </w:pPr>
          </w:p>
        </w:tc>
        <w:tc>
          <w:tcPr>
            <w:tcW w:w="2610" w:type="dxa"/>
            <w:shd w:val="clear" w:color="auto" w:fill="auto"/>
            <w:hideMark/>
          </w:tcPr>
          <w:p w14:paraId="27F0FF89" w14:textId="77777777" w:rsidR="00A30564" w:rsidRPr="002979A6" w:rsidRDefault="00A30564" w:rsidP="00CB4181">
            <w:pPr>
              <w:rPr>
                <w:rFonts w:ascii="Arial" w:hAnsi="Arial" w:cs="Arial"/>
                <w:b/>
                <w:szCs w:val="20"/>
              </w:rPr>
            </w:pPr>
            <w:r w:rsidRPr="002979A6">
              <w:rPr>
                <w:rFonts w:ascii="Arial" w:hAnsi="Arial" w:cs="Arial"/>
                <w:b/>
                <w:szCs w:val="20"/>
              </w:rPr>
              <w:t>DL/UL FTP packet size</w:t>
            </w:r>
          </w:p>
        </w:tc>
        <w:tc>
          <w:tcPr>
            <w:tcW w:w="5972" w:type="dxa"/>
            <w:gridSpan w:val="2"/>
            <w:shd w:val="clear" w:color="auto" w:fill="F2F2F2" w:themeFill="background1" w:themeFillShade="F2"/>
            <w:hideMark/>
          </w:tcPr>
          <w:p w14:paraId="72F77BF1" w14:textId="77777777" w:rsidR="00A30564" w:rsidRPr="002979A6" w:rsidRDefault="00A30564" w:rsidP="002905DE">
            <w:pPr>
              <w:rPr>
                <w:rFonts w:ascii="Arial" w:eastAsia="Calibri" w:hAnsi="Arial" w:cs="Arial"/>
                <w:szCs w:val="20"/>
              </w:rPr>
            </w:pPr>
            <w:r w:rsidRPr="002979A6">
              <w:rPr>
                <w:rFonts w:ascii="Arial" w:eastAsia="Calibri" w:hAnsi="Arial" w:cs="Arial"/>
                <w:szCs w:val="20"/>
              </w:rPr>
              <w:t>Option 1 (higher priority): 4KB for DL and 1KB for UL</w:t>
            </w:r>
          </w:p>
          <w:p w14:paraId="6387F745" w14:textId="1B5ACA35" w:rsidR="00A30564" w:rsidRPr="002979A6" w:rsidRDefault="00A30564" w:rsidP="002905DE">
            <w:pPr>
              <w:rPr>
                <w:rFonts w:ascii="Arial" w:eastAsia="Calibri" w:hAnsi="Arial" w:cs="Arial"/>
                <w:szCs w:val="20"/>
              </w:rPr>
            </w:pPr>
            <w:r w:rsidRPr="002979A6">
              <w:rPr>
                <w:rFonts w:ascii="Arial" w:eastAsia="Calibri" w:hAnsi="Arial" w:cs="Arial"/>
                <w:szCs w:val="20"/>
              </w:rPr>
              <w:t>Option 2 (higher priority): 0.5Mbyte for DL and 0.125 Mbytes for UL</w:t>
            </w:r>
          </w:p>
        </w:tc>
      </w:tr>
      <w:tr w:rsidR="00A30564" w:rsidRPr="002905DE" w14:paraId="3ADEADF9" w14:textId="77777777" w:rsidTr="002905DE">
        <w:trPr>
          <w:trHeight w:val="60"/>
        </w:trPr>
        <w:tc>
          <w:tcPr>
            <w:tcW w:w="1638" w:type="dxa"/>
            <w:vMerge/>
            <w:shd w:val="clear" w:color="auto" w:fill="D9E2F3" w:themeFill="accent1" w:themeFillTint="33"/>
            <w:hideMark/>
          </w:tcPr>
          <w:p w14:paraId="3675B6D2" w14:textId="77777777" w:rsidR="00A30564" w:rsidRPr="002979A6" w:rsidRDefault="00A30564" w:rsidP="00A30564">
            <w:pPr>
              <w:jc w:val="center"/>
              <w:rPr>
                <w:rFonts w:ascii="Arial" w:hAnsi="Arial" w:cs="Arial"/>
                <w:b/>
                <w:szCs w:val="20"/>
              </w:rPr>
            </w:pPr>
          </w:p>
        </w:tc>
        <w:tc>
          <w:tcPr>
            <w:tcW w:w="2610" w:type="dxa"/>
            <w:shd w:val="clear" w:color="auto" w:fill="auto"/>
            <w:hideMark/>
          </w:tcPr>
          <w:p w14:paraId="5CF36EA1" w14:textId="77777777" w:rsidR="00A30564" w:rsidRPr="002979A6" w:rsidRDefault="00A30564" w:rsidP="00CB4181">
            <w:pPr>
              <w:rPr>
                <w:rFonts w:ascii="Arial" w:hAnsi="Arial" w:cs="Arial"/>
                <w:b/>
                <w:szCs w:val="20"/>
              </w:rPr>
            </w:pPr>
            <w:r w:rsidRPr="002979A6">
              <w:rPr>
                <w:rFonts w:ascii="Arial" w:hAnsi="Arial" w:cs="Arial"/>
                <w:b/>
                <w:szCs w:val="20"/>
              </w:rPr>
              <w:t>DL/UL traffic load (assuming each layer using legacy static TDD {DDDSU} achieves a certain level of Type-2 RU)</w:t>
            </w:r>
          </w:p>
        </w:tc>
        <w:tc>
          <w:tcPr>
            <w:tcW w:w="5972" w:type="dxa"/>
            <w:gridSpan w:val="2"/>
            <w:shd w:val="clear" w:color="auto" w:fill="F2F2F2" w:themeFill="background1" w:themeFillShade="F2"/>
            <w:hideMark/>
          </w:tcPr>
          <w:p w14:paraId="476D9B76" w14:textId="3C1C72EE" w:rsidR="00A30564" w:rsidRPr="002979A6" w:rsidRDefault="00A30564" w:rsidP="002905DE">
            <w:pPr>
              <w:rPr>
                <w:rFonts w:ascii="Arial" w:eastAsia="Calibri" w:hAnsi="Arial" w:cs="Arial"/>
                <w:szCs w:val="20"/>
              </w:rPr>
            </w:pPr>
            <w:r w:rsidRPr="002979A6">
              <w:rPr>
                <w:rFonts w:ascii="Arial" w:eastAsia="Calibri" w:hAnsi="Arial" w:cs="Arial"/>
                <w:szCs w:val="20"/>
              </w:rPr>
              <w:t>Option 1: Layer 1 {</w:t>
            </w:r>
            <w:r w:rsidR="006C1482" w:rsidRPr="002979A6">
              <w:rPr>
                <w:rFonts w:ascii="Arial" w:eastAsia="Calibri" w:hAnsi="Arial" w:cs="Arial"/>
                <w:szCs w:val="20"/>
              </w:rPr>
              <w:t xml:space="preserve">DL: </w:t>
            </w:r>
            <w:proofErr w:type="gramStart"/>
            <w:r w:rsidR="006C1482" w:rsidRPr="002979A6">
              <w:rPr>
                <w:rFonts w:ascii="Arial" w:eastAsia="Calibri" w:hAnsi="Arial" w:cs="Arial"/>
                <w:szCs w:val="20"/>
              </w:rPr>
              <w:t>UL</w:t>
            </w:r>
            <w:r w:rsidRPr="002979A6">
              <w:rPr>
                <w:rFonts w:ascii="Arial" w:eastAsia="Calibri" w:hAnsi="Arial" w:cs="Arial"/>
                <w:szCs w:val="20"/>
              </w:rPr>
              <w:t>}=</w:t>
            </w:r>
            <w:proofErr w:type="gramEnd"/>
            <w:r w:rsidRPr="002979A6">
              <w:rPr>
                <w:rFonts w:ascii="Arial" w:eastAsia="Calibri" w:hAnsi="Arial" w:cs="Arial"/>
                <w:szCs w:val="20"/>
              </w:rPr>
              <w:t>{Low, Low}, Layer 2 {DL:UL}={Low, Low}</w:t>
            </w:r>
          </w:p>
          <w:p w14:paraId="52F1C74C" w14:textId="145720F5" w:rsidR="00A30564" w:rsidRPr="002979A6" w:rsidRDefault="00A30564" w:rsidP="002905DE">
            <w:pPr>
              <w:rPr>
                <w:rFonts w:ascii="Arial" w:eastAsia="Calibri" w:hAnsi="Arial" w:cs="Arial"/>
                <w:szCs w:val="20"/>
              </w:rPr>
            </w:pPr>
            <w:r w:rsidRPr="002979A6">
              <w:rPr>
                <w:rFonts w:ascii="Arial" w:eastAsia="Calibri" w:hAnsi="Arial" w:cs="Arial"/>
                <w:szCs w:val="20"/>
              </w:rPr>
              <w:t>Option 2: Layer 1 {</w:t>
            </w:r>
            <w:proofErr w:type="gramStart"/>
            <w:r w:rsidRPr="002979A6">
              <w:rPr>
                <w:rFonts w:ascii="Arial" w:eastAsia="Calibri" w:hAnsi="Arial" w:cs="Arial"/>
                <w:szCs w:val="20"/>
              </w:rPr>
              <w:t>DL:UL</w:t>
            </w:r>
            <w:proofErr w:type="gramEnd"/>
            <w:r w:rsidRPr="002979A6">
              <w:rPr>
                <w:rFonts w:ascii="Arial" w:eastAsia="Calibri" w:hAnsi="Arial" w:cs="Arial"/>
                <w:szCs w:val="20"/>
              </w:rPr>
              <w:t>}={Medium, Medium}, Layer 2 {DL:UL}={Low, Medium }</w:t>
            </w:r>
          </w:p>
          <w:p w14:paraId="01E7F640" w14:textId="1CDF46E4" w:rsidR="00A30564" w:rsidRPr="002979A6" w:rsidRDefault="00A30564" w:rsidP="002905DE">
            <w:pPr>
              <w:rPr>
                <w:rFonts w:ascii="Arial" w:eastAsia="Calibri" w:hAnsi="Arial" w:cs="Arial"/>
                <w:szCs w:val="20"/>
              </w:rPr>
            </w:pPr>
            <w:r w:rsidRPr="002979A6">
              <w:rPr>
                <w:rFonts w:ascii="Arial" w:eastAsia="Calibri" w:hAnsi="Arial" w:cs="Arial"/>
                <w:szCs w:val="20"/>
              </w:rPr>
              <w:t>Option 3: Layer 1 {</w:t>
            </w:r>
            <w:r w:rsidR="006C1482" w:rsidRPr="002979A6">
              <w:rPr>
                <w:rFonts w:ascii="Arial" w:eastAsia="Calibri" w:hAnsi="Arial" w:cs="Arial"/>
                <w:szCs w:val="20"/>
              </w:rPr>
              <w:t xml:space="preserve">DL: </w:t>
            </w:r>
            <w:proofErr w:type="gramStart"/>
            <w:r w:rsidR="006C1482" w:rsidRPr="002979A6">
              <w:rPr>
                <w:rFonts w:ascii="Arial" w:eastAsia="Calibri" w:hAnsi="Arial" w:cs="Arial"/>
                <w:szCs w:val="20"/>
              </w:rPr>
              <w:t>UL</w:t>
            </w:r>
            <w:r w:rsidRPr="002979A6">
              <w:rPr>
                <w:rFonts w:ascii="Arial" w:eastAsia="Calibri" w:hAnsi="Arial" w:cs="Arial"/>
                <w:szCs w:val="20"/>
              </w:rPr>
              <w:t>}=</w:t>
            </w:r>
            <w:proofErr w:type="gramEnd"/>
            <w:r w:rsidRPr="002979A6">
              <w:rPr>
                <w:rFonts w:ascii="Arial" w:eastAsia="Calibri" w:hAnsi="Arial" w:cs="Arial"/>
                <w:szCs w:val="20"/>
              </w:rPr>
              <w:t>{High, High}, Layer 2 {DL:UL}={Low, High }</w:t>
            </w:r>
          </w:p>
        </w:tc>
      </w:tr>
      <w:tr w:rsidR="00A30564" w:rsidRPr="002905DE" w14:paraId="38AAC4D0" w14:textId="77777777" w:rsidTr="002905DE">
        <w:trPr>
          <w:trHeight w:val="278"/>
        </w:trPr>
        <w:tc>
          <w:tcPr>
            <w:tcW w:w="1638" w:type="dxa"/>
            <w:vMerge w:val="restart"/>
            <w:shd w:val="clear" w:color="auto" w:fill="D9E2F3" w:themeFill="accent1" w:themeFillTint="33"/>
            <w:hideMark/>
          </w:tcPr>
          <w:p w14:paraId="0BC4F032" w14:textId="77777777" w:rsidR="00A30564" w:rsidRPr="002979A6" w:rsidRDefault="00A30564" w:rsidP="003A26F9">
            <w:pPr>
              <w:jc w:val="center"/>
              <w:rPr>
                <w:rFonts w:ascii="Arial" w:hAnsi="Arial" w:cs="Arial"/>
                <w:b/>
                <w:szCs w:val="20"/>
              </w:rPr>
            </w:pPr>
            <w:r w:rsidRPr="002979A6">
              <w:rPr>
                <w:rFonts w:ascii="Arial" w:hAnsi="Arial" w:cs="Arial"/>
                <w:b/>
                <w:szCs w:val="20"/>
              </w:rPr>
              <w:t>Channel model</w:t>
            </w:r>
          </w:p>
        </w:tc>
        <w:tc>
          <w:tcPr>
            <w:tcW w:w="2610" w:type="dxa"/>
            <w:shd w:val="clear" w:color="auto" w:fill="auto"/>
            <w:hideMark/>
          </w:tcPr>
          <w:p w14:paraId="1D3F6444" w14:textId="77777777" w:rsidR="00A30564" w:rsidRPr="002979A6" w:rsidRDefault="00A30564" w:rsidP="00CB4181">
            <w:pPr>
              <w:rPr>
                <w:rFonts w:ascii="Arial" w:hAnsi="Arial" w:cs="Arial"/>
                <w:b/>
                <w:szCs w:val="20"/>
              </w:rPr>
            </w:pPr>
            <w:proofErr w:type="spellStart"/>
            <w:r w:rsidRPr="002979A6">
              <w:rPr>
                <w:rFonts w:ascii="Arial" w:hAnsi="Arial" w:cs="Arial"/>
                <w:b/>
                <w:szCs w:val="20"/>
              </w:rPr>
              <w:t>gNB-gNB</w:t>
            </w:r>
            <w:proofErr w:type="spellEnd"/>
          </w:p>
        </w:tc>
        <w:tc>
          <w:tcPr>
            <w:tcW w:w="5972" w:type="dxa"/>
            <w:gridSpan w:val="2"/>
            <w:shd w:val="clear" w:color="auto" w:fill="F2F2F2" w:themeFill="background1" w:themeFillShade="F2"/>
            <w:hideMark/>
          </w:tcPr>
          <w:p w14:paraId="23F63DBA" w14:textId="58BBF5B6" w:rsidR="00A30564" w:rsidRPr="008013F3" w:rsidRDefault="00A30564" w:rsidP="002905DE">
            <w:pPr>
              <w:rPr>
                <w:rFonts w:ascii="Arial" w:eastAsia="Calibri" w:hAnsi="Arial" w:cs="Arial"/>
                <w:szCs w:val="20"/>
              </w:rPr>
            </w:pPr>
            <w:r w:rsidRPr="008013F3">
              <w:rPr>
                <w:rFonts w:ascii="Arial" w:eastAsia="Calibri" w:hAnsi="Arial" w:cs="Arial"/>
                <w:szCs w:val="20"/>
              </w:rPr>
              <w:t xml:space="preserve">Option 1: Both Large scale fading and </w:t>
            </w:r>
            <w:r w:rsidR="006C1482" w:rsidRPr="002979A6">
              <w:rPr>
                <w:rFonts w:ascii="Arial" w:eastAsia="Calibri" w:hAnsi="Arial" w:cs="Arial"/>
                <w:szCs w:val="20"/>
              </w:rPr>
              <w:t>small-scale</w:t>
            </w:r>
            <w:r w:rsidRPr="008013F3">
              <w:rPr>
                <w:rFonts w:ascii="Arial" w:eastAsia="Calibri" w:hAnsi="Arial" w:cs="Arial"/>
                <w:szCs w:val="20"/>
              </w:rPr>
              <w:t xml:space="preserve"> fading</w:t>
            </w:r>
          </w:p>
        </w:tc>
      </w:tr>
      <w:tr w:rsidR="00A30564" w:rsidRPr="002905DE" w14:paraId="446316AB" w14:textId="77777777" w:rsidTr="002905DE">
        <w:trPr>
          <w:trHeight w:val="260"/>
        </w:trPr>
        <w:tc>
          <w:tcPr>
            <w:tcW w:w="1638" w:type="dxa"/>
            <w:vMerge/>
            <w:shd w:val="clear" w:color="auto" w:fill="D9E2F3" w:themeFill="accent1" w:themeFillTint="33"/>
            <w:hideMark/>
          </w:tcPr>
          <w:p w14:paraId="0A4D3AE7" w14:textId="77777777" w:rsidR="00A30564" w:rsidRPr="002979A6" w:rsidRDefault="00A30564" w:rsidP="00A30564">
            <w:pPr>
              <w:jc w:val="center"/>
              <w:rPr>
                <w:rFonts w:ascii="Arial" w:hAnsi="Arial" w:cs="Arial"/>
                <w:b/>
                <w:szCs w:val="20"/>
              </w:rPr>
            </w:pPr>
          </w:p>
        </w:tc>
        <w:tc>
          <w:tcPr>
            <w:tcW w:w="2610" w:type="dxa"/>
            <w:shd w:val="clear" w:color="auto" w:fill="auto"/>
            <w:hideMark/>
          </w:tcPr>
          <w:p w14:paraId="4FD97381" w14:textId="77777777" w:rsidR="00A30564" w:rsidRPr="002979A6" w:rsidRDefault="00A30564" w:rsidP="00CB4181">
            <w:pPr>
              <w:rPr>
                <w:rFonts w:ascii="Arial" w:hAnsi="Arial" w:cs="Arial"/>
                <w:b/>
                <w:szCs w:val="20"/>
              </w:rPr>
            </w:pPr>
            <w:r w:rsidRPr="002979A6">
              <w:rPr>
                <w:rFonts w:ascii="Arial" w:hAnsi="Arial" w:cs="Arial"/>
                <w:b/>
                <w:szCs w:val="20"/>
              </w:rPr>
              <w:t>UE-UE</w:t>
            </w:r>
          </w:p>
        </w:tc>
        <w:tc>
          <w:tcPr>
            <w:tcW w:w="5972" w:type="dxa"/>
            <w:gridSpan w:val="2"/>
            <w:shd w:val="clear" w:color="auto" w:fill="F2F2F2" w:themeFill="background1" w:themeFillShade="F2"/>
            <w:hideMark/>
          </w:tcPr>
          <w:p w14:paraId="6430EF8E" w14:textId="762A62AB" w:rsidR="00A30564" w:rsidRPr="008013F3" w:rsidRDefault="00A30564" w:rsidP="002905DE">
            <w:pPr>
              <w:rPr>
                <w:rFonts w:ascii="Arial" w:eastAsia="Calibri" w:hAnsi="Arial" w:cs="Arial"/>
                <w:szCs w:val="20"/>
              </w:rPr>
            </w:pPr>
            <w:r w:rsidRPr="008013F3">
              <w:rPr>
                <w:rFonts w:ascii="Arial" w:eastAsia="Calibri" w:hAnsi="Arial" w:cs="Arial"/>
                <w:szCs w:val="20"/>
              </w:rPr>
              <w:t>Option 2: Large scale fading only</w:t>
            </w:r>
          </w:p>
        </w:tc>
      </w:tr>
      <w:tr w:rsidR="00A30564" w:rsidRPr="002905DE" w14:paraId="16B62E65" w14:textId="77777777" w:rsidTr="002905DE">
        <w:trPr>
          <w:trHeight w:val="260"/>
        </w:trPr>
        <w:tc>
          <w:tcPr>
            <w:tcW w:w="1638" w:type="dxa"/>
            <w:vMerge/>
            <w:shd w:val="clear" w:color="auto" w:fill="D9E2F3" w:themeFill="accent1" w:themeFillTint="33"/>
            <w:hideMark/>
          </w:tcPr>
          <w:p w14:paraId="2869702B" w14:textId="77777777" w:rsidR="00A30564" w:rsidRPr="002979A6" w:rsidRDefault="00A30564" w:rsidP="00A30564">
            <w:pPr>
              <w:jc w:val="center"/>
              <w:rPr>
                <w:rFonts w:ascii="Arial" w:hAnsi="Arial" w:cs="Arial"/>
                <w:b/>
                <w:szCs w:val="20"/>
              </w:rPr>
            </w:pPr>
          </w:p>
        </w:tc>
        <w:tc>
          <w:tcPr>
            <w:tcW w:w="2610" w:type="dxa"/>
            <w:shd w:val="clear" w:color="auto" w:fill="auto"/>
            <w:hideMark/>
          </w:tcPr>
          <w:p w14:paraId="7000F77C" w14:textId="77777777" w:rsidR="00A30564" w:rsidRPr="002979A6" w:rsidRDefault="00A30564" w:rsidP="00CB4181">
            <w:pPr>
              <w:rPr>
                <w:rFonts w:ascii="Arial" w:hAnsi="Arial" w:cs="Arial"/>
                <w:b/>
                <w:szCs w:val="20"/>
              </w:rPr>
            </w:pPr>
            <w:r w:rsidRPr="002979A6">
              <w:rPr>
                <w:rFonts w:ascii="Arial" w:hAnsi="Arial" w:cs="Arial"/>
                <w:b/>
                <w:szCs w:val="20"/>
              </w:rPr>
              <w:t>UE-UE details</w:t>
            </w:r>
          </w:p>
        </w:tc>
        <w:tc>
          <w:tcPr>
            <w:tcW w:w="5972" w:type="dxa"/>
            <w:gridSpan w:val="2"/>
            <w:shd w:val="clear" w:color="auto" w:fill="F2F2F2" w:themeFill="background1" w:themeFillShade="F2"/>
            <w:hideMark/>
          </w:tcPr>
          <w:p w14:paraId="70235664" w14:textId="0164351D" w:rsidR="00A30564" w:rsidRPr="008013F3" w:rsidRDefault="00A30564" w:rsidP="002905DE">
            <w:pPr>
              <w:rPr>
                <w:rFonts w:ascii="Arial" w:eastAsia="Calibri" w:hAnsi="Arial" w:cs="Arial"/>
                <w:szCs w:val="20"/>
              </w:rPr>
            </w:pPr>
            <w:r w:rsidRPr="008013F3">
              <w:rPr>
                <w:rFonts w:ascii="Arial" w:eastAsia="Calibri" w:hAnsi="Arial" w:cs="Arial"/>
                <w:szCs w:val="20"/>
              </w:rPr>
              <w:t>Option 2 (baseline): TR 38.901</w:t>
            </w:r>
          </w:p>
        </w:tc>
      </w:tr>
      <w:tr w:rsidR="00A30564" w:rsidRPr="002905DE" w14:paraId="232AD628" w14:textId="77777777" w:rsidTr="002905DE">
        <w:trPr>
          <w:trHeight w:val="404"/>
        </w:trPr>
        <w:tc>
          <w:tcPr>
            <w:tcW w:w="1638" w:type="dxa"/>
            <w:vMerge w:val="restart"/>
            <w:shd w:val="clear" w:color="auto" w:fill="D9E2F3" w:themeFill="accent1" w:themeFillTint="33"/>
            <w:hideMark/>
          </w:tcPr>
          <w:p w14:paraId="661E9A1A" w14:textId="77777777" w:rsidR="00A30564" w:rsidRPr="002979A6" w:rsidRDefault="00A30564" w:rsidP="003A26F9">
            <w:pPr>
              <w:jc w:val="center"/>
              <w:rPr>
                <w:rFonts w:ascii="Arial" w:hAnsi="Arial" w:cs="Arial"/>
                <w:b/>
                <w:szCs w:val="20"/>
              </w:rPr>
            </w:pPr>
            <w:r w:rsidRPr="002979A6">
              <w:rPr>
                <w:rFonts w:ascii="Arial" w:hAnsi="Arial" w:cs="Arial"/>
                <w:b/>
                <w:szCs w:val="20"/>
              </w:rPr>
              <w:t>Others</w:t>
            </w:r>
          </w:p>
        </w:tc>
        <w:tc>
          <w:tcPr>
            <w:tcW w:w="2610" w:type="dxa"/>
            <w:shd w:val="clear" w:color="auto" w:fill="auto"/>
            <w:hideMark/>
          </w:tcPr>
          <w:p w14:paraId="3F0AC73D" w14:textId="77777777" w:rsidR="00A30564" w:rsidRPr="002979A6" w:rsidRDefault="00A30564" w:rsidP="00CB4181">
            <w:pPr>
              <w:rPr>
                <w:rFonts w:ascii="Arial" w:hAnsi="Arial" w:cs="Arial"/>
                <w:b/>
                <w:szCs w:val="20"/>
              </w:rPr>
            </w:pPr>
            <w:r w:rsidRPr="002979A6">
              <w:rPr>
                <w:rFonts w:ascii="Arial" w:hAnsi="Arial" w:cs="Arial"/>
                <w:b/>
                <w:szCs w:val="20"/>
              </w:rPr>
              <w:t>BS noise figure for Layer-1</w:t>
            </w:r>
          </w:p>
        </w:tc>
        <w:tc>
          <w:tcPr>
            <w:tcW w:w="5972" w:type="dxa"/>
            <w:gridSpan w:val="2"/>
            <w:shd w:val="clear" w:color="auto" w:fill="F2F2F2" w:themeFill="background1" w:themeFillShade="F2"/>
            <w:hideMark/>
          </w:tcPr>
          <w:p w14:paraId="1B8A494D" w14:textId="72369F67" w:rsidR="00A30564" w:rsidRPr="008013F3" w:rsidRDefault="00A30564" w:rsidP="002905DE">
            <w:pPr>
              <w:rPr>
                <w:rFonts w:ascii="Arial" w:eastAsia="Calibri" w:hAnsi="Arial" w:cs="Arial"/>
                <w:szCs w:val="20"/>
              </w:rPr>
            </w:pPr>
            <w:r w:rsidRPr="008013F3">
              <w:rPr>
                <w:rFonts w:ascii="Arial" w:eastAsia="Calibri" w:hAnsi="Arial" w:cs="Arial"/>
                <w:szCs w:val="20"/>
              </w:rPr>
              <w:t>Option 3: 5dB</w:t>
            </w:r>
          </w:p>
        </w:tc>
      </w:tr>
      <w:tr w:rsidR="00A30564" w:rsidRPr="002905DE" w14:paraId="299695A2" w14:textId="77777777" w:rsidTr="002905DE">
        <w:trPr>
          <w:trHeight w:val="260"/>
        </w:trPr>
        <w:tc>
          <w:tcPr>
            <w:tcW w:w="1638" w:type="dxa"/>
            <w:vMerge/>
            <w:shd w:val="clear" w:color="auto" w:fill="D9E2F3" w:themeFill="accent1" w:themeFillTint="33"/>
            <w:hideMark/>
          </w:tcPr>
          <w:p w14:paraId="3D668570" w14:textId="77777777" w:rsidR="00A30564" w:rsidRPr="002979A6" w:rsidRDefault="00A30564" w:rsidP="00A30564">
            <w:pPr>
              <w:jc w:val="center"/>
              <w:rPr>
                <w:rFonts w:ascii="Arial" w:hAnsi="Arial" w:cs="Arial"/>
                <w:b/>
                <w:szCs w:val="20"/>
              </w:rPr>
            </w:pPr>
          </w:p>
        </w:tc>
        <w:tc>
          <w:tcPr>
            <w:tcW w:w="2610" w:type="dxa"/>
            <w:shd w:val="clear" w:color="auto" w:fill="auto"/>
            <w:hideMark/>
          </w:tcPr>
          <w:p w14:paraId="2119E96A" w14:textId="77777777" w:rsidR="00A30564" w:rsidRPr="002979A6" w:rsidRDefault="00A30564" w:rsidP="00CB4181">
            <w:pPr>
              <w:rPr>
                <w:rFonts w:ascii="Arial" w:hAnsi="Arial" w:cs="Arial"/>
                <w:b/>
                <w:szCs w:val="20"/>
              </w:rPr>
            </w:pPr>
            <w:r w:rsidRPr="002979A6">
              <w:rPr>
                <w:rFonts w:ascii="Arial" w:hAnsi="Arial" w:cs="Arial"/>
                <w:b/>
                <w:szCs w:val="20"/>
              </w:rPr>
              <w:t>BS noise figure for Layer-2</w:t>
            </w:r>
          </w:p>
        </w:tc>
        <w:tc>
          <w:tcPr>
            <w:tcW w:w="5972" w:type="dxa"/>
            <w:gridSpan w:val="2"/>
            <w:shd w:val="clear" w:color="auto" w:fill="F2F2F2" w:themeFill="background1" w:themeFillShade="F2"/>
            <w:hideMark/>
          </w:tcPr>
          <w:p w14:paraId="7A1C452C" w14:textId="6471669A" w:rsidR="00A30564" w:rsidRPr="008013F3" w:rsidRDefault="00A30564" w:rsidP="002905DE">
            <w:pPr>
              <w:rPr>
                <w:rFonts w:ascii="Arial" w:eastAsia="Calibri" w:hAnsi="Arial" w:cs="Arial"/>
                <w:szCs w:val="20"/>
              </w:rPr>
            </w:pPr>
            <w:r w:rsidRPr="008013F3">
              <w:rPr>
                <w:rFonts w:ascii="Arial" w:eastAsia="Calibri" w:hAnsi="Arial" w:cs="Arial"/>
                <w:szCs w:val="20"/>
              </w:rPr>
              <w:t>Option 2: 5dB</w:t>
            </w:r>
          </w:p>
        </w:tc>
      </w:tr>
      <w:tr w:rsidR="00A30564" w:rsidRPr="002905DE" w14:paraId="3503CC0F" w14:textId="77777777" w:rsidTr="002905DE">
        <w:trPr>
          <w:trHeight w:val="341"/>
        </w:trPr>
        <w:tc>
          <w:tcPr>
            <w:tcW w:w="1638" w:type="dxa"/>
            <w:vMerge/>
            <w:shd w:val="clear" w:color="auto" w:fill="D9E2F3" w:themeFill="accent1" w:themeFillTint="33"/>
            <w:hideMark/>
          </w:tcPr>
          <w:p w14:paraId="10F72A04" w14:textId="77777777" w:rsidR="00A30564" w:rsidRPr="002979A6" w:rsidRDefault="00A30564" w:rsidP="00A30564">
            <w:pPr>
              <w:jc w:val="center"/>
              <w:rPr>
                <w:rFonts w:ascii="Arial" w:hAnsi="Arial" w:cs="Arial"/>
                <w:b/>
                <w:szCs w:val="20"/>
              </w:rPr>
            </w:pPr>
          </w:p>
        </w:tc>
        <w:tc>
          <w:tcPr>
            <w:tcW w:w="2610" w:type="dxa"/>
            <w:shd w:val="clear" w:color="auto" w:fill="auto"/>
            <w:hideMark/>
          </w:tcPr>
          <w:p w14:paraId="75139DD6" w14:textId="77777777" w:rsidR="00A30564" w:rsidRPr="002979A6" w:rsidRDefault="00A30564" w:rsidP="00CB4181">
            <w:pPr>
              <w:rPr>
                <w:rFonts w:ascii="Arial" w:hAnsi="Arial" w:cs="Arial"/>
                <w:b/>
                <w:szCs w:val="20"/>
              </w:rPr>
            </w:pPr>
            <w:r w:rsidRPr="002979A6">
              <w:rPr>
                <w:rFonts w:ascii="Arial" w:hAnsi="Arial" w:cs="Arial"/>
                <w:b/>
                <w:szCs w:val="20"/>
              </w:rPr>
              <w:t>Open loop power control parameters</w:t>
            </w:r>
          </w:p>
        </w:tc>
        <w:tc>
          <w:tcPr>
            <w:tcW w:w="5972" w:type="dxa"/>
            <w:gridSpan w:val="2"/>
            <w:shd w:val="clear" w:color="auto" w:fill="F2F2F2" w:themeFill="background1" w:themeFillShade="F2"/>
            <w:hideMark/>
          </w:tcPr>
          <w:p w14:paraId="721F27BD" w14:textId="3E252B37" w:rsidR="00A30564" w:rsidRPr="002979A6" w:rsidRDefault="00A30564" w:rsidP="002905DE">
            <w:pPr>
              <w:rPr>
                <w:rFonts w:ascii="Arial" w:eastAsia="Calibri" w:hAnsi="Arial" w:cs="Arial"/>
                <w:szCs w:val="20"/>
              </w:rPr>
            </w:pPr>
            <w:r w:rsidRPr="002979A6">
              <w:rPr>
                <w:rFonts w:ascii="Arial" w:eastAsia="Calibri" w:hAnsi="Arial" w:cs="Arial"/>
                <w:szCs w:val="20"/>
              </w:rPr>
              <w:t>P0= -80 dBm, alpha = 0.8 for layer 1 </w:t>
            </w:r>
          </w:p>
          <w:p w14:paraId="38D6AF6B" w14:textId="7ECBF912" w:rsidR="00A30564" w:rsidRPr="002979A6" w:rsidRDefault="00A30564" w:rsidP="002905DE">
            <w:pPr>
              <w:rPr>
                <w:rFonts w:ascii="Arial" w:eastAsia="Calibri" w:hAnsi="Arial" w:cs="Arial"/>
                <w:szCs w:val="20"/>
              </w:rPr>
            </w:pPr>
            <w:r w:rsidRPr="002979A6">
              <w:rPr>
                <w:rFonts w:ascii="Arial" w:eastAsia="Calibri" w:hAnsi="Arial" w:cs="Arial"/>
                <w:szCs w:val="20"/>
              </w:rPr>
              <w:t>P0= -60 dBm, alpha = 0.6 for layer 2</w:t>
            </w:r>
          </w:p>
          <w:p w14:paraId="0C9B1867" w14:textId="365BE654" w:rsidR="00A30564" w:rsidRPr="008013F3" w:rsidRDefault="00A30564" w:rsidP="002905DE">
            <w:pPr>
              <w:rPr>
                <w:rFonts w:ascii="Arial" w:eastAsia="Calibri" w:hAnsi="Arial" w:cs="Arial"/>
                <w:szCs w:val="20"/>
              </w:rPr>
            </w:pPr>
          </w:p>
        </w:tc>
      </w:tr>
      <w:tr w:rsidR="00A30564" w:rsidRPr="002905DE" w14:paraId="1C487378" w14:textId="77777777" w:rsidTr="002905DE">
        <w:trPr>
          <w:trHeight w:val="359"/>
        </w:trPr>
        <w:tc>
          <w:tcPr>
            <w:tcW w:w="1638" w:type="dxa"/>
            <w:vMerge/>
            <w:shd w:val="clear" w:color="auto" w:fill="D9E2F3" w:themeFill="accent1" w:themeFillTint="33"/>
            <w:hideMark/>
          </w:tcPr>
          <w:p w14:paraId="6DB82E78" w14:textId="77777777" w:rsidR="00A30564" w:rsidRPr="002979A6" w:rsidRDefault="00A30564" w:rsidP="00A30564">
            <w:pPr>
              <w:jc w:val="center"/>
              <w:rPr>
                <w:rFonts w:ascii="Arial" w:hAnsi="Arial" w:cs="Arial"/>
                <w:b/>
                <w:szCs w:val="20"/>
              </w:rPr>
            </w:pPr>
          </w:p>
        </w:tc>
        <w:tc>
          <w:tcPr>
            <w:tcW w:w="2610" w:type="dxa"/>
            <w:shd w:val="clear" w:color="auto" w:fill="auto"/>
            <w:hideMark/>
          </w:tcPr>
          <w:p w14:paraId="4DDB9553" w14:textId="77777777" w:rsidR="00A30564" w:rsidRPr="002979A6" w:rsidRDefault="00A30564" w:rsidP="00CB4181">
            <w:pPr>
              <w:rPr>
                <w:rFonts w:ascii="Arial" w:hAnsi="Arial" w:cs="Arial"/>
                <w:b/>
                <w:szCs w:val="20"/>
              </w:rPr>
            </w:pPr>
            <w:r w:rsidRPr="002979A6">
              <w:rPr>
                <w:rFonts w:ascii="Arial" w:hAnsi="Arial" w:cs="Arial"/>
                <w:b/>
                <w:szCs w:val="20"/>
              </w:rPr>
              <w:t>UE receiver</w:t>
            </w:r>
          </w:p>
        </w:tc>
        <w:tc>
          <w:tcPr>
            <w:tcW w:w="5972" w:type="dxa"/>
            <w:gridSpan w:val="2"/>
            <w:shd w:val="clear" w:color="auto" w:fill="F2F2F2" w:themeFill="background1" w:themeFillShade="F2"/>
            <w:hideMark/>
          </w:tcPr>
          <w:p w14:paraId="7BFC61FF" w14:textId="1AAC77F8" w:rsidR="00A30564" w:rsidRPr="008013F3" w:rsidRDefault="00A30564" w:rsidP="002905DE">
            <w:pPr>
              <w:rPr>
                <w:rFonts w:ascii="Arial" w:eastAsia="Calibri" w:hAnsi="Arial" w:cs="Arial"/>
                <w:szCs w:val="20"/>
              </w:rPr>
            </w:pPr>
            <w:r w:rsidRPr="008013F3">
              <w:rPr>
                <w:rFonts w:ascii="Arial" w:eastAsia="Calibri" w:hAnsi="Arial" w:cs="Arial"/>
                <w:szCs w:val="20"/>
              </w:rPr>
              <w:t>Option 1 (Baseline): MMSE-IRC</w:t>
            </w:r>
            <w:r w:rsidRPr="008013F3">
              <w:rPr>
                <w:rFonts w:ascii="Arial" w:eastAsia="Calibri" w:hAnsi="Arial" w:cs="Arial"/>
                <w:szCs w:val="20"/>
              </w:rPr>
              <w:br/>
            </w:r>
          </w:p>
        </w:tc>
      </w:tr>
      <w:tr w:rsidR="00A30564" w:rsidRPr="002905DE" w14:paraId="51EACDC9" w14:textId="77777777" w:rsidTr="002905DE">
        <w:trPr>
          <w:trHeight w:val="314"/>
        </w:trPr>
        <w:tc>
          <w:tcPr>
            <w:tcW w:w="1638" w:type="dxa"/>
            <w:vMerge/>
            <w:shd w:val="clear" w:color="auto" w:fill="D9E2F3" w:themeFill="accent1" w:themeFillTint="33"/>
            <w:hideMark/>
          </w:tcPr>
          <w:p w14:paraId="22827193" w14:textId="77777777" w:rsidR="00A30564" w:rsidRPr="002979A6" w:rsidRDefault="00A30564" w:rsidP="00A30564">
            <w:pPr>
              <w:jc w:val="center"/>
              <w:rPr>
                <w:rFonts w:ascii="Arial" w:hAnsi="Arial" w:cs="Arial"/>
                <w:b/>
                <w:szCs w:val="20"/>
              </w:rPr>
            </w:pPr>
          </w:p>
        </w:tc>
        <w:tc>
          <w:tcPr>
            <w:tcW w:w="2610" w:type="dxa"/>
            <w:shd w:val="clear" w:color="auto" w:fill="auto"/>
            <w:hideMark/>
          </w:tcPr>
          <w:p w14:paraId="014BE9F9" w14:textId="77777777" w:rsidR="00A30564" w:rsidRPr="002979A6" w:rsidRDefault="00A30564" w:rsidP="00CB4181">
            <w:pPr>
              <w:rPr>
                <w:rFonts w:ascii="Arial" w:hAnsi="Arial" w:cs="Arial"/>
                <w:b/>
                <w:szCs w:val="20"/>
              </w:rPr>
            </w:pPr>
            <w:r w:rsidRPr="002979A6">
              <w:rPr>
                <w:rFonts w:ascii="Arial" w:hAnsi="Arial" w:cs="Arial"/>
                <w:b/>
                <w:szCs w:val="20"/>
              </w:rPr>
              <w:t>Channel estimation</w:t>
            </w:r>
          </w:p>
        </w:tc>
        <w:tc>
          <w:tcPr>
            <w:tcW w:w="5972" w:type="dxa"/>
            <w:gridSpan w:val="2"/>
            <w:shd w:val="clear" w:color="auto" w:fill="F2F2F2" w:themeFill="background1" w:themeFillShade="F2"/>
            <w:hideMark/>
          </w:tcPr>
          <w:p w14:paraId="585BB991" w14:textId="191E4EEC" w:rsidR="00A30564" w:rsidRPr="008013F3" w:rsidRDefault="00A30564" w:rsidP="002905DE">
            <w:pPr>
              <w:rPr>
                <w:rFonts w:ascii="Arial" w:eastAsia="Calibri" w:hAnsi="Arial" w:cs="Arial"/>
                <w:szCs w:val="20"/>
              </w:rPr>
            </w:pPr>
            <w:r w:rsidRPr="008013F3">
              <w:rPr>
                <w:rFonts w:ascii="Arial" w:eastAsia="Calibri" w:hAnsi="Arial" w:cs="Arial"/>
                <w:szCs w:val="20"/>
              </w:rPr>
              <w:t xml:space="preserve">Option 2: Realistic </w:t>
            </w:r>
          </w:p>
        </w:tc>
      </w:tr>
      <w:tr w:rsidR="00A30564" w:rsidRPr="002905DE" w14:paraId="3D02D2AB" w14:textId="77777777" w:rsidTr="002905DE">
        <w:trPr>
          <w:trHeight w:val="269"/>
        </w:trPr>
        <w:tc>
          <w:tcPr>
            <w:tcW w:w="1638" w:type="dxa"/>
            <w:vMerge/>
            <w:shd w:val="clear" w:color="auto" w:fill="D9E2F3" w:themeFill="accent1" w:themeFillTint="33"/>
            <w:hideMark/>
          </w:tcPr>
          <w:p w14:paraId="37E582B8" w14:textId="77777777" w:rsidR="00A30564" w:rsidRPr="002979A6" w:rsidRDefault="00A30564" w:rsidP="00A30564">
            <w:pPr>
              <w:jc w:val="center"/>
              <w:rPr>
                <w:rFonts w:ascii="Arial" w:hAnsi="Arial" w:cs="Arial"/>
                <w:b/>
                <w:szCs w:val="20"/>
              </w:rPr>
            </w:pPr>
          </w:p>
        </w:tc>
        <w:tc>
          <w:tcPr>
            <w:tcW w:w="2610" w:type="dxa"/>
            <w:shd w:val="clear" w:color="auto" w:fill="auto"/>
            <w:hideMark/>
          </w:tcPr>
          <w:p w14:paraId="7AD4997E" w14:textId="77777777" w:rsidR="00A30564" w:rsidRPr="002979A6" w:rsidRDefault="00A30564" w:rsidP="00CB4181">
            <w:pPr>
              <w:rPr>
                <w:rFonts w:ascii="Arial" w:hAnsi="Arial" w:cs="Arial"/>
                <w:b/>
                <w:szCs w:val="20"/>
              </w:rPr>
            </w:pPr>
            <w:r w:rsidRPr="002979A6">
              <w:rPr>
                <w:rFonts w:ascii="Arial" w:hAnsi="Arial" w:cs="Arial"/>
                <w:b/>
                <w:szCs w:val="20"/>
              </w:rPr>
              <w:t>Transmission scheme</w:t>
            </w:r>
          </w:p>
        </w:tc>
        <w:tc>
          <w:tcPr>
            <w:tcW w:w="5972" w:type="dxa"/>
            <w:gridSpan w:val="2"/>
            <w:shd w:val="clear" w:color="auto" w:fill="F2F2F2" w:themeFill="background1" w:themeFillShade="F2"/>
            <w:hideMark/>
          </w:tcPr>
          <w:p w14:paraId="49117002" w14:textId="18F1F495" w:rsidR="00A30564" w:rsidRPr="008013F3" w:rsidRDefault="00A30564" w:rsidP="002905DE">
            <w:pPr>
              <w:rPr>
                <w:rFonts w:ascii="Arial" w:eastAsia="Calibri" w:hAnsi="Arial" w:cs="Arial"/>
                <w:szCs w:val="20"/>
              </w:rPr>
            </w:pPr>
            <w:r w:rsidRPr="008013F3">
              <w:rPr>
                <w:rFonts w:ascii="Arial" w:eastAsia="Calibri" w:hAnsi="Arial" w:cs="Arial"/>
                <w:szCs w:val="20"/>
              </w:rPr>
              <w:t>MU-MIMO</w:t>
            </w:r>
          </w:p>
        </w:tc>
      </w:tr>
    </w:tbl>
    <w:p w14:paraId="12B6B4C3" w14:textId="4926A993" w:rsidR="00F706DD" w:rsidRPr="002905DE" w:rsidRDefault="003A26F9" w:rsidP="002905DE">
      <w:pPr>
        <w:jc w:val="center"/>
        <w:rPr>
          <w:rFonts w:ascii="Arial" w:hAnsi="Arial" w:cs="Arial"/>
          <w:b/>
          <w:bCs/>
          <w:sz w:val="18"/>
          <w:szCs w:val="18"/>
          <w:lang w:eastAsia="zh-CN"/>
        </w:rPr>
      </w:pPr>
      <w:r w:rsidRPr="002905DE" w:rsidDel="00D43E95">
        <w:rPr>
          <w:rFonts w:ascii="Arial" w:hAnsi="Arial" w:cs="Arial"/>
          <w:b/>
          <w:bCs/>
          <w:sz w:val="18"/>
          <w:szCs w:val="18"/>
          <w:lang w:eastAsia="zh-CN"/>
        </w:rPr>
        <w:t xml:space="preserve"> </w:t>
      </w:r>
    </w:p>
    <w:p w14:paraId="098E5875" w14:textId="77777777" w:rsidR="00AE2C17" w:rsidRDefault="00AE2C17" w:rsidP="005B2693">
      <w:pPr>
        <w:rPr>
          <w:lang w:val="en-GB"/>
        </w:rPr>
      </w:pPr>
    </w:p>
    <w:p w14:paraId="55CD97B4" w14:textId="6C01B680" w:rsidR="00AE2C17" w:rsidRDefault="00AE2C17" w:rsidP="00AE2C17">
      <w:pPr>
        <w:pStyle w:val="Caption"/>
        <w:keepNext/>
        <w:jc w:val="center"/>
      </w:pPr>
      <w:bookmarkStart w:id="205" w:name="_Ref101943951"/>
      <w:r>
        <w:lastRenderedPageBreak/>
        <w:t xml:space="preserve">Table </w:t>
      </w:r>
      <w:fldSimple w:instr=" STYLEREF 1 \s ">
        <w:r w:rsidR="00A23035">
          <w:rPr>
            <w:noProof/>
          </w:rPr>
          <w:t>7</w:t>
        </w:r>
      </w:fldSimple>
      <w:r w:rsidR="0059421C">
        <w:noBreakHyphen/>
      </w:r>
      <w:fldSimple w:instr=" SEQ Table \* ARABIC \s 1 ">
        <w:r w:rsidR="00A23035">
          <w:rPr>
            <w:noProof/>
          </w:rPr>
          <w:t>6</w:t>
        </w:r>
      </w:fldSimple>
      <w:bookmarkEnd w:id="205"/>
      <w:r>
        <w:t xml:space="preserve">. SLS for FR1 Dynamic TDD </w:t>
      </w:r>
      <w:r w:rsidR="002D05C5">
        <w:t xml:space="preserve">in </w:t>
      </w:r>
      <w:proofErr w:type="spellStart"/>
      <w:r w:rsidR="002D05C5">
        <w:t>UMa</w:t>
      </w:r>
      <w:proofErr w:type="spellEnd"/>
      <w:r>
        <w:t xml:space="preserve"> study</w:t>
      </w:r>
    </w:p>
    <w:tbl>
      <w:tblPr>
        <w:tblStyle w:val="TableGrid"/>
        <w:tblW w:w="9413" w:type="dxa"/>
        <w:jc w:val="center"/>
        <w:tblLook w:val="0420" w:firstRow="1" w:lastRow="0" w:firstColumn="0" w:lastColumn="0" w:noHBand="0" w:noVBand="1"/>
      </w:tblPr>
      <w:tblGrid>
        <w:gridCol w:w="1954"/>
        <w:gridCol w:w="3854"/>
        <w:gridCol w:w="3605"/>
      </w:tblGrid>
      <w:tr w:rsidR="00AE2C17" w:rsidRPr="00A12BD9" w14:paraId="06230221" w14:textId="77777777" w:rsidTr="009D508B">
        <w:trPr>
          <w:trHeight w:val="349"/>
          <w:jc w:val="center"/>
        </w:trPr>
        <w:tc>
          <w:tcPr>
            <w:tcW w:w="1954" w:type="dxa"/>
            <w:hideMark/>
          </w:tcPr>
          <w:p w14:paraId="4B41C89B" w14:textId="77777777" w:rsidR="00AE2C17" w:rsidRPr="002979A6" w:rsidRDefault="00AE2C17">
            <w:pPr>
              <w:pStyle w:val="References"/>
              <w:numPr>
                <w:ilvl w:val="0"/>
                <w:numId w:val="0"/>
              </w:numPr>
              <w:spacing w:after="80" w:line="256" w:lineRule="auto"/>
              <w:ind w:left="360" w:hanging="360"/>
              <w:rPr>
                <w:szCs w:val="20"/>
              </w:rPr>
            </w:pPr>
          </w:p>
        </w:tc>
        <w:tc>
          <w:tcPr>
            <w:tcW w:w="3854" w:type="dxa"/>
            <w:shd w:val="clear" w:color="auto" w:fill="D5DCE4" w:themeFill="text2" w:themeFillTint="33"/>
            <w:hideMark/>
          </w:tcPr>
          <w:p w14:paraId="35B9B195" w14:textId="5B9B8B3A" w:rsidR="00AE2C17" w:rsidRPr="009D508B" w:rsidRDefault="00957C72" w:rsidP="009D508B">
            <w:pPr>
              <w:pStyle w:val="TAH"/>
              <w:rPr>
                <w:rFonts w:cs="Arial"/>
                <w:sz w:val="20"/>
                <w:szCs w:val="20"/>
                <w:lang w:eastAsia="en-US"/>
              </w:rPr>
            </w:pPr>
            <w:r w:rsidRPr="009D508B">
              <w:rPr>
                <w:rFonts w:cs="Arial"/>
                <w:sz w:val="20"/>
                <w:szCs w:val="20"/>
                <w:lang w:eastAsia="en-US"/>
              </w:rPr>
              <w:t>Dynamic TDD</w:t>
            </w:r>
          </w:p>
        </w:tc>
        <w:tc>
          <w:tcPr>
            <w:tcW w:w="3605" w:type="dxa"/>
            <w:shd w:val="clear" w:color="auto" w:fill="D5DCE4" w:themeFill="text2" w:themeFillTint="33"/>
            <w:hideMark/>
          </w:tcPr>
          <w:p w14:paraId="2FDE81B6" w14:textId="77777777" w:rsidR="00AE2C17" w:rsidRPr="009D508B" w:rsidRDefault="00AE2C17" w:rsidP="009D508B">
            <w:pPr>
              <w:pStyle w:val="TAH"/>
              <w:rPr>
                <w:rFonts w:cs="Arial"/>
                <w:sz w:val="20"/>
                <w:szCs w:val="20"/>
                <w:lang w:eastAsia="en-US"/>
              </w:rPr>
            </w:pPr>
            <w:r w:rsidRPr="009D508B">
              <w:rPr>
                <w:rFonts w:cs="Arial"/>
                <w:sz w:val="20"/>
                <w:szCs w:val="20"/>
                <w:lang w:eastAsia="en-US"/>
              </w:rPr>
              <w:t>Static TDD</w:t>
            </w:r>
          </w:p>
        </w:tc>
      </w:tr>
      <w:tr w:rsidR="00AE2C17" w:rsidRPr="00A12BD9" w14:paraId="27FC3261" w14:textId="77777777" w:rsidTr="00E55E0A">
        <w:trPr>
          <w:trHeight w:val="349"/>
          <w:jc w:val="center"/>
        </w:trPr>
        <w:tc>
          <w:tcPr>
            <w:tcW w:w="1954" w:type="dxa"/>
            <w:shd w:val="clear" w:color="auto" w:fill="D5DCE4" w:themeFill="text2" w:themeFillTint="33"/>
            <w:hideMark/>
          </w:tcPr>
          <w:p w14:paraId="08156BC2" w14:textId="77777777" w:rsidR="00AE2C17" w:rsidRPr="002979A6" w:rsidRDefault="00AE2C17" w:rsidP="00957C72">
            <w:pPr>
              <w:jc w:val="center"/>
              <w:rPr>
                <w:rFonts w:ascii="Arial" w:hAnsi="Arial" w:cs="Arial"/>
                <w:b/>
                <w:szCs w:val="20"/>
              </w:rPr>
            </w:pPr>
            <w:r w:rsidRPr="002979A6">
              <w:rPr>
                <w:rFonts w:ascii="Arial" w:hAnsi="Arial" w:cs="Arial"/>
                <w:b/>
                <w:szCs w:val="20"/>
              </w:rPr>
              <w:t>Scenario</w:t>
            </w:r>
          </w:p>
        </w:tc>
        <w:tc>
          <w:tcPr>
            <w:tcW w:w="7459" w:type="dxa"/>
            <w:gridSpan w:val="2"/>
            <w:hideMark/>
          </w:tcPr>
          <w:p w14:paraId="38D394B2" w14:textId="57130A88" w:rsidR="00AE2C17" w:rsidRPr="002979A6" w:rsidRDefault="00AE2C17">
            <w:pPr>
              <w:pStyle w:val="References"/>
              <w:numPr>
                <w:ilvl w:val="0"/>
                <w:numId w:val="0"/>
              </w:numPr>
              <w:spacing w:after="80" w:line="256" w:lineRule="auto"/>
              <w:ind w:left="360" w:hanging="360"/>
              <w:rPr>
                <w:szCs w:val="20"/>
              </w:rPr>
            </w:pPr>
            <w:proofErr w:type="spellStart"/>
            <w:proofErr w:type="gramStart"/>
            <w:r w:rsidRPr="002979A6">
              <w:rPr>
                <w:szCs w:val="20"/>
              </w:rPr>
              <w:t>UMa</w:t>
            </w:r>
            <w:proofErr w:type="spellEnd"/>
            <w:r w:rsidRPr="002979A6">
              <w:rPr>
                <w:szCs w:val="20"/>
              </w:rPr>
              <w:t xml:space="preserve"> </w:t>
            </w:r>
            <w:r w:rsidR="002979A6" w:rsidRPr="002979A6">
              <w:rPr>
                <w:szCs w:val="20"/>
              </w:rPr>
              <w:t>:</w:t>
            </w:r>
            <w:proofErr w:type="gramEnd"/>
            <w:r w:rsidR="002979A6" w:rsidRPr="002979A6">
              <w:rPr>
                <w:szCs w:val="20"/>
              </w:rPr>
              <w:t xml:space="preserve"> </w:t>
            </w:r>
            <w:r w:rsidRPr="002979A6">
              <w:rPr>
                <w:szCs w:val="20"/>
              </w:rPr>
              <w:t xml:space="preserve"> 7 sites, 3 sectors/site. 10 UEs/sector</w:t>
            </w:r>
          </w:p>
        </w:tc>
      </w:tr>
      <w:tr w:rsidR="00AE2C17" w:rsidRPr="00A12BD9" w14:paraId="06A596D5" w14:textId="77777777" w:rsidTr="00E55E0A">
        <w:trPr>
          <w:trHeight w:val="349"/>
          <w:jc w:val="center"/>
        </w:trPr>
        <w:tc>
          <w:tcPr>
            <w:tcW w:w="1954" w:type="dxa"/>
            <w:shd w:val="clear" w:color="auto" w:fill="D5DCE4" w:themeFill="text2" w:themeFillTint="33"/>
            <w:hideMark/>
          </w:tcPr>
          <w:p w14:paraId="1125722E" w14:textId="77777777" w:rsidR="00AE2C17" w:rsidRPr="002979A6" w:rsidRDefault="00AE2C17" w:rsidP="00957C72">
            <w:pPr>
              <w:jc w:val="center"/>
              <w:rPr>
                <w:rFonts w:ascii="Arial" w:hAnsi="Arial" w:cs="Arial"/>
                <w:b/>
                <w:szCs w:val="20"/>
              </w:rPr>
            </w:pPr>
            <w:r w:rsidRPr="002979A6">
              <w:rPr>
                <w:rFonts w:ascii="Arial" w:hAnsi="Arial" w:cs="Arial"/>
                <w:b/>
                <w:szCs w:val="20"/>
              </w:rPr>
              <w:t>Carrier frequency</w:t>
            </w:r>
          </w:p>
        </w:tc>
        <w:tc>
          <w:tcPr>
            <w:tcW w:w="7459" w:type="dxa"/>
            <w:gridSpan w:val="2"/>
            <w:hideMark/>
          </w:tcPr>
          <w:p w14:paraId="649A185D" w14:textId="77777777" w:rsidR="00AE2C17" w:rsidRPr="002979A6" w:rsidRDefault="00AE2C17">
            <w:pPr>
              <w:pStyle w:val="References"/>
              <w:numPr>
                <w:ilvl w:val="0"/>
                <w:numId w:val="0"/>
              </w:numPr>
              <w:spacing w:after="80" w:line="256" w:lineRule="auto"/>
              <w:ind w:left="360" w:hanging="360"/>
              <w:rPr>
                <w:szCs w:val="20"/>
              </w:rPr>
            </w:pPr>
            <w:r w:rsidRPr="002979A6">
              <w:rPr>
                <w:szCs w:val="20"/>
              </w:rPr>
              <w:t>3.5GHz</w:t>
            </w:r>
          </w:p>
        </w:tc>
      </w:tr>
      <w:tr w:rsidR="00AE2C17" w:rsidRPr="00A12BD9" w14:paraId="40EA6D1C" w14:textId="77777777" w:rsidTr="00E55E0A">
        <w:trPr>
          <w:trHeight w:val="574"/>
          <w:jc w:val="center"/>
        </w:trPr>
        <w:tc>
          <w:tcPr>
            <w:tcW w:w="1954" w:type="dxa"/>
            <w:shd w:val="clear" w:color="auto" w:fill="D5DCE4" w:themeFill="text2" w:themeFillTint="33"/>
            <w:hideMark/>
          </w:tcPr>
          <w:p w14:paraId="19982433" w14:textId="77777777" w:rsidR="00AE2C17" w:rsidRPr="002979A6" w:rsidRDefault="00AE2C17" w:rsidP="00957C72">
            <w:pPr>
              <w:jc w:val="center"/>
              <w:rPr>
                <w:rFonts w:ascii="Arial" w:hAnsi="Arial" w:cs="Arial"/>
                <w:b/>
                <w:szCs w:val="20"/>
              </w:rPr>
            </w:pPr>
            <w:r w:rsidRPr="002979A6">
              <w:rPr>
                <w:rFonts w:ascii="Arial" w:hAnsi="Arial" w:cs="Arial"/>
                <w:b/>
                <w:szCs w:val="20"/>
              </w:rPr>
              <w:t>System bandwidth, SCS</w:t>
            </w:r>
          </w:p>
        </w:tc>
        <w:tc>
          <w:tcPr>
            <w:tcW w:w="7459" w:type="dxa"/>
            <w:gridSpan w:val="2"/>
            <w:hideMark/>
          </w:tcPr>
          <w:p w14:paraId="7CB1828E" w14:textId="77777777" w:rsidR="00AE2C17" w:rsidRPr="002979A6" w:rsidRDefault="00AE2C17">
            <w:pPr>
              <w:pStyle w:val="References"/>
              <w:numPr>
                <w:ilvl w:val="0"/>
                <w:numId w:val="0"/>
              </w:numPr>
              <w:spacing w:after="80" w:line="256" w:lineRule="auto"/>
              <w:ind w:left="360" w:hanging="360"/>
              <w:rPr>
                <w:szCs w:val="20"/>
              </w:rPr>
            </w:pPr>
            <w:r w:rsidRPr="002979A6">
              <w:rPr>
                <w:szCs w:val="20"/>
              </w:rPr>
              <w:t>100MHz TDD, 30KHz</w:t>
            </w:r>
          </w:p>
        </w:tc>
      </w:tr>
      <w:tr w:rsidR="00AE2C17" w:rsidRPr="00A12BD9" w14:paraId="662A68B6" w14:textId="77777777" w:rsidTr="00E55E0A">
        <w:trPr>
          <w:trHeight w:val="349"/>
          <w:jc w:val="center"/>
        </w:trPr>
        <w:tc>
          <w:tcPr>
            <w:tcW w:w="1954" w:type="dxa"/>
            <w:shd w:val="clear" w:color="auto" w:fill="D5DCE4" w:themeFill="text2" w:themeFillTint="33"/>
            <w:hideMark/>
          </w:tcPr>
          <w:p w14:paraId="7C6897D2" w14:textId="77777777" w:rsidR="00AE2C17" w:rsidRPr="002979A6" w:rsidRDefault="00AE2C17" w:rsidP="00957C72">
            <w:pPr>
              <w:jc w:val="center"/>
              <w:rPr>
                <w:rFonts w:ascii="Arial" w:hAnsi="Arial" w:cs="Arial"/>
                <w:b/>
                <w:szCs w:val="20"/>
              </w:rPr>
            </w:pPr>
            <w:r w:rsidRPr="002979A6">
              <w:rPr>
                <w:rFonts w:ascii="Arial" w:hAnsi="Arial" w:cs="Arial"/>
                <w:b/>
                <w:szCs w:val="20"/>
              </w:rPr>
              <w:t>BS/UE TX power</w:t>
            </w:r>
          </w:p>
        </w:tc>
        <w:tc>
          <w:tcPr>
            <w:tcW w:w="7459" w:type="dxa"/>
            <w:gridSpan w:val="2"/>
            <w:hideMark/>
          </w:tcPr>
          <w:p w14:paraId="53954C86" w14:textId="77777777" w:rsidR="00AE2C17" w:rsidRPr="002979A6" w:rsidRDefault="00AE2C17">
            <w:pPr>
              <w:pStyle w:val="References"/>
              <w:numPr>
                <w:ilvl w:val="0"/>
                <w:numId w:val="0"/>
              </w:numPr>
              <w:spacing w:after="80" w:line="256" w:lineRule="auto"/>
              <w:ind w:left="360" w:hanging="360"/>
              <w:rPr>
                <w:szCs w:val="20"/>
              </w:rPr>
            </w:pPr>
            <w:r w:rsidRPr="002979A6">
              <w:rPr>
                <w:szCs w:val="20"/>
              </w:rPr>
              <w:t>BS: 45dBm, UE: 23 dBm, BS NF: 5 dB, UE NF: 9 dB</w:t>
            </w:r>
          </w:p>
          <w:p w14:paraId="21A586A0" w14:textId="77777777" w:rsidR="00AE2C17" w:rsidRPr="002979A6" w:rsidRDefault="00AE2C17">
            <w:pPr>
              <w:pStyle w:val="References"/>
              <w:numPr>
                <w:ilvl w:val="0"/>
                <w:numId w:val="0"/>
              </w:numPr>
              <w:spacing w:after="80" w:line="256" w:lineRule="auto"/>
              <w:ind w:left="360" w:hanging="360"/>
              <w:rPr>
                <w:szCs w:val="20"/>
              </w:rPr>
            </w:pPr>
            <w:r w:rsidRPr="002979A6">
              <w:rPr>
                <w:szCs w:val="20"/>
              </w:rPr>
              <w:t>Same DL PSD per RB (SBHD does not boost power by allocating 45dBm over DL subband)</w:t>
            </w:r>
          </w:p>
        </w:tc>
      </w:tr>
      <w:tr w:rsidR="00AE2C17" w:rsidRPr="00A12BD9" w14:paraId="65AA2917" w14:textId="77777777" w:rsidTr="00E55E0A">
        <w:trPr>
          <w:trHeight w:val="574"/>
          <w:jc w:val="center"/>
        </w:trPr>
        <w:tc>
          <w:tcPr>
            <w:tcW w:w="1954" w:type="dxa"/>
            <w:shd w:val="clear" w:color="auto" w:fill="D5DCE4" w:themeFill="text2" w:themeFillTint="33"/>
            <w:hideMark/>
          </w:tcPr>
          <w:p w14:paraId="03FFFDFD" w14:textId="77777777" w:rsidR="00AE2C17" w:rsidRPr="002979A6" w:rsidRDefault="00AE2C17" w:rsidP="00957C72">
            <w:pPr>
              <w:jc w:val="center"/>
              <w:rPr>
                <w:rFonts w:ascii="Arial" w:hAnsi="Arial" w:cs="Arial"/>
                <w:b/>
                <w:szCs w:val="20"/>
              </w:rPr>
            </w:pPr>
            <w:r w:rsidRPr="002979A6">
              <w:rPr>
                <w:rFonts w:ascii="Arial" w:hAnsi="Arial" w:cs="Arial"/>
                <w:b/>
                <w:szCs w:val="20"/>
              </w:rPr>
              <w:t>BS antenna configuration</w:t>
            </w:r>
          </w:p>
        </w:tc>
        <w:tc>
          <w:tcPr>
            <w:tcW w:w="7459" w:type="dxa"/>
            <w:gridSpan w:val="2"/>
            <w:hideMark/>
          </w:tcPr>
          <w:p w14:paraId="0EBF8DA8" w14:textId="77777777" w:rsidR="00AE2C17" w:rsidRPr="002979A6" w:rsidRDefault="00AE2C17">
            <w:pPr>
              <w:pStyle w:val="References"/>
              <w:numPr>
                <w:ilvl w:val="0"/>
                <w:numId w:val="0"/>
              </w:numPr>
              <w:spacing w:after="80" w:line="256" w:lineRule="auto"/>
              <w:ind w:left="360" w:hanging="360"/>
              <w:rPr>
                <w:szCs w:val="20"/>
              </w:rPr>
            </w:pPr>
            <w:r w:rsidRPr="002979A6">
              <w:rPr>
                <w:szCs w:val="20"/>
              </w:rPr>
              <w:t>(</w:t>
            </w:r>
            <w:proofErr w:type="spellStart"/>
            <w:proofErr w:type="gramStart"/>
            <w:r w:rsidRPr="002979A6">
              <w:rPr>
                <w:szCs w:val="20"/>
              </w:rPr>
              <w:t>M,N</w:t>
            </w:r>
            <w:proofErr w:type="gramEnd"/>
            <w:r w:rsidRPr="002979A6">
              <w:rPr>
                <w:szCs w:val="20"/>
              </w:rPr>
              <w:t>,P,Mg,Ng,Mp,Np,dV,dH</w:t>
            </w:r>
            <w:proofErr w:type="spellEnd"/>
            <w:r w:rsidRPr="002979A6">
              <w:rPr>
                <w:szCs w:val="20"/>
              </w:rPr>
              <w:t>)=(8,16, 2, 1, 1, 2,16, 0.8, 0.5). 64 ports</w:t>
            </w:r>
          </w:p>
        </w:tc>
      </w:tr>
      <w:tr w:rsidR="00AE2C17" w:rsidRPr="00A12BD9" w14:paraId="02947552" w14:textId="77777777" w:rsidTr="00E55E0A">
        <w:trPr>
          <w:trHeight w:val="574"/>
          <w:jc w:val="center"/>
        </w:trPr>
        <w:tc>
          <w:tcPr>
            <w:tcW w:w="1954" w:type="dxa"/>
            <w:shd w:val="clear" w:color="auto" w:fill="D5DCE4" w:themeFill="text2" w:themeFillTint="33"/>
            <w:hideMark/>
          </w:tcPr>
          <w:p w14:paraId="4BF74700" w14:textId="77777777" w:rsidR="00AE2C17" w:rsidRPr="002979A6" w:rsidRDefault="00AE2C17" w:rsidP="00957C72">
            <w:pPr>
              <w:jc w:val="center"/>
              <w:rPr>
                <w:rFonts w:ascii="Arial" w:hAnsi="Arial" w:cs="Arial"/>
                <w:b/>
                <w:szCs w:val="20"/>
              </w:rPr>
            </w:pPr>
            <w:r w:rsidRPr="002979A6">
              <w:rPr>
                <w:rFonts w:ascii="Arial" w:hAnsi="Arial" w:cs="Arial"/>
                <w:b/>
                <w:szCs w:val="20"/>
              </w:rPr>
              <w:t>UE antenna configuration</w:t>
            </w:r>
          </w:p>
        </w:tc>
        <w:tc>
          <w:tcPr>
            <w:tcW w:w="7459" w:type="dxa"/>
            <w:gridSpan w:val="2"/>
            <w:hideMark/>
          </w:tcPr>
          <w:p w14:paraId="686B9733" w14:textId="77777777" w:rsidR="00AE2C17" w:rsidRPr="002979A6" w:rsidRDefault="00AE2C17">
            <w:pPr>
              <w:pStyle w:val="References"/>
              <w:numPr>
                <w:ilvl w:val="0"/>
                <w:numId w:val="0"/>
              </w:numPr>
              <w:spacing w:after="80" w:line="256" w:lineRule="auto"/>
              <w:ind w:left="360" w:hanging="360"/>
              <w:rPr>
                <w:szCs w:val="20"/>
              </w:rPr>
            </w:pPr>
            <w:r w:rsidRPr="002979A6">
              <w:rPr>
                <w:szCs w:val="20"/>
              </w:rPr>
              <w:t>(</w:t>
            </w:r>
            <w:proofErr w:type="spellStart"/>
            <w:proofErr w:type="gramStart"/>
            <w:r w:rsidRPr="002979A6">
              <w:rPr>
                <w:szCs w:val="20"/>
              </w:rPr>
              <w:t>M,N</w:t>
            </w:r>
            <w:proofErr w:type="gramEnd"/>
            <w:r w:rsidRPr="002979A6">
              <w:rPr>
                <w:szCs w:val="20"/>
              </w:rPr>
              <w:t>,P,Mg,Ng,Mp,Np,dV,dH</w:t>
            </w:r>
            <w:proofErr w:type="spellEnd"/>
            <w:r w:rsidRPr="002979A6">
              <w:rPr>
                <w:szCs w:val="20"/>
              </w:rPr>
              <w:t>) = (1, 2, 2, 1, 1, 1, 2, 0.5, 0.5). 4 ports</w:t>
            </w:r>
          </w:p>
        </w:tc>
      </w:tr>
      <w:tr w:rsidR="00AE2C17" w:rsidRPr="00A12BD9" w14:paraId="278F5D13" w14:textId="77777777" w:rsidTr="00E55E0A">
        <w:trPr>
          <w:trHeight w:val="349"/>
          <w:jc w:val="center"/>
        </w:trPr>
        <w:tc>
          <w:tcPr>
            <w:tcW w:w="1954" w:type="dxa"/>
            <w:shd w:val="clear" w:color="auto" w:fill="D5DCE4" w:themeFill="text2" w:themeFillTint="33"/>
            <w:hideMark/>
          </w:tcPr>
          <w:p w14:paraId="14656C96" w14:textId="77777777" w:rsidR="00AE2C17" w:rsidRPr="002979A6" w:rsidRDefault="00AE2C17" w:rsidP="00957C72">
            <w:pPr>
              <w:jc w:val="center"/>
              <w:rPr>
                <w:rFonts w:ascii="Arial" w:hAnsi="Arial" w:cs="Arial"/>
                <w:b/>
                <w:szCs w:val="20"/>
              </w:rPr>
            </w:pPr>
            <w:r w:rsidRPr="002979A6">
              <w:rPr>
                <w:rFonts w:ascii="Arial" w:hAnsi="Arial" w:cs="Arial"/>
                <w:b/>
                <w:szCs w:val="20"/>
              </w:rPr>
              <w:t>UE location/mobility</w:t>
            </w:r>
          </w:p>
        </w:tc>
        <w:tc>
          <w:tcPr>
            <w:tcW w:w="7459" w:type="dxa"/>
            <w:gridSpan w:val="2"/>
            <w:hideMark/>
          </w:tcPr>
          <w:p w14:paraId="120366E7" w14:textId="77777777" w:rsidR="00AE2C17" w:rsidRPr="002979A6" w:rsidRDefault="00AE2C17">
            <w:pPr>
              <w:pStyle w:val="References"/>
              <w:numPr>
                <w:ilvl w:val="0"/>
                <w:numId w:val="0"/>
              </w:numPr>
              <w:spacing w:after="80" w:line="256" w:lineRule="auto"/>
              <w:rPr>
                <w:szCs w:val="20"/>
              </w:rPr>
            </w:pPr>
            <w:r w:rsidRPr="002979A6">
              <w:rPr>
                <w:szCs w:val="20"/>
              </w:rPr>
              <w:t>20% outdoor, 80% indoor, 3 km/</w:t>
            </w:r>
            <w:proofErr w:type="spellStart"/>
            <w:r w:rsidRPr="002979A6">
              <w:rPr>
                <w:szCs w:val="20"/>
              </w:rPr>
              <w:t>hr</w:t>
            </w:r>
            <w:proofErr w:type="spellEnd"/>
          </w:p>
        </w:tc>
      </w:tr>
      <w:tr w:rsidR="00AE2C17" w:rsidRPr="00A12BD9" w14:paraId="6568BEB7" w14:textId="77777777" w:rsidTr="00E55E0A">
        <w:trPr>
          <w:trHeight w:val="349"/>
          <w:jc w:val="center"/>
        </w:trPr>
        <w:tc>
          <w:tcPr>
            <w:tcW w:w="1954" w:type="dxa"/>
            <w:shd w:val="clear" w:color="auto" w:fill="D5DCE4" w:themeFill="text2" w:themeFillTint="33"/>
            <w:hideMark/>
          </w:tcPr>
          <w:p w14:paraId="41F25B5F" w14:textId="77777777" w:rsidR="00AE2C17" w:rsidRPr="002979A6" w:rsidRDefault="00AE2C17" w:rsidP="00957C72">
            <w:pPr>
              <w:jc w:val="center"/>
              <w:rPr>
                <w:rFonts w:ascii="Arial" w:hAnsi="Arial" w:cs="Arial"/>
                <w:b/>
                <w:szCs w:val="20"/>
              </w:rPr>
            </w:pPr>
            <w:r w:rsidRPr="002979A6">
              <w:rPr>
                <w:rFonts w:ascii="Arial" w:hAnsi="Arial" w:cs="Arial"/>
                <w:b/>
                <w:szCs w:val="20"/>
              </w:rPr>
              <w:t>Frame format</w:t>
            </w:r>
          </w:p>
        </w:tc>
        <w:tc>
          <w:tcPr>
            <w:tcW w:w="3854" w:type="dxa"/>
            <w:hideMark/>
          </w:tcPr>
          <w:p w14:paraId="09A83191" w14:textId="77777777" w:rsidR="00AE2C17" w:rsidRPr="002979A6" w:rsidRDefault="00AE2C17">
            <w:pPr>
              <w:pStyle w:val="References"/>
              <w:numPr>
                <w:ilvl w:val="0"/>
                <w:numId w:val="0"/>
              </w:numPr>
              <w:spacing w:after="80" w:line="256" w:lineRule="auto"/>
              <w:ind w:left="360" w:hanging="360"/>
              <w:rPr>
                <w:szCs w:val="20"/>
              </w:rPr>
            </w:pPr>
            <w:r w:rsidRPr="002979A6">
              <w:rPr>
                <w:szCs w:val="20"/>
              </w:rPr>
              <w:t>Subband Half Duplex in all slots</w:t>
            </w:r>
          </w:p>
        </w:tc>
        <w:tc>
          <w:tcPr>
            <w:tcW w:w="3605" w:type="dxa"/>
            <w:hideMark/>
          </w:tcPr>
          <w:p w14:paraId="14824A4A" w14:textId="77777777" w:rsidR="00AE2C17" w:rsidRPr="002979A6" w:rsidRDefault="00AE2C17">
            <w:pPr>
              <w:pStyle w:val="References"/>
              <w:numPr>
                <w:ilvl w:val="0"/>
                <w:numId w:val="0"/>
              </w:numPr>
              <w:spacing w:after="80" w:line="256" w:lineRule="auto"/>
              <w:ind w:left="360"/>
              <w:rPr>
                <w:szCs w:val="20"/>
              </w:rPr>
            </w:pPr>
            <w:r w:rsidRPr="002979A6">
              <w:rPr>
                <w:szCs w:val="20"/>
              </w:rPr>
              <w:t>SSSU</w:t>
            </w:r>
          </w:p>
        </w:tc>
      </w:tr>
      <w:tr w:rsidR="00AE2C17" w:rsidRPr="00A12BD9" w14:paraId="3995E6F4" w14:textId="77777777" w:rsidTr="00E55E0A">
        <w:trPr>
          <w:trHeight w:val="574"/>
          <w:jc w:val="center"/>
        </w:trPr>
        <w:tc>
          <w:tcPr>
            <w:tcW w:w="1954" w:type="dxa"/>
            <w:shd w:val="clear" w:color="auto" w:fill="D5DCE4" w:themeFill="text2" w:themeFillTint="33"/>
            <w:hideMark/>
          </w:tcPr>
          <w:p w14:paraId="7E695768" w14:textId="77777777" w:rsidR="00AE2C17" w:rsidRPr="002979A6" w:rsidRDefault="00AE2C17" w:rsidP="00957C72">
            <w:pPr>
              <w:jc w:val="center"/>
              <w:rPr>
                <w:rFonts w:ascii="Arial" w:hAnsi="Arial" w:cs="Arial"/>
                <w:b/>
                <w:szCs w:val="20"/>
              </w:rPr>
            </w:pPr>
            <w:r w:rsidRPr="002979A6">
              <w:rPr>
                <w:rFonts w:ascii="Arial" w:hAnsi="Arial" w:cs="Arial"/>
                <w:b/>
                <w:szCs w:val="20"/>
              </w:rPr>
              <w:t>Resource blocks</w:t>
            </w:r>
          </w:p>
        </w:tc>
        <w:tc>
          <w:tcPr>
            <w:tcW w:w="3854" w:type="dxa"/>
            <w:hideMark/>
          </w:tcPr>
          <w:p w14:paraId="2A4B2453" w14:textId="77777777" w:rsidR="00AE2C17" w:rsidRPr="002979A6" w:rsidRDefault="00AE2C17">
            <w:pPr>
              <w:pStyle w:val="References"/>
              <w:numPr>
                <w:ilvl w:val="0"/>
                <w:numId w:val="0"/>
              </w:numPr>
              <w:spacing w:after="80" w:line="256" w:lineRule="auto"/>
              <w:ind w:left="360" w:hanging="360"/>
              <w:rPr>
                <w:szCs w:val="20"/>
              </w:rPr>
            </w:pPr>
            <w:r w:rsidRPr="002979A6">
              <w:rPr>
                <w:szCs w:val="20"/>
              </w:rPr>
              <w:t>272RBs - DL: 204RBs, UL: 56RBs, GB:12RBs</w:t>
            </w:r>
          </w:p>
        </w:tc>
        <w:tc>
          <w:tcPr>
            <w:tcW w:w="3605" w:type="dxa"/>
            <w:hideMark/>
          </w:tcPr>
          <w:p w14:paraId="1FBD3B3A" w14:textId="77777777" w:rsidR="00AE2C17" w:rsidRPr="002979A6" w:rsidRDefault="00AE2C17">
            <w:pPr>
              <w:pStyle w:val="References"/>
              <w:numPr>
                <w:ilvl w:val="0"/>
                <w:numId w:val="0"/>
              </w:numPr>
              <w:spacing w:after="80" w:line="256" w:lineRule="auto"/>
              <w:ind w:left="360"/>
              <w:rPr>
                <w:szCs w:val="20"/>
              </w:rPr>
            </w:pPr>
            <w:r w:rsidRPr="002979A6">
              <w:rPr>
                <w:szCs w:val="20"/>
              </w:rPr>
              <w:t>272RBs</w:t>
            </w:r>
          </w:p>
        </w:tc>
      </w:tr>
      <w:tr w:rsidR="00AE2C17" w:rsidRPr="00A12BD9" w14:paraId="45F8E1DA" w14:textId="77777777" w:rsidTr="00E55E0A">
        <w:trPr>
          <w:trHeight w:val="574"/>
          <w:jc w:val="center"/>
        </w:trPr>
        <w:tc>
          <w:tcPr>
            <w:tcW w:w="1954" w:type="dxa"/>
            <w:shd w:val="clear" w:color="auto" w:fill="D5DCE4" w:themeFill="text2" w:themeFillTint="33"/>
            <w:hideMark/>
          </w:tcPr>
          <w:p w14:paraId="46C9F209" w14:textId="77777777" w:rsidR="00AE2C17" w:rsidRPr="002979A6" w:rsidRDefault="00AE2C17" w:rsidP="00957C72">
            <w:pPr>
              <w:jc w:val="center"/>
              <w:rPr>
                <w:rFonts w:ascii="Arial" w:hAnsi="Arial" w:cs="Arial"/>
                <w:b/>
                <w:szCs w:val="20"/>
              </w:rPr>
            </w:pPr>
            <w:r w:rsidRPr="002979A6">
              <w:rPr>
                <w:rFonts w:ascii="Arial" w:hAnsi="Arial" w:cs="Arial"/>
                <w:b/>
                <w:szCs w:val="20"/>
              </w:rPr>
              <w:t>Open-loop power control</w:t>
            </w:r>
          </w:p>
        </w:tc>
        <w:tc>
          <w:tcPr>
            <w:tcW w:w="7459" w:type="dxa"/>
            <w:gridSpan w:val="2"/>
            <w:hideMark/>
          </w:tcPr>
          <w:p w14:paraId="4C57237A" w14:textId="77777777" w:rsidR="00AE2C17" w:rsidRPr="002979A6" w:rsidRDefault="00AE2C17">
            <w:pPr>
              <w:pStyle w:val="References"/>
              <w:numPr>
                <w:ilvl w:val="0"/>
                <w:numId w:val="0"/>
              </w:numPr>
              <w:spacing w:after="80" w:line="256" w:lineRule="auto"/>
              <w:ind w:left="360" w:hanging="360"/>
              <w:rPr>
                <w:szCs w:val="20"/>
              </w:rPr>
            </w:pPr>
            <w:r w:rsidRPr="002979A6">
              <w:rPr>
                <w:szCs w:val="20"/>
              </w:rPr>
              <w:t>Default: p0=18dB, alpha=0.8</w:t>
            </w:r>
          </w:p>
        </w:tc>
      </w:tr>
      <w:tr w:rsidR="00AE2C17" w:rsidRPr="00A12BD9" w14:paraId="0510D900" w14:textId="77777777" w:rsidTr="00E55E0A">
        <w:trPr>
          <w:trHeight w:val="574"/>
          <w:jc w:val="center"/>
        </w:trPr>
        <w:tc>
          <w:tcPr>
            <w:tcW w:w="1954" w:type="dxa"/>
            <w:shd w:val="clear" w:color="auto" w:fill="D5DCE4" w:themeFill="text2" w:themeFillTint="33"/>
            <w:hideMark/>
          </w:tcPr>
          <w:p w14:paraId="77FD3C90" w14:textId="77777777" w:rsidR="00AE2C17" w:rsidRPr="002979A6" w:rsidRDefault="00AE2C17" w:rsidP="00957C72">
            <w:pPr>
              <w:jc w:val="center"/>
              <w:rPr>
                <w:rFonts w:ascii="Arial" w:hAnsi="Arial" w:cs="Arial"/>
                <w:b/>
                <w:szCs w:val="20"/>
              </w:rPr>
            </w:pPr>
            <w:r w:rsidRPr="002979A6">
              <w:rPr>
                <w:rFonts w:ascii="Arial" w:hAnsi="Arial" w:cs="Arial"/>
                <w:b/>
                <w:szCs w:val="20"/>
              </w:rPr>
              <w:t>Processing Delays</w:t>
            </w:r>
          </w:p>
        </w:tc>
        <w:tc>
          <w:tcPr>
            <w:tcW w:w="7459" w:type="dxa"/>
            <w:gridSpan w:val="2"/>
            <w:hideMark/>
          </w:tcPr>
          <w:p w14:paraId="49094E62" w14:textId="77777777" w:rsidR="00AE2C17" w:rsidRPr="002979A6" w:rsidRDefault="00AE2C17">
            <w:pPr>
              <w:pStyle w:val="References"/>
              <w:numPr>
                <w:ilvl w:val="0"/>
                <w:numId w:val="0"/>
              </w:numPr>
              <w:spacing w:after="80" w:line="256" w:lineRule="auto"/>
              <w:ind w:left="360" w:hanging="360"/>
              <w:rPr>
                <w:szCs w:val="20"/>
              </w:rPr>
            </w:pPr>
            <w:r w:rsidRPr="002979A6">
              <w:rPr>
                <w:szCs w:val="20"/>
              </w:rPr>
              <w:t>K0 = 0, K1 = 1, K2 = 0 (K2=0 synchronizes DL/UL scheduling for simplification)</w:t>
            </w:r>
          </w:p>
        </w:tc>
      </w:tr>
      <w:tr w:rsidR="00AE2C17" w:rsidRPr="00A12BD9" w14:paraId="119BB718" w14:textId="77777777" w:rsidTr="00E55E0A">
        <w:trPr>
          <w:trHeight w:val="349"/>
          <w:jc w:val="center"/>
        </w:trPr>
        <w:tc>
          <w:tcPr>
            <w:tcW w:w="1954" w:type="dxa"/>
            <w:shd w:val="clear" w:color="auto" w:fill="D5DCE4" w:themeFill="text2" w:themeFillTint="33"/>
            <w:hideMark/>
          </w:tcPr>
          <w:p w14:paraId="72618ED8" w14:textId="77777777" w:rsidR="00AE2C17" w:rsidRPr="002979A6" w:rsidRDefault="00AE2C17" w:rsidP="00957C72">
            <w:pPr>
              <w:jc w:val="center"/>
              <w:rPr>
                <w:rFonts w:ascii="Arial" w:hAnsi="Arial" w:cs="Arial"/>
                <w:b/>
                <w:szCs w:val="20"/>
              </w:rPr>
            </w:pPr>
            <w:r w:rsidRPr="002979A6">
              <w:rPr>
                <w:rFonts w:ascii="Arial" w:hAnsi="Arial" w:cs="Arial"/>
                <w:b/>
                <w:szCs w:val="20"/>
              </w:rPr>
              <w:t>Cross-link interference</w:t>
            </w:r>
          </w:p>
        </w:tc>
        <w:tc>
          <w:tcPr>
            <w:tcW w:w="3854" w:type="dxa"/>
            <w:hideMark/>
          </w:tcPr>
          <w:p w14:paraId="23B1D700" w14:textId="77777777" w:rsidR="00AE2C17" w:rsidRPr="002979A6" w:rsidRDefault="00AE2C17">
            <w:pPr>
              <w:pStyle w:val="References"/>
              <w:numPr>
                <w:ilvl w:val="0"/>
                <w:numId w:val="0"/>
              </w:numPr>
              <w:spacing w:after="80" w:line="256" w:lineRule="auto"/>
              <w:ind w:left="360" w:hanging="360"/>
              <w:rPr>
                <w:szCs w:val="20"/>
              </w:rPr>
            </w:pPr>
            <w:proofErr w:type="spellStart"/>
            <w:r w:rsidRPr="002979A6">
              <w:rPr>
                <w:szCs w:val="20"/>
              </w:rPr>
              <w:t>gNB-gNB</w:t>
            </w:r>
            <w:proofErr w:type="spellEnd"/>
            <w:r w:rsidRPr="002979A6">
              <w:rPr>
                <w:szCs w:val="20"/>
              </w:rPr>
              <w:t xml:space="preserve"> is modeled</w:t>
            </w:r>
          </w:p>
        </w:tc>
        <w:tc>
          <w:tcPr>
            <w:tcW w:w="3605" w:type="dxa"/>
            <w:hideMark/>
          </w:tcPr>
          <w:p w14:paraId="7891EF71" w14:textId="77777777" w:rsidR="00AE2C17" w:rsidRPr="002979A6" w:rsidRDefault="00AE2C17">
            <w:pPr>
              <w:pStyle w:val="References"/>
              <w:numPr>
                <w:ilvl w:val="0"/>
                <w:numId w:val="0"/>
              </w:numPr>
              <w:spacing w:after="80" w:line="256" w:lineRule="auto"/>
              <w:ind w:left="360" w:hanging="360"/>
              <w:rPr>
                <w:szCs w:val="20"/>
              </w:rPr>
            </w:pPr>
            <w:r w:rsidRPr="002979A6">
              <w:rPr>
                <w:szCs w:val="20"/>
              </w:rPr>
              <w:t>N/A</w:t>
            </w:r>
          </w:p>
        </w:tc>
      </w:tr>
      <w:tr w:rsidR="00AE2C17" w:rsidRPr="00A12BD9" w14:paraId="57415330" w14:textId="77777777" w:rsidTr="00E55E0A">
        <w:trPr>
          <w:trHeight w:val="349"/>
          <w:jc w:val="center"/>
        </w:trPr>
        <w:tc>
          <w:tcPr>
            <w:tcW w:w="1954" w:type="dxa"/>
            <w:shd w:val="clear" w:color="auto" w:fill="D5DCE4" w:themeFill="text2" w:themeFillTint="33"/>
            <w:hideMark/>
          </w:tcPr>
          <w:p w14:paraId="1DCBBCB5" w14:textId="77777777" w:rsidR="00AE2C17" w:rsidRPr="002979A6" w:rsidRDefault="00AE2C17" w:rsidP="00957C72">
            <w:pPr>
              <w:jc w:val="center"/>
              <w:rPr>
                <w:rFonts w:ascii="Arial" w:hAnsi="Arial" w:cs="Arial"/>
                <w:b/>
                <w:szCs w:val="20"/>
              </w:rPr>
            </w:pPr>
            <w:r w:rsidRPr="002979A6">
              <w:rPr>
                <w:rFonts w:ascii="Arial" w:hAnsi="Arial" w:cs="Arial"/>
                <w:b/>
                <w:szCs w:val="20"/>
              </w:rPr>
              <w:t>ACLR</w:t>
            </w:r>
          </w:p>
        </w:tc>
        <w:tc>
          <w:tcPr>
            <w:tcW w:w="3854" w:type="dxa"/>
            <w:hideMark/>
          </w:tcPr>
          <w:p w14:paraId="2C132CF1" w14:textId="77777777" w:rsidR="00AE2C17" w:rsidRPr="002979A6" w:rsidRDefault="00AE2C17">
            <w:pPr>
              <w:pStyle w:val="References"/>
              <w:numPr>
                <w:ilvl w:val="0"/>
                <w:numId w:val="0"/>
              </w:numPr>
              <w:spacing w:after="80" w:line="256" w:lineRule="auto"/>
              <w:rPr>
                <w:szCs w:val="20"/>
              </w:rPr>
            </w:pPr>
            <w:r w:rsidRPr="002979A6">
              <w:rPr>
                <w:szCs w:val="20"/>
              </w:rPr>
              <w:t xml:space="preserve">Flat: 45 </w:t>
            </w:r>
            <w:proofErr w:type="spellStart"/>
            <w:r w:rsidRPr="002979A6">
              <w:rPr>
                <w:szCs w:val="20"/>
              </w:rPr>
              <w:t>dBc</w:t>
            </w:r>
            <w:proofErr w:type="spellEnd"/>
            <w:r w:rsidRPr="002979A6">
              <w:rPr>
                <w:szCs w:val="20"/>
              </w:rPr>
              <w:t xml:space="preserve">/20 MHz </w:t>
            </w:r>
          </w:p>
        </w:tc>
        <w:tc>
          <w:tcPr>
            <w:tcW w:w="3605" w:type="dxa"/>
            <w:hideMark/>
          </w:tcPr>
          <w:p w14:paraId="76AFF470" w14:textId="77777777" w:rsidR="00AE2C17" w:rsidRPr="002979A6" w:rsidRDefault="00AE2C17">
            <w:pPr>
              <w:pStyle w:val="References"/>
              <w:numPr>
                <w:ilvl w:val="0"/>
                <w:numId w:val="0"/>
              </w:numPr>
              <w:spacing w:after="80" w:line="256" w:lineRule="auto"/>
              <w:rPr>
                <w:szCs w:val="20"/>
              </w:rPr>
            </w:pPr>
            <w:r w:rsidRPr="002979A6">
              <w:rPr>
                <w:szCs w:val="20"/>
              </w:rPr>
              <w:t>N/A</w:t>
            </w:r>
          </w:p>
        </w:tc>
      </w:tr>
      <w:tr w:rsidR="00AE2C17" w:rsidRPr="00A12BD9" w14:paraId="2C330682" w14:textId="77777777" w:rsidTr="00E55E0A">
        <w:trPr>
          <w:trHeight w:val="349"/>
          <w:jc w:val="center"/>
        </w:trPr>
        <w:tc>
          <w:tcPr>
            <w:tcW w:w="1954" w:type="dxa"/>
            <w:shd w:val="clear" w:color="auto" w:fill="D5DCE4" w:themeFill="text2" w:themeFillTint="33"/>
            <w:hideMark/>
          </w:tcPr>
          <w:p w14:paraId="002144DD" w14:textId="77777777" w:rsidR="00AE2C17" w:rsidRPr="002979A6" w:rsidRDefault="00AE2C17" w:rsidP="00957C72">
            <w:pPr>
              <w:jc w:val="center"/>
              <w:rPr>
                <w:rFonts w:ascii="Arial" w:hAnsi="Arial" w:cs="Arial"/>
                <w:b/>
                <w:szCs w:val="20"/>
              </w:rPr>
            </w:pPr>
            <w:r w:rsidRPr="002979A6">
              <w:rPr>
                <w:rFonts w:ascii="Arial" w:hAnsi="Arial" w:cs="Arial"/>
                <w:b/>
                <w:szCs w:val="20"/>
              </w:rPr>
              <w:t>Traffic pattern</w:t>
            </w:r>
          </w:p>
        </w:tc>
        <w:tc>
          <w:tcPr>
            <w:tcW w:w="7459" w:type="dxa"/>
            <w:gridSpan w:val="2"/>
            <w:hideMark/>
          </w:tcPr>
          <w:p w14:paraId="175B7F65" w14:textId="77777777" w:rsidR="00AE2C17" w:rsidRPr="002979A6" w:rsidRDefault="00AE2C17">
            <w:pPr>
              <w:pStyle w:val="References"/>
              <w:numPr>
                <w:ilvl w:val="0"/>
                <w:numId w:val="0"/>
              </w:numPr>
              <w:spacing w:after="80" w:line="256" w:lineRule="auto"/>
              <w:ind w:left="360" w:hanging="360"/>
              <w:rPr>
                <w:szCs w:val="20"/>
              </w:rPr>
            </w:pPr>
            <w:r w:rsidRPr="002979A6">
              <w:rPr>
                <w:szCs w:val="20"/>
              </w:rPr>
              <w:t>Bidirectional Poisson. DL: 20KB/file, 100 files/s/UE. UL: 1KB/file, 150 files/s/UE</w:t>
            </w:r>
          </w:p>
        </w:tc>
      </w:tr>
    </w:tbl>
    <w:p w14:paraId="1E275442" w14:textId="77777777" w:rsidR="00AE2C17" w:rsidRDefault="00AE2C17" w:rsidP="005B2693">
      <w:pPr>
        <w:rPr>
          <w:lang w:val="en-GB"/>
        </w:rPr>
      </w:pPr>
    </w:p>
    <w:p w14:paraId="470B4DD5" w14:textId="77777777" w:rsidR="003457FE" w:rsidRDefault="003457FE" w:rsidP="005B2693">
      <w:pPr>
        <w:rPr>
          <w:lang w:val="en-GB"/>
        </w:rPr>
      </w:pPr>
    </w:p>
    <w:p w14:paraId="2F4B26F0" w14:textId="77777777" w:rsidR="00793634" w:rsidRDefault="00793634" w:rsidP="005B2693">
      <w:pPr>
        <w:rPr>
          <w:lang w:val="en-GB"/>
        </w:rPr>
      </w:pPr>
    </w:p>
    <w:p w14:paraId="32405CD2" w14:textId="77777777" w:rsidR="00793634" w:rsidRDefault="00793634" w:rsidP="005B2693">
      <w:pPr>
        <w:rPr>
          <w:lang w:val="en-GB"/>
        </w:rPr>
      </w:pPr>
    </w:p>
    <w:p w14:paraId="26FA75A2" w14:textId="77777777" w:rsidR="00793634" w:rsidRDefault="00793634" w:rsidP="005B2693">
      <w:pPr>
        <w:rPr>
          <w:lang w:val="en-GB"/>
        </w:rPr>
      </w:pPr>
    </w:p>
    <w:p w14:paraId="459C354E" w14:textId="77777777" w:rsidR="00793634" w:rsidRDefault="00793634" w:rsidP="005B2693">
      <w:pPr>
        <w:rPr>
          <w:lang w:val="en-GB"/>
        </w:rPr>
      </w:pPr>
    </w:p>
    <w:p w14:paraId="1C5A595E" w14:textId="77777777" w:rsidR="00793634" w:rsidRDefault="00793634" w:rsidP="005B2693">
      <w:pPr>
        <w:rPr>
          <w:lang w:val="en-GB"/>
        </w:rPr>
      </w:pPr>
    </w:p>
    <w:p w14:paraId="4EB34B42" w14:textId="77777777" w:rsidR="00793634" w:rsidRDefault="00793634" w:rsidP="005B2693">
      <w:pPr>
        <w:rPr>
          <w:lang w:val="en-GB"/>
        </w:rPr>
      </w:pPr>
    </w:p>
    <w:p w14:paraId="6738586E" w14:textId="77777777" w:rsidR="00F706DD" w:rsidRPr="005B2693" w:rsidRDefault="00F706DD" w:rsidP="005B2693">
      <w:pPr>
        <w:rPr>
          <w:lang w:val="en-GB"/>
        </w:rPr>
      </w:pPr>
    </w:p>
    <w:p w14:paraId="4DD3BEB6" w14:textId="28B59522" w:rsidR="00E504E5" w:rsidRDefault="00E504E5" w:rsidP="00E504E5">
      <w:pPr>
        <w:pStyle w:val="Heading2"/>
      </w:pPr>
      <w:r>
        <w:t xml:space="preserve">Link-level evaluation assumptions </w:t>
      </w:r>
    </w:p>
    <w:p w14:paraId="3BB6C9F8" w14:textId="77777777" w:rsidR="00D82907" w:rsidRPr="00A96B13" w:rsidRDefault="00D82907" w:rsidP="008013F3"/>
    <w:p w14:paraId="0AE7BE17" w14:textId="3DA87D00" w:rsidR="00D82907" w:rsidRDefault="00D82907" w:rsidP="00D82907">
      <w:pPr>
        <w:pStyle w:val="Caption"/>
        <w:keepNext/>
        <w:jc w:val="center"/>
        <w:rPr>
          <w:szCs w:val="20"/>
        </w:rPr>
      </w:pPr>
      <w:bookmarkStart w:id="206" w:name="_Ref131612633"/>
      <w:bookmarkStart w:id="207" w:name="_Ref134777793"/>
      <w:bookmarkStart w:id="208" w:name="_Ref131753953"/>
      <w:r w:rsidRPr="0056730B">
        <w:rPr>
          <w:szCs w:val="20"/>
        </w:rPr>
        <w:t xml:space="preserve">Table </w:t>
      </w:r>
      <w:bookmarkEnd w:id="206"/>
      <w:r w:rsidR="0059421C">
        <w:rPr>
          <w:szCs w:val="20"/>
        </w:rPr>
        <w:fldChar w:fldCharType="begin"/>
      </w:r>
      <w:r w:rsidR="0059421C">
        <w:rPr>
          <w:szCs w:val="20"/>
        </w:rPr>
        <w:instrText xml:space="preserve"> STYLEREF 1 \s </w:instrText>
      </w:r>
      <w:r w:rsidR="0059421C">
        <w:rPr>
          <w:szCs w:val="20"/>
        </w:rPr>
        <w:fldChar w:fldCharType="separate"/>
      </w:r>
      <w:r w:rsidR="00A23035">
        <w:rPr>
          <w:noProof/>
          <w:szCs w:val="20"/>
        </w:rPr>
        <w:t>7</w:t>
      </w:r>
      <w:r w:rsidR="0059421C">
        <w:rPr>
          <w:szCs w:val="20"/>
        </w:rPr>
        <w:fldChar w:fldCharType="end"/>
      </w:r>
      <w:r w:rsidR="0059421C">
        <w:rPr>
          <w:szCs w:val="20"/>
        </w:rPr>
        <w:noBreakHyphen/>
      </w:r>
      <w:r w:rsidR="0059421C">
        <w:rPr>
          <w:szCs w:val="20"/>
        </w:rPr>
        <w:fldChar w:fldCharType="begin"/>
      </w:r>
      <w:r w:rsidR="0059421C">
        <w:rPr>
          <w:szCs w:val="20"/>
        </w:rPr>
        <w:instrText xml:space="preserve"> SEQ Table \* ARABIC \s 1 </w:instrText>
      </w:r>
      <w:r w:rsidR="0059421C">
        <w:rPr>
          <w:szCs w:val="20"/>
        </w:rPr>
        <w:fldChar w:fldCharType="separate"/>
      </w:r>
      <w:r w:rsidR="00A23035">
        <w:rPr>
          <w:noProof/>
          <w:szCs w:val="20"/>
        </w:rPr>
        <w:t>7</w:t>
      </w:r>
      <w:r w:rsidR="0059421C">
        <w:rPr>
          <w:szCs w:val="20"/>
        </w:rPr>
        <w:fldChar w:fldCharType="end"/>
      </w:r>
      <w:bookmarkEnd w:id="207"/>
      <w:bookmarkEnd w:id="208"/>
      <w:r w:rsidRPr="0056730B">
        <w:rPr>
          <w:szCs w:val="20"/>
        </w:rPr>
        <w:t>: Simulation assumption for LLS of SBFD PUSCH coverage</w:t>
      </w:r>
    </w:p>
    <w:p w14:paraId="65C41ABF" w14:textId="6C9B44E5" w:rsidR="00257681" w:rsidRPr="008013F3" w:rsidRDefault="00257681" w:rsidP="008013F3"/>
    <w:tbl>
      <w:tblPr>
        <w:tblW w:w="93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4"/>
        <w:gridCol w:w="6300"/>
      </w:tblGrid>
      <w:tr w:rsidR="00D82907" w:rsidRPr="0056730B" w14:paraId="4D18E7E4" w14:textId="77777777" w:rsidTr="00080431">
        <w:trPr>
          <w:trHeight w:val="379"/>
          <w:jc w:val="center"/>
        </w:trPr>
        <w:tc>
          <w:tcPr>
            <w:tcW w:w="3004" w:type="dxa"/>
            <w:shd w:val="clear" w:color="auto" w:fill="D9E2F3"/>
            <w:tcMar>
              <w:top w:w="0" w:type="dxa"/>
              <w:left w:w="108" w:type="dxa"/>
              <w:bottom w:w="0" w:type="dxa"/>
              <w:right w:w="108" w:type="dxa"/>
            </w:tcMar>
            <w:vAlign w:val="center"/>
            <w:hideMark/>
          </w:tcPr>
          <w:p w14:paraId="77742D67" w14:textId="77777777" w:rsidR="00D82907" w:rsidRPr="008013F3" w:rsidRDefault="00D82907">
            <w:pPr>
              <w:pStyle w:val="TAH"/>
              <w:rPr>
                <w:rFonts w:cs="Arial"/>
                <w:sz w:val="20"/>
                <w:szCs w:val="20"/>
              </w:rPr>
            </w:pPr>
            <w:r w:rsidRPr="008013F3">
              <w:rPr>
                <w:rFonts w:cs="Arial"/>
                <w:sz w:val="20"/>
                <w:szCs w:val="20"/>
              </w:rPr>
              <w:lastRenderedPageBreak/>
              <w:t>Parameter</w:t>
            </w:r>
          </w:p>
        </w:tc>
        <w:tc>
          <w:tcPr>
            <w:tcW w:w="6300" w:type="dxa"/>
            <w:shd w:val="clear" w:color="auto" w:fill="D9E2F3"/>
            <w:tcMar>
              <w:top w:w="0" w:type="dxa"/>
              <w:left w:w="108" w:type="dxa"/>
              <w:bottom w:w="0" w:type="dxa"/>
              <w:right w:w="108" w:type="dxa"/>
            </w:tcMar>
            <w:vAlign w:val="center"/>
            <w:hideMark/>
          </w:tcPr>
          <w:p w14:paraId="3EFEB956" w14:textId="77777777" w:rsidR="00D82907" w:rsidRPr="008013F3" w:rsidRDefault="00D82907">
            <w:pPr>
              <w:pStyle w:val="TAH"/>
              <w:rPr>
                <w:rFonts w:cs="Arial"/>
                <w:sz w:val="20"/>
                <w:szCs w:val="20"/>
              </w:rPr>
            </w:pPr>
            <w:r w:rsidRPr="008013F3">
              <w:rPr>
                <w:rFonts w:cs="Arial"/>
                <w:sz w:val="20"/>
                <w:szCs w:val="20"/>
              </w:rPr>
              <w:t>Value</w:t>
            </w:r>
          </w:p>
        </w:tc>
      </w:tr>
      <w:tr w:rsidR="00D82907" w:rsidRPr="0056730B" w14:paraId="5AC5FAA8" w14:textId="77777777" w:rsidTr="00080431">
        <w:trPr>
          <w:trHeight w:val="147"/>
          <w:jc w:val="center"/>
        </w:trPr>
        <w:tc>
          <w:tcPr>
            <w:tcW w:w="3004" w:type="dxa"/>
            <w:tcMar>
              <w:top w:w="0" w:type="dxa"/>
              <w:left w:w="108" w:type="dxa"/>
              <w:bottom w:w="0" w:type="dxa"/>
              <w:right w:w="108" w:type="dxa"/>
            </w:tcMar>
            <w:vAlign w:val="center"/>
          </w:tcPr>
          <w:p w14:paraId="4F84F2E3" w14:textId="77777777" w:rsidR="00D82907" w:rsidRPr="008013F3" w:rsidRDefault="00D82907">
            <w:pPr>
              <w:rPr>
                <w:rFonts w:ascii="Arial" w:hAnsi="Arial" w:cs="Arial"/>
                <w:b/>
                <w:szCs w:val="20"/>
                <w:lang w:eastAsia="zh-CN"/>
              </w:rPr>
            </w:pPr>
            <w:r w:rsidRPr="008013F3">
              <w:rPr>
                <w:rFonts w:ascii="Arial" w:hAnsi="Arial" w:cs="Arial"/>
                <w:b/>
                <w:szCs w:val="20"/>
                <w:lang w:eastAsia="zh-CN"/>
              </w:rPr>
              <w:t>Scenario and frequency</w:t>
            </w:r>
          </w:p>
        </w:tc>
        <w:tc>
          <w:tcPr>
            <w:tcW w:w="6300" w:type="dxa"/>
            <w:tcMar>
              <w:top w:w="0" w:type="dxa"/>
              <w:left w:w="108" w:type="dxa"/>
              <w:bottom w:w="0" w:type="dxa"/>
              <w:right w:w="108" w:type="dxa"/>
            </w:tcMar>
            <w:vAlign w:val="center"/>
          </w:tcPr>
          <w:p w14:paraId="3A66DF3C" w14:textId="77777777" w:rsidR="00D82907" w:rsidRPr="008013F3" w:rsidRDefault="00D82907">
            <w:pPr>
              <w:keepNext/>
              <w:spacing w:before="20" w:after="20" w:line="276" w:lineRule="auto"/>
              <w:rPr>
                <w:rFonts w:ascii="Arial" w:hAnsi="Arial" w:cs="Arial"/>
                <w:szCs w:val="20"/>
                <w:lang w:eastAsia="zh-CN"/>
              </w:rPr>
            </w:pPr>
            <w:r w:rsidRPr="008013F3">
              <w:rPr>
                <w:rFonts w:ascii="Arial" w:hAnsi="Arial" w:cs="Arial"/>
                <w:szCs w:val="20"/>
                <w:lang w:eastAsia="zh-CN"/>
              </w:rPr>
              <w:t xml:space="preserve">Urban Macro: 4GHz (TDD), 30KHz </w:t>
            </w:r>
          </w:p>
          <w:p w14:paraId="178EC270" w14:textId="77777777" w:rsidR="00D82907" w:rsidRPr="008013F3" w:rsidRDefault="00D82907">
            <w:pPr>
              <w:keepNext/>
              <w:spacing w:before="20" w:after="20" w:line="276" w:lineRule="auto"/>
              <w:rPr>
                <w:rFonts w:ascii="Arial" w:hAnsi="Arial" w:cs="Arial"/>
                <w:szCs w:val="20"/>
                <w:lang w:eastAsia="zh-CN"/>
              </w:rPr>
            </w:pPr>
          </w:p>
        </w:tc>
      </w:tr>
      <w:tr w:rsidR="00D82907" w:rsidRPr="0056730B" w14:paraId="39F286FF" w14:textId="77777777" w:rsidTr="00080431">
        <w:trPr>
          <w:trHeight w:val="147"/>
          <w:jc w:val="center"/>
        </w:trPr>
        <w:tc>
          <w:tcPr>
            <w:tcW w:w="3004" w:type="dxa"/>
            <w:tcMar>
              <w:top w:w="0" w:type="dxa"/>
              <w:left w:w="108" w:type="dxa"/>
              <w:bottom w:w="0" w:type="dxa"/>
              <w:right w:w="108" w:type="dxa"/>
            </w:tcMar>
            <w:vAlign w:val="center"/>
          </w:tcPr>
          <w:p w14:paraId="782DF32B" w14:textId="77777777" w:rsidR="00D82907" w:rsidRPr="008013F3" w:rsidRDefault="00D82907">
            <w:pPr>
              <w:rPr>
                <w:rFonts w:ascii="Arial" w:hAnsi="Arial" w:cs="Arial"/>
                <w:b/>
                <w:szCs w:val="20"/>
                <w:lang w:eastAsia="zh-CN"/>
              </w:rPr>
            </w:pPr>
            <w:r w:rsidRPr="008013F3">
              <w:rPr>
                <w:rFonts w:ascii="Arial" w:hAnsi="Arial" w:cs="Arial"/>
                <w:b/>
                <w:szCs w:val="20"/>
                <w:lang w:eastAsia="zh-CN"/>
              </w:rPr>
              <w:t>Frame structure for TDD</w:t>
            </w:r>
          </w:p>
        </w:tc>
        <w:tc>
          <w:tcPr>
            <w:tcW w:w="6300" w:type="dxa"/>
            <w:tcMar>
              <w:top w:w="0" w:type="dxa"/>
              <w:left w:w="108" w:type="dxa"/>
              <w:bottom w:w="0" w:type="dxa"/>
              <w:right w:w="108" w:type="dxa"/>
            </w:tcMar>
            <w:vAlign w:val="center"/>
          </w:tcPr>
          <w:p w14:paraId="15D6A74B" w14:textId="77777777" w:rsidR="00D82907" w:rsidRPr="008013F3" w:rsidRDefault="00D82907">
            <w:pPr>
              <w:keepNext/>
              <w:spacing w:before="20" w:after="20" w:line="276" w:lineRule="auto"/>
              <w:rPr>
                <w:rFonts w:ascii="Arial" w:hAnsi="Arial" w:cs="Arial"/>
                <w:szCs w:val="20"/>
                <w:lang w:eastAsia="zh-CN"/>
              </w:rPr>
            </w:pPr>
            <w:r w:rsidRPr="008013F3">
              <w:rPr>
                <w:rFonts w:ascii="Arial" w:hAnsi="Arial" w:cs="Arial"/>
                <w:szCs w:val="20"/>
                <w:lang w:eastAsia="zh-CN"/>
              </w:rPr>
              <w:t>Baseline static TDD: DDDSU (S: 10D:2G:2U) only for 4GHz</w:t>
            </w:r>
          </w:p>
          <w:p w14:paraId="66DCA6A9" w14:textId="77777777" w:rsidR="00D82907" w:rsidRPr="008013F3" w:rsidRDefault="00D82907">
            <w:pPr>
              <w:keepNext/>
              <w:spacing w:before="20" w:after="20" w:line="276" w:lineRule="auto"/>
              <w:rPr>
                <w:rFonts w:ascii="Arial" w:hAnsi="Arial" w:cs="Arial"/>
                <w:szCs w:val="20"/>
                <w:lang w:eastAsia="zh-CN"/>
              </w:rPr>
            </w:pPr>
            <w:r w:rsidRPr="008013F3">
              <w:rPr>
                <w:rFonts w:ascii="Arial" w:hAnsi="Arial" w:cs="Arial"/>
                <w:szCs w:val="20"/>
                <w:lang w:eastAsia="zh-CN"/>
              </w:rPr>
              <w:t>SBFD: Alt 2 (XXXXU)</w:t>
            </w:r>
          </w:p>
        </w:tc>
      </w:tr>
      <w:tr w:rsidR="00D82907" w:rsidRPr="0056730B" w14:paraId="5071B39B" w14:textId="77777777" w:rsidTr="00080431">
        <w:trPr>
          <w:trHeight w:val="147"/>
          <w:jc w:val="center"/>
        </w:trPr>
        <w:tc>
          <w:tcPr>
            <w:tcW w:w="3004" w:type="dxa"/>
            <w:tcMar>
              <w:top w:w="0" w:type="dxa"/>
              <w:left w:w="108" w:type="dxa"/>
              <w:bottom w:w="0" w:type="dxa"/>
              <w:right w:w="108" w:type="dxa"/>
            </w:tcMar>
            <w:vAlign w:val="center"/>
          </w:tcPr>
          <w:p w14:paraId="2831CA2B" w14:textId="77777777" w:rsidR="00D82907" w:rsidRPr="008013F3" w:rsidRDefault="00D82907">
            <w:pPr>
              <w:rPr>
                <w:rFonts w:ascii="Arial" w:hAnsi="Arial" w:cs="Arial"/>
                <w:b/>
                <w:szCs w:val="20"/>
                <w:lang w:eastAsia="zh-CN"/>
              </w:rPr>
            </w:pPr>
            <w:r w:rsidRPr="008013F3">
              <w:rPr>
                <w:rFonts w:ascii="Arial" w:hAnsi="Arial" w:cs="Arial"/>
                <w:b/>
                <w:szCs w:val="20"/>
                <w:lang w:eastAsia="zh-CN"/>
              </w:rPr>
              <w:t xml:space="preserve">Target data rates for </w:t>
            </w:r>
            <w:proofErr w:type="spellStart"/>
            <w:r w:rsidRPr="008013F3">
              <w:rPr>
                <w:rFonts w:ascii="Arial" w:hAnsi="Arial" w:cs="Arial"/>
                <w:b/>
                <w:szCs w:val="20"/>
                <w:lang w:eastAsia="zh-CN"/>
              </w:rPr>
              <w:t>eMBB</w:t>
            </w:r>
            <w:proofErr w:type="spellEnd"/>
          </w:p>
        </w:tc>
        <w:tc>
          <w:tcPr>
            <w:tcW w:w="6300" w:type="dxa"/>
            <w:tcMar>
              <w:top w:w="0" w:type="dxa"/>
              <w:left w:w="108" w:type="dxa"/>
              <w:bottom w:w="0" w:type="dxa"/>
              <w:right w:w="108" w:type="dxa"/>
            </w:tcMar>
            <w:vAlign w:val="center"/>
          </w:tcPr>
          <w:p w14:paraId="19258BD2" w14:textId="77777777" w:rsidR="00D82907" w:rsidRPr="008013F3" w:rsidRDefault="00D82907">
            <w:pPr>
              <w:keepNext/>
              <w:spacing w:before="20" w:after="20" w:line="276" w:lineRule="auto"/>
              <w:rPr>
                <w:rFonts w:ascii="Arial" w:hAnsi="Arial" w:cs="Arial"/>
                <w:szCs w:val="20"/>
                <w:lang w:eastAsia="zh-CN"/>
              </w:rPr>
            </w:pPr>
            <w:r w:rsidRPr="008013F3">
              <w:rPr>
                <w:rFonts w:ascii="Arial" w:hAnsi="Arial" w:cs="Arial"/>
                <w:szCs w:val="20"/>
                <w:lang w:eastAsia="zh-CN"/>
              </w:rPr>
              <w:t>UL 1Mbps</w:t>
            </w:r>
          </w:p>
        </w:tc>
      </w:tr>
      <w:tr w:rsidR="00D82907" w:rsidRPr="0056730B" w14:paraId="2A87A95B" w14:textId="77777777" w:rsidTr="00080431">
        <w:trPr>
          <w:trHeight w:val="147"/>
          <w:jc w:val="center"/>
        </w:trPr>
        <w:tc>
          <w:tcPr>
            <w:tcW w:w="3004" w:type="dxa"/>
            <w:tcMar>
              <w:top w:w="0" w:type="dxa"/>
              <w:left w:w="108" w:type="dxa"/>
              <w:bottom w:w="0" w:type="dxa"/>
              <w:right w:w="108" w:type="dxa"/>
            </w:tcMar>
            <w:vAlign w:val="center"/>
          </w:tcPr>
          <w:p w14:paraId="3504239E" w14:textId="77777777" w:rsidR="00D82907" w:rsidRPr="008013F3" w:rsidRDefault="00D82907">
            <w:pPr>
              <w:rPr>
                <w:rFonts w:ascii="Arial" w:hAnsi="Arial" w:cs="Arial"/>
                <w:b/>
                <w:szCs w:val="20"/>
                <w:lang w:eastAsia="zh-CN"/>
              </w:rPr>
            </w:pPr>
            <w:r w:rsidRPr="008013F3">
              <w:rPr>
                <w:rFonts w:ascii="Arial" w:hAnsi="Arial" w:cs="Arial"/>
                <w:b/>
                <w:szCs w:val="20"/>
                <w:lang w:eastAsia="zh-CN"/>
              </w:rPr>
              <w:t>Packet size</w:t>
            </w:r>
          </w:p>
        </w:tc>
        <w:tc>
          <w:tcPr>
            <w:tcW w:w="6300" w:type="dxa"/>
            <w:tcMar>
              <w:top w:w="0" w:type="dxa"/>
              <w:left w:w="108" w:type="dxa"/>
              <w:bottom w:w="0" w:type="dxa"/>
              <w:right w:w="108" w:type="dxa"/>
            </w:tcMar>
            <w:vAlign w:val="center"/>
          </w:tcPr>
          <w:p w14:paraId="7AD723DC" w14:textId="77777777" w:rsidR="00D82907" w:rsidRPr="008013F3" w:rsidRDefault="00D82907">
            <w:pPr>
              <w:keepNext/>
              <w:spacing w:before="20" w:after="20" w:line="276" w:lineRule="auto"/>
              <w:rPr>
                <w:rFonts w:ascii="Arial" w:hAnsi="Arial" w:cs="Arial"/>
                <w:szCs w:val="20"/>
                <w:lang w:eastAsia="zh-CN"/>
              </w:rPr>
            </w:pPr>
            <w:r w:rsidRPr="008013F3">
              <w:rPr>
                <w:rFonts w:ascii="Arial" w:hAnsi="Arial" w:cs="Arial"/>
                <w:szCs w:val="20"/>
                <w:lang w:eastAsia="zh-CN"/>
              </w:rPr>
              <w:t>TB size of 2500 bits</w:t>
            </w:r>
          </w:p>
        </w:tc>
      </w:tr>
      <w:tr w:rsidR="00D82907" w:rsidRPr="0056730B" w14:paraId="619D5B64" w14:textId="77777777" w:rsidTr="00080431">
        <w:trPr>
          <w:trHeight w:val="147"/>
          <w:jc w:val="center"/>
        </w:trPr>
        <w:tc>
          <w:tcPr>
            <w:tcW w:w="3004" w:type="dxa"/>
            <w:tcMar>
              <w:top w:w="0" w:type="dxa"/>
              <w:left w:w="108" w:type="dxa"/>
              <w:bottom w:w="0" w:type="dxa"/>
              <w:right w:w="108" w:type="dxa"/>
            </w:tcMar>
            <w:vAlign w:val="center"/>
          </w:tcPr>
          <w:p w14:paraId="3178DA68" w14:textId="77777777" w:rsidR="00D82907" w:rsidRPr="008013F3" w:rsidRDefault="00D82907">
            <w:pPr>
              <w:rPr>
                <w:rFonts w:ascii="Arial" w:hAnsi="Arial" w:cs="Arial"/>
                <w:b/>
                <w:szCs w:val="20"/>
                <w:lang w:eastAsia="zh-CN"/>
              </w:rPr>
            </w:pPr>
            <w:r w:rsidRPr="008013F3">
              <w:rPr>
                <w:rFonts w:ascii="Arial" w:hAnsi="Arial" w:cs="Arial"/>
                <w:b/>
                <w:szCs w:val="20"/>
                <w:lang w:eastAsia="zh-CN"/>
              </w:rPr>
              <w:t>PUSCH scheme</w:t>
            </w:r>
          </w:p>
        </w:tc>
        <w:tc>
          <w:tcPr>
            <w:tcW w:w="6300" w:type="dxa"/>
            <w:tcMar>
              <w:top w:w="0" w:type="dxa"/>
              <w:left w:w="108" w:type="dxa"/>
              <w:bottom w:w="0" w:type="dxa"/>
              <w:right w:w="108" w:type="dxa"/>
            </w:tcMar>
            <w:vAlign w:val="center"/>
          </w:tcPr>
          <w:p w14:paraId="15EDEE4B" w14:textId="77777777" w:rsidR="00D82907" w:rsidRPr="00080431" w:rsidRDefault="00D82907" w:rsidP="00BD6293">
            <w:pPr>
              <w:pStyle w:val="ListParagraph"/>
              <w:keepNext/>
              <w:numPr>
                <w:ilvl w:val="0"/>
                <w:numId w:val="72"/>
              </w:numPr>
              <w:spacing w:before="20" w:after="20" w:line="276" w:lineRule="auto"/>
              <w:ind w:left="546"/>
              <w:rPr>
                <w:rFonts w:ascii="Arial" w:eastAsia="Times New Roman" w:hAnsi="Arial" w:cs="Arial"/>
                <w:sz w:val="20"/>
                <w:szCs w:val="20"/>
                <w:lang w:eastAsia="zh-CN"/>
              </w:rPr>
            </w:pPr>
            <w:r w:rsidRPr="00080431">
              <w:rPr>
                <w:rFonts w:ascii="Arial" w:eastAsia="Times New Roman" w:hAnsi="Arial" w:cs="Arial"/>
                <w:sz w:val="20"/>
                <w:szCs w:val="20"/>
                <w:lang w:eastAsia="zh-CN"/>
              </w:rPr>
              <w:t>Case 2 SBFD with PUSCH repetition type A</w:t>
            </w:r>
          </w:p>
          <w:p w14:paraId="30A16617" w14:textId="70219DB8" w:rsidR="00D571FF" w:rsidRPr="00080431" w:rsidRDefault="00D571FF" w:rsidP="00BD6293">
            <w:pPr>
              <w:pStyle w:val="ListParagraph"/>
              <w:keepNext/>
              <w:numPr>
                <w:ilvl w:val="0"/>
                <w:numId w:val="72"/>
              </w:numPr>
              <w:spacing w:before="20" w:after="20" w:line="276" w:lineRule="auto"/>
              <w:ind w:left="546"/>
              <w:rPr>
                <w:rFonts w:ascii="Arial" w:eastAsia="Times New Roman" w:hAnsi="Arial" w:cs="Arial"/>
                <w:sz w:val="20"/>
                <w:szCs w:val="20"/>
                <w:lang w:eastAsia="zh-CN"/>
              </w:rPr>
            </w:pPr>
            <w:r w:rsidRPr="00080431">
              <w:rPr>
                <w:rFonts w:ascii="Arial" w:eastAsia="Times New Roman" w:hAnsi="Arial" w:cs="Arial"/>
                <w:sz w:val="20"/>
                <w:szCs w:val="20"/>
                <w:lang w:eastAsia="zh-CN"/>
              </w:rPr>
              <w:t xml:space="preserve">Case 4 </w:t>
            </w:r>
            <w:r w:rsidR="00080431" w:rsidRPr="00080431">
              <w:rPr>
                <w:rFonts w:ascii="Arial" w:eastAsia="Times New Roman" w:hAnsi="Arial" w:cs="Arial"/>
                <w:sz w:val="20"/>
                <w:szCs w:val="20"/>
                <w:lang w:eastAsia="zh-CN"/>
              </w:rPr>
              <w:t>SBFD with PUSCH repetition type A with JCE</w:t>
            </w:r>
          </w:p>
          <w:p w14:paraId="483FEEE3" w14:textId="77777777" w:rsidR="00B914D1" w:rsidRPr="001B0369" w:rsidRDefault="00B914D1" w:rsidP="00BD6293">
            <w:pPr>
              <w:pStyle w:val="ListParagraph"/>
              <w:keepNext/>
              <w:numPr>
                <w:ilvl w:val="0"/>
                <w:numId w:val="72"/>
              </w:numPr>
              <w:spacing w:before="20" w:after="20" w:line="276" w:lineRule="auto"/>
              <w:ind w:left="546"/>
              <w:rPr>
                <w:rFonts w:ascii="Arial" w:hAnsi="Arial" w:cs="Arial"/>
                <w:szCs w:val="20"/>
                <w:lang w:eastAsia="zh-CN"/>
              </w:rPr>
            </w:pPr>
            <w:r w:rsidRPr="00080431">
              <w:rPr>
                <w:rFonts w:ascii="Arial" w:eastAsia="Times New Roman" w:hAnsi="Arial" w:cs="Arial"/>
                <w:sz w:val="20"/>
                <w:szCs w:val="20"/>
                <w:lang w:eastAsia="zh-CN"/>
              </w:rPr>
              <w:t>Case</w:t>
            </w:r>
            <w:r w:rsidR="00080431" w:rsidRPr="00080431">
              <w:rPr>
                <w:rFonts w:ascii="Arial" w:eastAsia="Times New Roman" w:hAnsi="Arial" w:cs="Arial"/>
                <w:sz w:val="20"/>
                <w:szCs w:val="20"/>
                <w:lang w:eastAsia="zh-CN"/>
              </w:rPr>
              <w:t xml:space="preserve"> 5 SBFD with PUSCH </w:t>
            </w:r>
            <w:proofErr w:type="spellStart"/>
            <w:r w:rsidR="00080431" w:rsidRPr="00080431">
              <w:rPr>
                <w:rFonts w:ascii="Arial" w:eastAsia="Times New Roman" w:hAnsi="Arial" w:cs="Arial"/>
                <w:sz w:val="20"/>
                <w:szCs w:val="20"/>
                <w:lang w:eastAsia="zh-CN"/>
              </w:rPr>
              <w:t>TBoMS</w:t>
            </w:r>
            <w:proofErr w:type="spellEnd"/>
            <w:r w:rsidR="00080431" w:rsidRPr="00080431">
              <w:rPr>
                <w:rFonts w:ascii="Arial" w:eastAsia="Times New Roman" w:hAnsi="Arial" w:cs="Arial"/>
                <w:sz w:val="20"/>
                <w:szCs w:val="20"/>
                <w:lang w:eastAsia="zh-CN"/>
              </w:rPr>
              <w:t xml:space="preserve"> with JCE</w:t>
            </w:r>
          </w:p>
          <w:p w14:paraId="045F932A" w14:textId="2405DCCC" w:rsidR="00D82907" w:rsidRPr="008013F3" w:rsidRDefault="00F43C86" w:rsidP="00BD6293">
            <w:pPr>
              <w:keepNext/>
              <w:spacing w:before="20" w:after="20" w:line="276" w:lineRule="auto"/>
              <w:ind w:left="546" w:hanging="360"/>
              <w:rPr>
                <w:rFonts w:ascii="Arial" w:hAnsi="Arial" w:cs="Arial"/>
                <w:szCs w:val="20"/>
                <w:lang w:eastAsia="zh-CN"/>
              </w:rPr>
            </w:pPr>
            <w:r>
              <w:rPr>
                <w:rFonts w:ascii="Arial" w:hAnsi="Arial" w:cs="Arial"/>
                <w:szCs w:val="20"/>
                <w:lang w:eastAsia="zh-CN"/>
              </w:rPr>
              <w:t>-</w:t>
            </w:r>
            <w:r w:rsidR="00DC5031">
              <w:rPr>
                <w:rFonts w:ascii="Arial" w:hAnsi="Arial" w:cs="Arial"/>
                <w:szCs w:val="20"/>
                <w:lang w:eastAsia="zh-CN"/>
              </w:rPr>
              <w:t>Note that JCE is over SBFD and Non-SBFD slots</w:t>
            </w:r>
          </w:p>
        </w:tc>
      </w:tr>
      <w:tr w:rsidR="00D82907" w:rsidRPr="0056730B" w14:paraId="188BDC5E" w14:textId="77777777" w:rsidTr="00080431">
        <w:trPr>
          <w:trHeight w:val="147"/>
          <w:jc w:val="center"/>
        </w:trPr>
        <w:tc>
          <w:tcPr>
            <w:tcW w:w="3004" w:type="dxa"/>
            <w:tcMar>
              <w:top w:w="0" w:type="dxa"/>
              <w:left w:w="108" w:type="dxa"/>
              <w:bottom w:w="0" w:type="dxa"/>
              <w:right w:w="108" w:type="dxa"/>
            </w:tcMar>
            <w:vAlign w:val="center"/>
          </w:tcPr>
          <w:p w14:paraId="6CC800D0" w14:textId="77777777" w:rsidR="00D82907" w:rsidRPr="008013F3" w:rsidRDefault="00D82907">
            <w:pPr>
              <w:rPr>
                <w:rFonts w:ascii="Arial" w:hAnsi="Arial" w:cs="Arial"/>
                <w:b/>
                <w:szCs w:val="20"/>
                <w:lang w:eastAsia="zh-CN"/>
              </w:rPr>
            </w:pPr>
            <w:r w:rsidRPr="008013F3">
              <w:rPr>
                <w:rFonts w:ascii="Arial" w:hAnsi="Arial" w:cs="Arial"/>
                <w:b/>
                <w:szCs w:val="20"/>
                <w:lang w:eastAsia="zh-CN"/>
              </w:rPr>
              <w:t>Number of PUSCH repetition</w:t>
            </w:r>
          </w:p>
        </w:tc>
        <w:tc>
          <w:tcPr>
            <w:tcW w:w="6300" w:type="dxa"/>
            <w:tcMar>
              <w:top w:w="0" w:type="dxa"/>
              <w:left w:w="108" w:type="dxa"/>
              <w:bottom w:w="0" w:type="dxa"/>
              <w:right w:w="108" w:type="dxa"/>
            </w:tcMar>
            <w:vAlign w:val="center"/>
          </w:tcPr>
          <w:p w14:paraId="35A5A8AE" w14:textId="58C71D04" w:rsidR="00D82907" w:rsidRPr="00F43C86" w:rsidRDefault="0056195B" w:rsidP="00BD6293">
            <w:pPr>
              <w:pStyle w:val="ListParagraph"/>
              <w:keepNext/>
              <w:numPr>
                <w:ilvl w:val="0"/>
                <w:numId w:val="73"/>
              </w:numPr>
              <w:spacing w:before="20" w:after="20" w:line="276" w:lineRule="auto"/>
              <w:ind w:left="546"/>
              <w:rPr>
                <w:rFonts w:ascii="Arial" w:eastAsia="Times New Roman" w:hAnsi="Arial" w:cs="Arial"/>
                <w:sz w:val="20"/>
                <w:szCs w:val="20"/>
                <w:lang w:eastAsia="zh-CN"/>
              </w:rPr>
            </w:pPr>
            <w:r w:rsidRPr="00F43C86">
              <w:rPr>
                <w:rFonts w:ascii="Arial" w:eastAsia="Times New Roman" w:hAnsi="Arial" w:cs="Arial"/>
                <w:sz w:val="20"/>
                <w:szCs w:val="20"/>
                <w:lang w:eastAsia="zh-CN"/>
              </w:rPr>
              <w:t>C</w:t>
            </w:r>
            <w:r w:rsidR="00B64DC8" w:rsidRPr="00F43C86">
              <w:rPr>
                <w:rFonts w:ascii="Arial" w:eastAsia="Times New Roman" w:hAnsi="Arial" w:cs="Arial"/>
                <w:sz w:val="20"/>
                <w:szCs w:val="20"/>
                <w:lang w:eastAsia="zh-CN"/>
              </w:rPr>
              <w:t>ase</w:t>
            </w:r>
            <w:r w:rsidR="00FD6E5F" w:rsidRPr="00F43C86">
              <w:rPr>
                <w:rFonts w:ascii="Arial" w:eastAsia="Times New Roman" w:hAnsi="Arial" w:cs="Arial"/>
                <w:sz w:val="20"/>
                <w:szCs w:val="20"/>
                <w:lang w:eastAsia="zh-CN"/>
              </w:rPr>
              <w:t xml:space="preserve"> </w:t>
            </w:r>
            <w:r w:rsidRPr="00F43C86">
              <w:rPr>
                <w:rFonts w:ascii="Arial" w:eastAsia="Times New Roman" w:hAnsi="Arial" w:cs="Arial"/>
                <w:sz w:val="20"/>
                <w:szCs w:val="20"/>
                <w:lang w:eastAsia="zh-CN"/>
              </w:rPr>
              <w:t xml:space="preserve">2/4: </w:t>
            </w:r>
            <w:r w:rsidR="00D82907" w:rsidRPr="00F43C86">
              <w:rPr>
                <w:rFonts w:ascii="Arial" w:eastAsia="Times New Roman" w:hAnsi="Arial" w:cs="Arial"/>
                <w:sz w:val="20"/>
                <w:szCs w:val="20"/>
                <w:lang w:eastAsia="zh-CN"/>
              </w:rPr>
              <w:t>N = 5 with RV sequence 0.2.3.1.0</w:t>
            </w:r>
          </w:p>
          <w:p w14:paraId="4FD42492" w14:textId="5324872E" w:rsidR="00D82907" w:rsidRPr="008013F3" w:rsidRDefault="0056195B" w:rsidP="00BD6293">
            <w:pPr>
              <w:pStyle w:val="ListParagraph"/>
              <w:keepNext/>
              <w:numPr>
                <w:ilvl w:val="0"/>
                <w:numId w:val="73"/>
              </w:numPr>
              <w:spacing w:before="20" w:after="20" w:line="276" w:lineRule="auto"/>
              <w:ind w:left="546"/>
              <w:rPr>
                <w:rFonts w:ascii="Arial" w:hAnsi="Arial" w:cs="Arial"/>
                <w:szCs w:val="20"/>
                <w:lang w:eastAsia="zh-CN"/>
              </w:rPr>
            </w:pPr>
            <w:r w:rsidRPr="00F43C86">
              <w:rPr>
                <w:rFonts w:ascii="Arial" w:eastAsia="Times New Roman" w:hAnsi="Arial" w:cs="Arial"/>
                <w:sz w:val="20"/>
                <w:szCs w:val="20"/>
                <w:lang w:eastAsia="zh-CN"/>
              </w:rPr>
              <w:t>C</w:t>
            </w:r>
            <w:r w:rsidR="00FD6E5F" w:rsidRPr="00F43C86">
              <w:rPr>
                <w:rFonts w:ascii="Arial" w:eastAsia="Times New Roman" w:hAnsi="Arial" w:cs="Arial"/>
                <w:sz w:val="20"/>
                <w:szCs w:val="20"/>
                <w:lang w:eastAsia="zh-CN"/>
              </w:rPr>
              <w:t>a</w:t>
            </w:r>
            <w:r w:rsidRPr="00F43C86">
              <w:rPr>
                <w:rFonts w:ascii="Arial" w:eastAsia="Times New Roman" w:hAnsi="Arial" w:cs="Arial"/>
                <w:sz w:val="20"/>
                <w:szCs w:val="20"/>
                <w:lang w:eastAsia="zh-CN"/>
              </w:rPr>
              <w:t>se</w:t>
            </w:r>
            <w:r w:rsidR="00FD6E5F" w:rsidRPr="00F43C86">
              <w:rPr>
                <w:rFonts w:ascii="Arial" w:eastAsia="Times New Roman" w:hAnsi="Arial" w:cs="Arial"/>
                <w:sz w:val="20"/>
                <w:szCs w:val="20"/>
                <w:lang w:eastAsia="zh-CN"/>
              </w:rPr>
              <w:t xml:space="preserve"> 5: </w:t>
            </w:r>
            <w:proofErr w:type="spellStart"/>
            <w:r w:rsidR="00B64DC8" w:rsidRPr="00F43C86">
              <w:rPr>
                <w:rFonts w:ascii="Arial" w:eastAsia="Times New Roman" w:hAnsi="Arial" w:cs="Arial"/>
                <w:sz w:val="20"/>
                <w:szCs w:val="20"/>
                <w:lang w:eastAsia="zh-CN"/>
              </w:rPr>
              <w:t>TBoMS</w:t>
            </w:r>
            <w:proofErr w:type="spellEnd"/>
            <w:r w:rsidR="00FD6E5F" w:rsidRPr="00F43C86">
              <w:rPr>
                <w:rFonts w:ascii="Arial" w:eastAsia="Times New Roman" w:hAnsi="Arial" w:cs="Arial"/>
                <w:sz w:val="20"/>
                <w:szCs w:val="20"/>
                <w:lang w:eastAsia="zh-CN"/>
              </w:rPr>
              <w:t xml:space="preserve"> over 5 slots</w:t>
            </w:r>
          </w:p>
        </w:tc>
      </w:tr>
      <w:tr w:rsidR="00D82907" w:rsidRPr="0056730B" w14:paraId="6BA3727E" w14:textId="77777777" w:rsidTr="00080431">
        <w:trPr>
          <w:trHeight w:val="147"/>
          <w:jc w:val="center"/>
        </w:trPr>
        <w:tc>
          <w:tcPr>
            <w:tcW w:w="3004" w:type="dxa"/>
            <w:tcMar>
              <w:top w:w="0" w:type="dxa"/>
              <w:left w:w="108" w:type="dxa"/>
              <w:bottom w:w="0" w:type="dxa"/>
              <w:right w:w="108" w:type="dxa"/>
            </w:tcMar>
            <w:vAlign w:val="center"/>
          </w:tcPr>
          <w:p w14:paraId="4891C822" w14:textId="77777777" w:rsidR="00D82907" w:rsidRPr="008013F3" w:rsidRDefault="00D82907">
            <w:pPr>
              <w:rPr>
                <w:rFonts w:ascii="Arial" w:hAnsi="Arial" w:cs="Arial"/>
                <w:b/>
                <w:szCs w:val="20"/>
                <w:lang w:eastAsia="zh-CN"/>
              </w:rPr>
            </w:pPr>
            <w:r w:rsidRPr="008013F3">
              <w:rPr>
                <w:rFonts w:ascii="Arial" w:hAnsi="Arial" w:cs="Arial"/>
                <w:b/>
                <w:szCs w:val="20"/>
                <w:lang w:eastAsia="zh-CN"/>
              </w:rPr>
              <w:t>MCS and number of RBs</w:t>
            </w:r>
          </w:p>
        </w:tc>
        <w:tc>
          <w:tcPr>
            <w:tcW w:w="6300" w:type="dxa"/>
            <w:tcMar>
              <w:top w:w="0" w:type="dxa"/>
              <w:left w:w="108" w:type="dxa"/>
              <w:bottom w:w="0" w:type="dxa"/>
              <w:right w:w="108" w:type="dxa"/>
            </w:tcMar>
            <w:vAlign w:val="center"/>
          </w:tcPr>
          <w:p w14:paraId="1F42F333" w14:textId="77777777" w:rsidR="00D82907" w:rsidRPr="005A1C44" w:rsidRDefault="00F43C86" w:rsidP="00BD6293">
            <w:pPr>
              <w:pStyle w:val="ListParagraph"/>
              <w:keepNext/>
              <w:numPr>
                <w:ilvl w:val="0"/>
                <w:numId w:val="74"/>
              </w:numPr>
              <w:spacing w:before="20" w:after="20" w:line="276" w:lineRule="auto"/>
              <w:ind w:left="546"/>
              <w:rPr>
                <w:rFonts w:ascii="Arial" w:eastAsia="Times New Roman" w:hAnsi="Arial" w:cs="Arial"/>
                <w:sz w:val="20"/>
                <w:szCs w:val="20"/>
                <w:lang w:eastAsia="zh-CN"/>
              </w:rPr>
            </w:pPr>
            <w:r w:rsidRPr="005A1C44">
              <w:rPr>
                <w:rFonts w:ascii="Arial" w:eastAsia="Times New Roman" w:hAnsi="Arial" w:cs="Arial"/>
                <w:sz w:val="20"/>
                <w:szCs w:val="20"/>
                <w:lang w:eastAsia="zh-CN"/>
              </w:rPr>
              <w:t xml:space="preserve">Case 2/4: </w:t>
            </w:r>
            <w:r w:rsidR="00D82907" w:rsidRPr="005A1C44">
              <w:rPr>
                <w:rFonts w:ascii="Arial" w:eastAsia="Times New Roman" w:hAnsi="Arial" w:cs="Arial"/>
                <w:sz w:val="20"/>
                <w:szCs w:val="20"/>
                <w:lang w:eastAsia="zh-CN"/>
              </w:rPr>
              <w:t>MCS</w:t>
            </w:r>
            <w:r w:rsidR="00833634" w:rsidRPr="005A1C44">
              <w:rPr>
                <w:rFonts w:ascii="Arial" w:eastAsia="Times New Roman" w:hAnsi="Arial" w:cs="Arial"/>
                <w:sz w:val="20"/>
                <w:szCs w:val="20"/>
                <w:lang w:eastAsia="zh-CN"/>
              </w:rPr>
              <w:t xml:space="preserve"> 4</w:t>
            </w:r>
            <w:r w:rsidR="00D82907" w:rsidRPr="005A1C44">
              <w:rPr>
                <w:rFonts w:ascii="Arial" w:eastAsia="Times New Roman" w:hAnsi="Arial" w:cs="Arial"/>
                <w:sz w:val="20"/>
                <w:szCs w:val="20"/>
                <w:lang w:eastAsia="zh-CN"/>
              </w:rPr>
              <w:t xml:space="preserve"> (256-QAM table), 3</w:t>
            </w:r>
            <w:r w:rsidR="00833634" w:rsidRPr="005A1C44">
              <w:rPr>
                <w:rFonts w:ascii="Arial" w:eastAsia="Times New Roman" w:hAnsi="Arial" w:cs="Arial"/>
                <w:sz w:val="20"/>
                <w:szCs w:val="20"/>
                <w:lang w:eastAsia="zh-CN"/>
              </w:rPr>
              <w:t>0</w:t>
            </w:r>
            <w:r w:rsidR="00D82907" w:rsidRPr="005A1C44">
              <w:rPr>
                <w:rFonts w:ascii="Arial" w:eastAsia="Times New Roman" w:hAnsi="Arial" w:cs="Arial"/>
                <w:sz w:val="20"/>
                <w:szCs w:val="20"/>
                <w:lang w:eastAsia="zh-CN"/>
              </w:rPr>
              <w:t xml:space="preserve"> RBs</w:t>
            </w:r>
          </w:p>
          <w:p w14:paraId="1BB78CDB" w14:textId="100743ED" w:rsidR="00D82907" w:rsidRPr="008013F3" w:rsidRDefault="00F43C86" w:rsidP="00BD6293">
            <w:pPr>
              <w:pStyle w:val="ListParagraph"/>
              <w:keepNext/>
              <w:numPr>
                <w:ilvl w:val="0"/>
                <w:numId w:val="74"/>
              </w:numPr>
              <w:spacing w:before="20" w:after="20" w:line="276" w:lineRule="auto"/>
              <w:ind w:left="546"/>
              <w:rPr>
                <w:rFonts w:ascii="Arial" w:hAnsi="Arial" w:cs="Arial"/>
                <w:szCs w:val="20"/>
                <w:lang w:eastAsia="zh-CN"/>
              </w:rPr>
            </w:pPr>
            <w:r w:rsidRPr="005A1C44">
              <w:rPr>
                <w:rFonts w:ascii="Arial" w:eastAsia="Times New Roman" w:hAnsi="Arial" w:cs="Arial"/>
                <w:sz w:val="20"/>
                <w:szCs w:val="20"/>
                <w:lang w:eastAsia="zh-CN"/>
              </w:rPr>
              <w:t xml:space="preserve">Case 5: </w:t>
            </w:r>
            <w:r w:rsidR="005A1C44" w:rsidRPr="005A1C44">
              <w:rPr>
                <w:rFonts w:ascii="Arial" w:eastAsia="Times New Roman" w:hAnsi="Arial" w:cs="Arial"/>
                <w:sz w:val="20"/>
                <w:szCs w:val="20"/>
                <w:lang w:eastAsia="zh-CN"/>
              </w:rPr>
              <w:t>MCS 4 (256-QAM table), 6 RBs per slot (total 30 RBs)</w:t>
            </w:r>
          </w:p>
        </w:tc>
      </w:tr>
      <w:tr w:rsidR="00D82907" w:rsidRPr="0056730B" w14:paraId="7B1007F6" w14:textId="77777777" w:rsidTr="00080431">
        <w:trPr>
          <w:trHeight w:val="147"/>
          <w:jc w:val="center"/>
        </w:trPr>
        <w:tc>
          <w:tcPr>
            <w:tcW w:w="3004" w:type="dxa"/>
            <w:tcMar>
              <w:top w:w="0" w:type="dxa"/>
              <w:left w:w="108" w:type="dxa"/>
              <w:bottom w:w="0" w:type="dxa"/>
              <w:right w:w="108" w:type="dxa"/>
            </w:tcMar>
            <w:vAlign w:val="center"/>
          </w:tcPr>
          <w:p w14:paraId="786C29CE" w14:textId="77777777" w:rsidR="00D82907" w:rsidRPr="008013F3" w:rsidRDefault="00D82907">
            <w:pPr>
              <w:rPr>
                <w:rFonts w:ascii="Arial" w:hAnsi="Arial" w:cs="Arial"/>
                <w:b/>
                <w:szCs w:val="20"/>
                <w:lang w:eastAsia="zh-CN"/>
              </w:rPr>
            </w:pPr>
            <w:r w:rsidRPr="008013F3">
              <w:rPr>
                <w:rFonts w:ascii="Arial" w:hAnsi="Arial" w:cs="Arial"/>
                <w:b/>
                <w:szCs w:val="20"/>
                <w:lang w:eastAsia="zh-CN"/>
              </w:rPr>
              <w:t>Channel model</w:t>
            </w:r>
          </w:p>
        </w:tc>
        <w:tc>
          <w:tcPr>
            <w:tcW w:w="6300" w:type="dxa"/>
            <w:tcMar>
              <w:top w:w="0" w:type="dxa"/>
              <w:left w:w="108" w:type="dxa"/>
              <w:bottom w:w="0" w:type="dxa"/>
              <w:right w:w="108" w:type="dxa"/>
            </w:tcMar>
            <w:vAlign w:val="center"/>
          </w:tcPr>
          <w:p w14:paraId="688CC28A" w14:textId="6D136009" w:rsidR="00D82907" w:rsidRPr="008013F3" w:rsidRDefault="00D82907">
            <w:pPr>
              <w:keepNext/>
              <w:spacing w:before="20" w:after="20" w:line="276" w:lineRule="auto"/>
              <w:rPr>
                <w:rFonts w:ascii="Arial" w:hAnsi="Arial" w:cs="Arial"/>
                <w:szCs w:val="20"/>
                <w:lang w:eastAsia="zh-CN"/>
              </w:rPr>
            </w:pPr>
            <w:r w:rsidRPr="008013F3">
              <w:rPr>
                <w:rFonts w:ascii="Arial" w:hAnsi="Arial" w:cs="Arial"/>
                <w:szCs w:val="20"/>
                <w:lang w:eastAsia="zh-CN"/>
              </w:rPr>
              <w:t>CDL-</w:t>
            </w:r>
            <w:r w:rsidR="00833634" w:rsidRPr="002979A6">
              <w:rPr>
                <w:rFonts w:ascii="Arial" w:hAnsi="Arial" w:cs="Arial"/>
                <w:szCs w:val="20"/>
                <w:lang w:eastAsia="zh-CN"/>
              </w:rPr>
              <w:t>C</w:t>
            </w:r>
            <w:r w:rsidRPr="008013F3">
              <w:rPr>
                <w:rFonts w:ascii="Arial" w:hAnsi="Arial" w:cs="Arial"/>
                <w:szCs w:val="20"/>
                <w:lang w:eastAsia="zh-CN"/>
              </w:rPr>
              <w:t xml:space="preserve"> </w:t>
            </w:r>
            <w:r w:rsidR="00833634" w:rsidRPr="002979A6">
              <w:rPr>
                <w:rFonts w:ascii="Arial" w:hAnsi="Arial" w:cs="Arial"/>
                <w:szCs w:val="20"/>
                <w:lang w:eastAsia="zh-CN"/>
              </w:rPr>
              <w:t>3</w:t>
            </w:r>
            <w:r w:rsidRPr="008013F3">
              <w:rPr>
                <w:rFonts w:ascii="Arial" w:hAnsi="Arial" w:cs="Arial"/>
                <w:szCs w:val="20"/>
                <w:lang w:eastAsia="zh-CN"/>
              </w:rPr>
              <w:t>00ns</w:t>
            </w:r>
          </w:p>
        </w:tc>
      </w:tr>
      <w:tr w:rsidR="00D82907" w:rsidRPr="0056730B" w14:paraId="13219D6E" w14:textId="77777777" w:rsidTr="00080431">
        <w:trPr>
          <w:trHeight w:val="147"/>
          <w:jc w:val="center"/>
        </w:trPr>
        <w:tc>
          <w:tcPr>
            <w:tcW w:w="3004" w:type="dxa"/>
            <w:tcMar>
              <w:top w:w="0" w:type="dxa"/>
              <w:left w:w="108" w:type="dxa"/>
              <w:bottom w:w="0" w:type="dxa"/>
              <w:right w:w="108" w:type="dxa"/>
            </w:tcMar>
            <w:vAlign w:val="center"/>
          </w:tcPr>
          <w:p w14:paraId="310E74C9" w14:textId="77777777" w:rsidR="00D82907" w:rsidRPr="008013F3" w:rsidRDefault="00D82907">
            <w:pPr>
              <w:rPr>
                <w:rFonts w:ascii="Arial" w:hAnsi="Arial" w:cs="Arial"/>
                <w:b/>
                <w:szCs w:val="20"/>
                <w:lang w:eastAsia="zh-CN"/>
              </w:rPr>
            </w:pPr>
            <w:r w:rsidRPr="008013F3">
              <w:rPr>
                <w:rFonts w:ascii="Arial" w:hAnsi="Arial" w:cs="Arial"/>
                <w:b/>
                <w:szCs w:val="20"/>
                <w:lang w:eastAsia="zh-CN"/>
              </w:rPr>
              <w:t>UE velocity</w:t>
            </w:r>
          </w:p>
        </w:tc>
        <w:tc>
          <w:tcPr>
            <w:tcW w:w="6300" w:type="dxa"/>
            <w:tcMar>
              <w:top w:w="0" w:type="dxa"/>
              <w:left w:w="108" w:type="dxa"/>
              <w:bottom w:w="0" w:type="dxa"/>
              <w:right w:w="108" w:type="dxa"/>
            </w:tcMar>
            <w:vAlign w:val="center"/>
          </w:tcPr>
          <w:p w14:paraId="12A305C9" w14:textId="77777777" w:rsidR="00D82907" w:rsidRPr="008013F3" w:rsidRDefault="00D82907">
            <w:pPr>
              <w:keepNext/>
              <w:spacing w:before="20" w:after="20" w:line="276" w:lineRule="auto"/>
              <w:rPr>
                <w:rFonts w:ascii="Arial" w:hAnsi="Arial" w:cs="Arial"/>
                <w:szCs w:val="20"/>
                <w:lang w:eastAsia="zh-CN"/>
              </w:rPr>
            </w:pPr>
            <w:r w:rsidRPr="008013F3">
              <w:rPr>
                <w:rFonts w:ascii="Arial" w:eastAsia="DengXian" w:hAnsi="Arial" w:cs="Arial"/>
                <w:szCs w:val="20"/>
                <w:lang w:eastAsia="zh-CN"/>
              </w:rPr>
              <w:t>3km/h</w:t>
            </w:r>
          </w:p>
        </w:tc>
      </w:tr>
      <w:tr w:rsidR="00D82907" w:rsidRPr="0056730B" w14:paraId="3E886A28" w14:textId="77777777" w:rsidTr="00080431">
        <w:trPr>
          <w:trHeight w:val="147"/>
          <w:jc w:val="center"/>
        </w:trPr>
        <w:tc>
          <w:tcPr>
            <w:tcW w:w="3004" w:type="dxa"/>
            <w:tcMar>
              <w:top w:w="0" w:type="dxa"/>
              <w:left w:w="108" w:type="dxa"/>
              <w:bottom w:w="0" w:type="dxa"/>
              <w:right w:w="108" w:type="dxa"/>
            </w:tcMar>
            <w:vAlign w:val="center"/>
          </w:tcPr>
          <w:p w14:paraId="0BA13B4A" w14:textId="77777777" w:rsidR="00D82907" w:rsidRPr="008013F3" w:rsidRDefault="00D82907">
            <w:pPr>
              <w:rPr>
                <w:rFonts w:ascii="Arial" w:hAnsi="Arial" w:cs="Arial"/>
                <w:b/>
                <w:szCs w:val="20"/>
                <w:lang w:eastAsia="zh-CN"/>
              </w:rPr>
            </w:pPr>
            <w:r w:rsidRPr="008013F3">
              <w:rPr>
                <w:rFonts w:ascii="Arial" w:hAnsi="Arial" w:cs="Arial"/>
                <w:b/>
                <w:szCs w:val="20"/>
                <w:lang w:eastAsia="zh-CN"/>
              </w:rPr>
              <w:t>Number of antenna elements for BS</w:t>
            </w:r>
          </w:p>
        </w:tc>
        <w:tc>
          <w:tcPr>
            <w:tcW w:w="6300" w:type="dxa"/>
            <w:tcMar>
              <w:top w:w="0" w:type="dxa"/>
              <w:left w:w="108" w:type="dxa"/>
              <w:bottom w:w="0" w:type="dxa"/>
              <w:right w:w="108" w:type="dxa"/>
            </w:tcMar>
            <w:vAlign w:val="center"/>
          </w:tcPr>
          <w:p w14:paraId="19E65BD8" w14:textId="77777777" w:rsidR="00E36B75" w:rsidRPr="002979A6" w:rsidRDefault="00C5027F">
            <w:pPr>
              <w:pStyle w:val="B2"/>
              <w:ind w:left="0" w:firstLine="0"/>
              <w:rPr>
                <w:rFonts w:ascii="Arial" w:hAnsi="Arial" w:cs="Arial"/>
                <w:szCs w:val="20"/>
                <w:lang w:eastAsia="zh-CN"/>
              </w:rPr>
            </w:pPr>
            <w:r w:rsidRPr="002979A6">
              <w:rPr>
                <w:rFonts w:ascii="Arial" w:hAnsi="Arial" w:cs="Arial"/>
                <w:szCs w:val="20"/>
                <w:lang w:eastAsia="zh-CN"/>
              </w:rPr>
              <w:t>192</w:t>
            </w:r>
            <w:r w:rsidR="00D82907" w:rsidRPr="008013F3">
              <w:rPr>
                <w:rFonts w:ascii="Arial" w:hAnsi="Arial" w:cs="Arial"/>
                <w:szCs w:val="20"/>
                <w:lang w:eastAsia="zh-CN"/>
              </w:rPr>
              <w:t xml:space="preserve"> antenna elements mapped to 64Tx </w:t>
            </w:r>
            <w:proofErr w:type="gramStart"/>
            <w:r w:rsidR="00D82907" w:rsidRPr="008013F3">
              <w:rPr>
                <w:rFonts w:ascii="Arial" w:hAnsi="Arial" w:cs="Arial"/>
                <w:szCs w:val="20"/>
                <w:lang w:eastAsia="zh-CN"/>
              </w:rPr>
              <w:t>RU</w:t>
            </w:r>
            <w:proofErr w:type="gramEnd"/>
          </w:p>
          <w:p w14:paraId="6B74EB71" w14:textId="77777777" w:rsidR="00E36B75" w:rsidRPr="002979A6" w:rsidRDefault="00E36B75" w:rsidP="00E36B75">
            <w:pPr>
              <w:pStyle w:val="B2"/>
              <w:numPr>
                <w:ilvl w:val="0"/>
                <w:numId w:val="61"/>
              </w:numPr>
              <w:rPr>
                <w:rFonts w:ascii="Arial" w:hAnsi="Arial" w:cs="Arial"/>
                <w:szCs w:val="20"/>
                <w:lang w:eastAsia="zh-CN"/>
              </w:rPr>
            </w:pPr>
            <w:r w:rsidRPr="002979A6">
              <w:rPr>
                <w:rFonts w:ascii="Arial" w:hAnsi="Arial" w:cs="Arial"/>
                <w:szCs w:val="20"/>
                <w:lang w:val="en-GB" w:eastAsia="zh-CN"/>
              </w:rPr>
              <w:t>(</w:t>
            </w:r>
            <w:proofErr w:type="spellStart"/>
            <w:proofErr w:type="gramStart"/>
            <w:r w:rsidRPr="002979A6">
              <w:rPr>
                <w:rFonts w:ascii="Arial" w:hAnsi="Arial" w:cs="Arial"/>
                <w:szCs w:val="20"/>
                <w:lang w:val="en-GB" w:eastAsia="zh-CN"/>
              </w:rPr>
              <w:t>M,N</w:t>
            </w:r>
            <w:proofErr w:type="gramEnd"/>
            <w:r w:rsidRPr="002979A6">
              <w:rPr>
                <w:rFonts w:ascii="Arial" w:hAnsi="Arial" w:cs="Arial"/>
                <w:szCs w:val="20"/>
                <w:lang w:val="en-GB" w:eastAsia="zh-CN"/>
              </w:rPr>
              <w:t>,P,Mg,Ng</w:t>
            </w:r>
            <w:proofErr w:type="spellEnd"/>
            <w:r w:rsidRPr="002979A6">
              <w:rPr>
                <w:rFonts w:ascii="Arial" w:hAnsi="Arial" w:cs="Arial"/>
                <w:szCs w:val="20"/>
                <w:lang w:val="en-GB" w:eastAsia="zh-CN"/>
              </w:rPr>
              <w:t>) = (12,8,2,1,1)</w:t>
            </w:r>
          </w:p>
          <w:p w14:paraId="281844A9" w14:textId="77777777" w:rsidR="00D82907" w:rsidRPr="008013F3" w:rsidRDefault="00D82907" w:rsidP="00E36B75">
            <w:pPr>
              <w:pStyle w:val="B2"/>
              <w:numPr>
                <w:ilvl w:val="0"/>
                <w:numId w:val="61"/>
              </w:numPr>
              <w:rPr>
                <w:rFonts w:ascii="Arial" w:hAnsi="Arial" w:cs="Arial"/>
                <w:szCs w:val="20"/>
                <w:lang w:val="en-GB" w:eastAsia="zh-CN"/>
              </w:rPr>
            </w:pPr>
            <w:r w:rsidRPr="008013F3">
              <w:rPr>
                <w:rFonts w:ascii="Arial" w:hAnsi="Arial" w:cs="Arial"/>
                <w:szCs w:val="20"/>
                <w:lang w:val="en-GB" w:eastAsia="zh-CN"/>
              </w:rPr>
              <w:t>Same for SBFD and TDD (Option-2)</w:t>
            </w:r>
          </w:p>
          <w:p w14:paraId="460EBD7E" w14:textId="77777777" w:rsidR="00D82907" w:rsidRPr="008013F3" w:rsidRDefault="00D82907">
            <w:pPr>
              <w:keepNext/>
              <w:spacing w:before="20" w:after="20" w:line="276" w:lineRule="auto"/>
              <w:rPr>
                <w:rFonts w:ascii="Arial" w:hAnsi="Arial" w:cs="Arial"/>
                <w:szCs w:val="20"/>
                <w:lang w:eastAsia="zh-CN"/>
              </w:rPr>
            </w:pPr>
          </w:p>
        </w:tc>
      </w:tr>
      <w:tr w:rsidR="00D82907" w:rsidRPr="0056730B" w14:paraId="18C9BD6E" w14:textId="77777777" w:rsidTr="00080431">
        <w:trPr>
          <w:trHeight w:val="147"/>
          <w:jc w:val="center"/>
        </w:trPr>
        <w:tc>
          <w:tcPr>
            <w:tcW w:w="3004" w:type="dxa"/>
            <w:tcMar>
              <w:top w:w="0" w:type="dxa"/>
              <w:left w:w="108" w:type="dxa"/>
              <w:bottom w:w="0" w:type="dxa"/>
              <w:right w:w="108" w:type="dxa"/>
            </w:tcMar>
            <w:vAlign w:val="center"/>
          </w:tcPr>
          <w:p w14:paraId="125D6324" w14:textId="4C11F392" w:rsidR="00D82907" w:rsidRPr="008013F3" w:rsidRDefault="00D82907">
            <w:pPr>
              <w:rPr>
                <w:rFonts w:ascii="Arial" w:hAnsi="Arial" w:cs="Arial"/>
                <w:b/>
                <w:szCs w:val="20"/>
                <w:lang w:eastAsia="zh-CN"/>
              </w:rPr>
            </w:pPr>
            <w:r w:rsidRPr="008013F3">
              <w:rPr>
                <w:rFonts w:ascii="Arial" w:hAnsi="Arial" w:cs="Arial"/>
                <w:b/>
                <w:szCs w:val="20"/>
                <w:lang w:eastAsia="zh-CN"/>
              </w:rPr>
              <w:t xml:space="preserve">Interference modelling for SBFD </w:t>
            </w:r>
            <w:r w:rsidR="00733B90" w:rsidRPr="002979A6">
              <w:rPr>
                <w:rFonts w:ascii="Arial" w:hAnsi="Arial" w:cs="Arial"/>
                <w:b/>
                <w:szCs w:val="20"/>
                <w:lang w:eastAsia="zh-CN"/>
              </w:rPr>
              <w:t>symbols and TDD symbols</w:t>
            </w:r>
          </w:p>
        </w:tc>
        <w:tc>
          <w:tcPr>
            <w:tcW w:w="6300" w:type="dxa"/>
            <w:tcMar>
              <w:top w:w="0" w:type="dxa"/>
              <w:left w:w="108" w:type="dxa"/>
              <w:bottom w:w="0" w:type="dxa"/>
              <w:right w:w="108" w:type="dxa"/>
            </w:tcMar>
            <w:vAlign w:val="center"/>
          </w:tcPr>
          <w:p w14:paraId="12C7DF2F" w14:textId="04458733" w:rsidR="00D82907" w:rsidRPr="00AA222D" w:rsidRDefault="002979A6" w:rsidP="00733B90">
            <w:pPr>
              <w:pStyle w:val="B2"/>
              <w:ind w:left="0" w:firstLine="0"/>
              <w:rPr>
                <w:rFonts w:ascii="Arial" w:hAnsi="Arial" w:cs="Arial"/>
                <w:szCs w:val="20"/>
                <w:lang w:eastAsia="zh-CN"/>
              </w:rPr>
            </w:pPr>
            <w:r w:rsidRPr="00AA222D">
              <w:rPr>
                <w:rFonts w:ascii="Arial" w:hAnsi="Arial" w:cs="Arial"/>
                <w:szCs w:val="20"/>
                <w:lang w:eastAsia="zh-CN"/>
              </w:rPr>
              <w:t>Following Example (3) in RAN1 agreement: b</w:t>
            </w:r>
            <w:r w:rsidR="00733B90" w:rsidRPr="00AA222D">
              <w:rPr>
                <w:rFonts w:ascii="Arial" w:hAnsi="Arial" w:cs="Arial"/>
                <w:szCs w:val="20"/>
                <w:lang w:eastAsia="zh-CN"/>
              </w:rPr>
              <w:t xml:space="preserve">ased on SLS CDF plots of total I/N as shown in </w:t>
            </w:r>
            <w:r w:rsidR="00733B90" w:rsidRPr="00AA222D">
              <w:rPr>
                <w:rFonts w:ascii="Arial" w:hAnsi="Arial" w:cs="Arial"/>
                <w:szCs w:val="20"/>
                <w:lang w:eastAsia="zh-CN"/>
              </w:rPr>
              <w:fldChar w:fldCharType="begin"/>
            </w:r>
            <w:r w:rsidR="00733B90" w:rsidRPr="00AA222D">
              <w:rPr>
                <w:rFonts w:ascii="Arial" w:hAnsi="Arial" w:cs="Arial"/>
                <w:szCs w:val="20"/>
                <w:lang w:eastAsia="zh-CN"/>
              </w:rPr>
              <w:instrText xml:space="preserve"> REF _Ref127481760 \h  \* MERGEFORMAT </w:instrText>
            </w:r>
            <w:r w:rsidR="00733B90" w:rsidRPr="00AA222D">
              <w:rPr>
                <w:rFonts w:ascii="Arial" w:hAnsi="Arial" w:cs="Arial"/>
                <w:szCs w:val="20"/>
                <w:lang w:eastAsia="zh-CN"/>
              </w:rPr>
            </w:r>
            <w:r w:rsidR="00733B90" w:rsidRPr="00AA222D">
              <w:rPr>
                <w:rFonts w:ascii="Arial" w:hAnsi="Arial" w:cs="Arial"/>
                <w:szCs w:val="20"/>
                <w:lang w:eastAsia="zh-CN"/>
              </w:rPr>
              <w:fldChar w:fldCharType="separate"/>
            </w:r>
            <w:r w:rsidR="00A23035" w:rsidRPr="00A23035">
              <w:rPr>
                <w:rFonts w:ascii="Arial" w:hAnsi="Arial" w:cs="Arial"/>
                <w:szCs w:val="20"/>
                <w:lang w:eastAsia="zh-CN"/>
              </w:rPr>
              <w:t>Figure 4</w:t>
            </w:r>
            <w:r w:rsidR="00A23035" w:rsidRPr="00A23035">
              <w:rPr>
                <w:rFonts w:ascii="Arial" w:hAnsi="Arial" w:cs="Arial"/>
                <w:szCs w:val="20"/>
                <w:lang w:eastAsia="zh-CN"/>
              </w:rPr>
              <w:noBreakHyphen/>
              <w:t>1</w:t>
            </w:r>
            <w:r w:rsidR="00733B90" w:rsidRPr="00AA222D">
              <w:rPr>
                <w:rFonts w:ascii="Arial" w:hAnsi="Arial" w:cs="Arial"/>
                <w:szCs w:val="20"/>
                <w:lang w:eastAsia="zh-CN"/>
              </w:rPr>
              <w:fldChar w:fldCharType="end"/>
            </w:r>
          </w:p>
        </w:tc>
      </w:tr>
    </w:tbl>
    <w:p w14:paraId="61A5FA4C" w14:textId="77777777" w:rsidR="00D82907" w:rsidRPr="00A96B13" w:rsidRDefault="00D82907" w:rsidP="008013F3"/>
    <w:p w14:paraId="2EACEE7C" w14:textId="77777777" w:rsidR="003457FE" w:rsidRPr="0056730B" w:rsidRDefault="003457FE">
      <w:pPr>
        <w:rPr>
          <w:szCs w:val="20"/>
        </w:rPr>
      </w:pPr>
    </w:p>
    <w:sectPr w:rsidR="003457FE" w:rsidRPr="0056730B">
      <w:footerReference w:type="first" r:id="rId182"/>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BE818A" w14:textId="77777777" w:rsidR="000A3E94" w:rsidRDefault="000A3E94">
      <w:r>
        <w:separator/>
      </w:r>
    </w:p>
    <w:p w14:paraId="237C5637" w14:textId="77777777" w:rsidR="000A3E94" w:rsidRDefault="000A3E94" w:rsidP="00B90789">
      <w:r>
        <w:continuationSeparator/>
      </w:r>
    </w:p>
    <w:p w14:paraId="74042F9A" w14:textId="77777777" w:rsidR="000A3E94" w:rsidRDefault="000A3E94"/>
    <w:p w14:paraId="5FA32CEA" w14:textId="77777777" w:rsidR="000A3E94" w:rsidRDefault="000A3E94" w:rsidP="00B90789"/>
  </w:endnote>
  <w:endnote w:type="continuationSeparator" w:id="0">
    <w:p w14:paraId="7F5D314A" w14:textId="77777777" w:rsidR="000A3E94" w:rsidRDefault="000A3E94">
      <w:r>
        <w:continuationSeparator/>
      </w:r>
    </w:p>
    <w:p w14:paraId="3538CEF5" w14:textId="77777777" w:rsidR="000A3E94" w:rsidRDefault="000A3E94" w:rsidP="00B90789"/>
  </w:endnote>
  <w:endnote w:type="continuationNotice" w:id="1">
    <w:p w14:paraId="40C01ADA" w14:textId="77777777" w:rsidR="000A3E94" w:rsidRDefault="000A3E9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 w:name="&quot;Courier New&quot;">
    <w:altName w:val="Cambria"/>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MS Mincho">
    <w:altName w:val="Yu Gothic"/>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66ABD6" w14:textId="77777777" w:rsidR="003F0101" w:rsidRDefault="003F0101"/>
  <w:p w14:paraId="59DAEA70" w14:textId="77777777" w:rsidR="003A0FE4" w:rsidRDefault="003A0FE4"/>
  <w:p w14:paraId="3E609F48" w14:textId="77777777" w:rsidR="003F0101" w:rsidRDefault="003F0101" w:rsidP="00B90789">
    <w:r>
      <w:separator/>
    </w:r>
  </w:p>
  <w:p w14:paraId="1BCB69C5" w14:textId="77777777" w:rsidR="003A0FE4" w:rsidRDefault="003A0FE4"/>
  <w:p w14:paraId="65A57186" w14:textId="77777777" w:rsidR="003F0101" w:rsidRDefault="003F0101" w:rsidP="00B90789">
    <w:r>
      <w:continuationSeparator/>
    </w:r>
  </w:p>
  <w:p w14:paraId="1700FC0C" w14:textId="77777777" w:rsidR="003A0FE4" w:rsidRDefault="003A0FE4"/>
  <w:p w14:paraId="4B09B81F" w14:textId="77777777" w:rsidR="003A0FE4" w:rsidRDefault="003A0FE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CEB140" w14:textId="77777777" w:rsidR="000A3E94" w:rsidRDefault="000A3E94" w:rsidP="00B90789">
      <w:r>
        <w:separator/>
      </w:r>
    </w:p>
  </w:footnote>
  <w:footnote w:type="continuationSeparator" w:id="0">
    <w:p w14:paraId="76CF1C47" w14:textId="77777777" w:rsidR="000A3E94" w:rsidRDefault="000A3E94" w:rsidP="00B90789">
      <w:r>
        <w:continuationSeparator/>
      </w:r>
    </w:p>
  </w:footnote>
  <w:footnote w:type="continuationNotice" w:id="1">
    <w:p w14:paraId="054AA92B" w14:textId="77777777" w:rsidR="000A3E94" w:rsidRDefault="000A3E94"/>
    <w:p w14:paraId="1C4891AB" w14:textId="77777777" w:rsidR="000A3E94" w:rsidRDefault="000A3E94"/>
    <w:p w14:paraId="27091CB0" w14:textId="77777777" w:rsidR="000A3E94" w:rsidRDefault="000A3E94" w:rsidP="00B90789">
      <w:r>
        <w:separator/>
      </w:r>
    </w:p>
    <w:p w14:paraId="239E52C9" w14:textId="77777777" w:rsidR="000A3E94" w:rsidRDefault="000A3E94"/>
    <w:p w14:paraId="0BDAA5C1" w14:textId="77777777" w:rsidR="000A3E94" w:rsidRDefault="000A3E94" w:rsidP="00B90789">
      <w:r>
        <w:continuationSeparator/>
      </w:r>
    </w:p>
    <w:p w14:paraId="5E1585D6" w14:textId="77777777" w:rsidR="000A3E94" w:rsidRDefault="000A3E94"/>
    <w:p w14:paraId="7ABC4515" w14:textId="77777777" w:rsidR="000A3E94" w:rsidRDefault="000A3E94"/>
  </w:footnote>
</w:footnotes>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207"/>
        </w:tabs>
        <w:ind w:left="207" w:hanging="567"/>
      </w:pPr>
      <w:rPr>
        <w:lang w:val="en-GB"/>
      </w:rPr>
    </w:lvl>
  </w:abstractNum>
  <w:abstractNum w:abstractNumId="1" w15:restartNumberingAfterBreak="0">
    <w:nsid w:val="00946C9C"/>
    <w:multiLevelType w:val="hybridMultilevel"/>
    <w:tmpl w:val="BEC03D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2233F1"/>
    <w:multiLevelType w:val="hybridMultilevel"/>
    <w:tmpl w:val="B3A2C7EE"/>
    <w:lvl w:ilvl="0" w:tplc="04090001">
      <w:start w:val="1"/>
      <w:numFmt w:val="bullet"/>
      <w:lvlText w:val=""/>
      <w:lvlJc w:val="left"/>
      <w:pPr>
        <w:ind w:left="767" w:hanging="360"/>
      </w:pPr>
      <w:rPr>
        <w:rFonts w:ascii="Symbol" w:hAnsi="Symbol" w:hint="default"/>
      </w:rPr>
    </w:lvl>
    <w:lvl w:ilvl="1" w:tplc="04090003" w:tentative="1">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3" w15:restartNumberingAfterBreak="0">
    <w:nsid w:val="04572F72"/>
    <w:multiLevelType w:val="hybridMultilevel"/>
    <w:tmpl w:val="CF92C87C"/>
    <w:lvl w:ilvl="0" w:tplc="F6CCAAEE">
      <w:start w:val="1"/>
      <w:numFmt w:val="bullet"/>
      <w:lvlText w:val="o"/>
      <w:lvlJc w:val="left"/>
      <w:pPr>
        <w:tabs>
          <w:tab w:val="num" w:pos="720"/>
        </w:tabs>
        <w:ind w:left="720" w:hanging="360"/>
      </w:pPr>
      <w:rPr>
        <w:rFonts w:ascii="Courier New" w:hAnsi="Courier New" w:hint="default"/>
      </w:rPr>
    </w:lvl>
    <w:lvl w:ilvl="1" w:tplc="E614374C">
      <w:start w:val="1"/>
      <w:numFmt w:val="bullet"/>
      <w:lvlText w:val="o"/>
      <w:lvlJc w:val="left"/>
      <w:pPr>
        <w:tabs>
          <w:tab w:val="num" w:pos="1440"/>
        </w:tabs>
        <w:ind w:left="1440" w:hanging="360"/>
      </w:pPr>
      <w:rPr>
        <w:rFonts w:ascii="Courier New" w:hAnsi="Courier New" w:hint="default"/>
      </w:rPr>
    </w:lvl>
    <w:lvl w:ilvl="2" w:tplc="B77ED8CC">
      <w:numFmt w:val="bullet"/>
      <w:lvlText w:val=""/>
      <w:lvlJc w:val="left"/>
      <w:pPr>
        <w:tabs>
          <w:tab w:val="num" w:pos="2160"/>
        </w:tabs>
        <w:ind w:left="2160" w:hanging="360"/>
      </w:pPr>
      <w:rPr>
        <w:rFonts w:ascii="Wingdings" w:hAnsi="Wingdings" w:hint="default"/>
      </w:rPr>
    </w:lvl>
    <w:lvl w:ilvl="3" w:tplc="85EC3270" w:tentative="1">
      <w:start w:val="1"/>
      <w:numFmt w:val="bullet"/>
      <w:lvlText w:val="o"/>
      <w:lvlJc w:val="left"/>
      <w:pPr>
        <w:tabs>
          <w:tab w:val="num" w:pos="2880"/>
        </w:tabs>
        <w:ind w:left="2880" w:hanging="360"/>
      </w:pPr>
      <w:rPr>
        <w:rFonts w:ascii="Courier New" w:hAnsi="Courier New" w:hint="default"/>
      </w:rPr>
    </w:lvl>
    <w:lvl w:ilvl="4" w:tplc="53D8E846" w:tentative="1">
      <w:start w:val="1"/>
      <w:numFmt w:val="bullet"/>
      <w:lvlText w:val="o"/>
      <w:lvlJc w:val="left"/>
      <w:pPr>
        <w:tabs>
          <w:tab w:val="num" w:pos="3600"/>
        </w:tabs>
        <w:ind w:left="3600" w:hanging="360"/>
      </w:pPr>
      <w:rPr>
        <w:rFonts w:ascii="Courier New" w:hAnsi="Courier New" w:hint="default"/>
      </w:rPr>
    </w:lvl>
    <w:lvl w:ilvl="5" w:tplc="704A3D82" w:tentative="1">
      <w:start w:val="1"/>
      <w:numFmt w:val="bullet"/>
      <w:lvlText w:val="o"/>
      <w:lvlJc w:val="left"/>
      <w:pPr>
        <w:tabs>
          <w:tab w:val="num" w:pos="4320"/>
        </w:tabs>
        <w:ind w:left="4320" w:hanging="360"/>
      </w:pPr>
      <w:rPr>
        <w:rFonts w:ascii="Courier New" w:hAnsi="Courier New" w:hint="default"/>
      </w:rPr>
    </w:lvl>
    <w:lvl w:ilvl="6" w:tplc="16B21B08" w:tentative="1">
      <w:start w:val="1"/>
      <w:numFmt w:val="bullet"/>
      <w:lvlText w:val="o"/>
      <w:lvlJc w:val="left"/>
      <w:pPr>
        <w:tabs>
          <w:tab w:val="num" w:pos="5040"/>
        </w:tabs>
        <w:ind w:left="5040" w:hanging="360"/>
      </w:pPr>
      <w:rPr>
        <w:rFonts w:ascii="Courier New" w:hAnsi="Courier New" w:hint="default"/>
      </w:rPr>
    </w:lvl>
    <w:lvl w:ilvl="7" w:tplc="6ABC4430" w:tentative="1">
      <w:start w:val="1"/>
      <w:numFmt w:val="bullet"/>
      <w:lvlText w:val="o"/>
      <w:lvlJc w:val="left"/>
      <w:pPr>
        <w:tabs>
          <w:tab w:val="num" w:pos="5760"/>
        </w:tabs>
        <w:ind w:left="5760" w:hanging="360"/>
      </w:pPr>
      <w:rPr>
        <w:rFonts w:ascii="Courier New" w:hAnsi="Courier New" w:hint="default"/>
      </w:rPr>
    </w:lvl>
    <w:lvl w:ilvl="8" w:tplc="3DB6C518" w:tentative="1">
      <w:start w:val="1"/>
      <w:numFmt w:val="bullet"/>
      <w:lvlText w:val="o"/>
      <w:lvlJc w:val="left"/>
      <w:pPr>
        <w:tabs>
          <w:tab w:val="num" w:pos="6480"/>
        </w:tabs>
        <w:ind w:left="6480" w:hanging="360"/>
      </w:pPr>
      <w:rPr>
        <w:rFonts w:ascii="Courier New" w:hAnsi="Courier New" w:hint="default"/>
      </w:rPr>
    </w:lvl>
  </w:abstractNum>
  <w:abstractNum w:abstractNumId="4" w15:restartNumberingAfterBreak="0">
    <w:nsid w:val="04FB40DE"/>
    <w:multiLevelType w:val="hybridMultilevel"/>
    <w:tmpl w:val="7CCE52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6A4AEB"/>
    <w:multiLevelType w:val="hybridMultilevel"/>
    <w:tmpl w:val="BD527936"/>
    <w:lvl w:ilvl="0" w:tplc="029C9C72">
      <w:start w:val="1"/>
      <w:numFmt w:val="bullet"/>
      <w:lvlText w:val="•"/>
      <w:lvlJc w:val="left"/>
      <w:pPr>
        <w:ind w:left="720" w:hanging="360"/>
      </w:pPr>
      <w:rPr>
        <w:rFonts w:ascii="Arial" w:hAnsi="Arial" w:hint="default"/>
      </w:rPr>
    </w:lvl>
    <w:lvl w:ilvl="1" w:tplc="04090019">
      <w:start w:val="1"/>
      <w:numFmt w:val="upperLetter"/>
      <w:lvlText w:val="%2."/>
      <w:lvlJc w:val="left"/>
      <w:pPr>
        <w:ind w:left="1880" w:hanging="400"/>
      </w:pPr>
    </w:lvl>
    <w:lvl w:ilvl="2" w:tplc="0409001B" w:tentative="1">
      <w:start w:val="1"/>
      <w:numFmt w:val="lowerRoman"/>
      <w:lvlText w:val="%3."/>
      <w:lvlJc w:val="right"/>
      <w:pPr>
        <w:ind w:left="2280" w:hanging="400"/>
      </w:p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6" w15:restartNumberingAfterBreak="0">
    <w:nsid w:val="07737E62"/>
    <w:multiLevelType w:val="hybridMultilevel"/>
    <w:tmpl w:val="7CCAD66C"/>
    <w:lvl w:ilvl="0" w:tplc="9AD0C450">
      <w:start w:val="1"/>
      <w:numFmt w:val="bullet"/>
      <w:lvlText w:val="-"/>
      <w:lvlJc w:val="left"/>
      <w:pPr>
        <w:tabs>
          <w:tab w:val="num" w:pos="720"/>
        </w:tabs>
        <w:ind w:left="720" w:hanging="360"/>
      </w:pPr>
      <w:rPr>
        <w:rFonts w:ascii="Times" w:hAnsi="Times" w:hint="default"/>
      </w:rPr>
    </w:lvl>
    <w:lvl w:ilvl="1" w:tplc="B852B0EE">
      <w:numFmt w:val="bullet"/>
      <w:lvlText w:val=""/>
      <w:lvlJc w:val="left"/>
      <w:pPr>
        <w:tabs>
          <w:tab w:val="num" w:pos="1440"/>
        </w:tabs>
        <w:ind w:left="1440" w:hanging="360"/>
      </w:pPr>
      <w:rPr>
        <w:rFonts w:ascii="Symbol" w:hAnsi="Symbol" w:hint="default"/>
      </w:rPr>
    </w:lvl>
    <w:lvl w:ilvl="2" w:tplc="249A9BB2" w:tentative="1">
      <w:start w:val="1"/>
      <w:numFmt w:val="bullet"/>
      <w:lvlText w:val="-"/>
      <w:lvlJc w:val="left"/>
      <w:pPr>
        <w:tabs>
          <w:tab w:val="num" w:pos="2160"/>
        </w:tabs>
        <w:ind w:left="2160" w:hanging="360"/>
      </w:pPr>
      <w:rPr>
        <w:rFonts w:ascii="Times" w:hAnsi="Times" w:hint="default"/>
      </w:rPr>
    </w:lvl>
    <w:lvl w:ilvl="3" w:tplc="AA284924" w:tentative="1">
      <w:start w:val="1"/>
      <w:numFmt w:val="bullet"/>
      <w:lvlText w:val="-"/>
      <w:lvlJc w:val="left"/>
      <w:pPr>
        <w:tabs>
          <w:tab w:val="num" w:pos="2880"/>
        </w:tabs>
        <w:ind w:left="2880" w:hanging="360"/>
      </w:pPr>
      <w:rPr>
        <w:rFonts w:ascii="Times" w:hAnsi="Times" w:hint="default"/>
      </w:rPr>
    </w:lvl>
    <w:lvl w:ilvl="4" w:tplc="5D16851A" w:tentative="1">
      <w:start w:val="1"/>
      <w:numFmt w:val="bullet"/>
      <w:lvlText w:val="-"/>
      <w:lvlJc w:val="left"/>
      <w:pPr>
        <w:tabs>
          <w:tab w:val="num" w:pos="3600"/>
        </w:tabs>
        <w:ind w:left="3600" w:hanging="360"/>
      </w:pPr>
      <w:rPr>
        <w:rFonts w:ascii="Times" w:hAnsi="Times" w:hint="default"/>
      </w:rPr>
    </w:lvl>
    <w:lvl w:ilvl="5" w:tplc="ABB6F57C" w:tentative="1">
      <w:start w:val="1"/>
      <w:numFmt w:val="bullet"/>
      <w:lvlText w:val="-"/>
      <w:lvlJc w:val="left"/>
      <w:pPr>
        <w:tabs>
          <w:tab w:val="num" w:pos="4320"/>
        </w:tabs>
        <w:ind w:left="4320" w:hanging="360"/>
      </w:pPr>
      <w:rPr>
        <w:rFonts w:ascii="Times" w:hAnsi="Times" w:hint="default"/>
      </w:rPr>
    </w:lvl>
    <w:lvl w:ilvl="6" w:tplc="1B8E93C6" w:tentative="1">
      <w:start w:val="1"/>
      <w:numFmt w:val="bullet"/>
      <w:lvlText w:val="-"/>
      <w:lvlJc w:val="left"/>
      <w:pPr>
        <w:tabs>
          <w:tab w:val="num" w:pos="5040"/>
        </w:tabs>
        <w:ind w:left="5040" w:hanging="360"/>
      </w:pPr>
      <w:rPr>
        <w:rFonts w:ascii="Times" w:hAnsi="Times" w:hint="default"/>
      </w:rPr>
    </w:lvl>
    <w:lvl w:ilvl="7" w:tplc="8BF25AEA" w:tentative="1">
      <w:start w:val="1"/>
      <w:numFmt w:val="bullet"/>
      <w:lvlText w:val="-"/>
      <w:lvlJc w:val="left"/>
      <w:pPr>
        <w:tabs>
          <w:tab w:val="num" w:pos="5760"/>
        </w:tabs>
        <w:ind w:left="5760" w:hanging="360"/>
      </w:pPr>
      <w:rPr>
        <w:rFonts w:ascii="Times" w:hAnsi="Times" w:hint="default"/>
      </w:rPr>
    </w:lvl>
    <w:lvl w:ilvl="8" w:tplc="3D0E95E0" w:tentative="1">
      <w:start w:val="1"/>
      <w:numFmt w:val="bullet"/>
      <w:lvlText w:val="-"/>
      <w:lvlJc w:val="left"/>
      <w:pPr>
        <w:tabs>
          <w:tab w:val="num" w:pos="6480"/>
        </w:tabs>
        <w:ind w:left="6480" w:hanging="360"/>
      </w:pPr>
      <w:rPr>
        <w:rFonts w:ascii="Times" w:hAnsi="Times" w:hint="default"/>
      </w:rPr>
    </w:lvl>
  </w:abstractNum>
  <w:abstractNum w:abstractNumId="7" w15:restartNumberingAfterBreak="0">
    <w:nsid w:val="085C6F09"/>
    <w:multiLevelType w:val="multilevel"/>
    <w:tmpl w:val="04090025"/>
    <w:styleLink w:val="StyleBulletedSymbolsymbolLeft025Hanging02531"/>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 w15:restartNumberingAfterBreak="0">
    <w:nsid w:val="0B57497F"/>
    <w:multiLevelType w:val="hybridMultilevel"/>
    <w:tmpl w:val="A3D229FA"/>
    <w:lvl w:ilvl="0" w:tplc="C8B0B090">
      <w:start w:val="1"/>
      <w:numFmt w:val="bullet"/>
      <w:lvlText w:val=""/>
      <w:lvlJc w:val="left"/>
      <w:pPr>
        <w:tabs>
          <w:tab w:val="num" w:pos="720"/>
        </w:tabs>
        <w:ind w:left="720" w:hanging="360"/>
      </w:pPr>
      <w:rPr>
        <w:rFonts w:ascii="Symbol" w:hAnsi="Symbol" w:hint="default"/>
      </w:rPr>
    </w:lvl>
    <w:lvl w:ilvl="1" w:tplc="320A2730">
      <w:numFmt w:val="bullet"/>
      <w:lvlText w:val="o"/>
      <w:lvlJc w:val="left"/>
      <w:pPr>
        <w:tabs>
          <w:tab w:val="num" w:pos="1440"/>
        </w:tabs>
        <w:ind w:left="1440" w:hanging="360"/>
      </w:pPr>
      <w:rPr>
        <w:rFonts w:ascii="Courier New" w:hAnsi="Courier New" w:hint="default"/>
      </w:rPr>
    </w:lvl>
    <w:lvl w:ilvl="2" w:tplc="E440E9F6">
      <w:numFmt w:val="bullet"/>
      <w:lvlText w:val=""/>
      <w:lvlJc w:val="left"/>
      <w:pPr>
        <w:tabs>
          <w:tab w:val="num" w:pos="2160"/>
        </w:tabs>
        <w:ind w:left="2160" w:hanging="360"/>
      </w:pPr>
      <w:rPr>
        <w:rFonts w:ascii="Wingdings" w:hAnsi="Wingdings" w:hint="default"/>
      </w:rPr>
    </w:lvl>
    <w:lvl w:ilvl="3" w:tplc="0898FB2C" w:tentative="1">
      <w:start w:val="1"/>
      <w:numFmt w:val="bullet"/>
      <w:lvlText w:val=""/>
      <w:lvlJc w:val="left"/>
      <w:pPr>
        <w:tabs>
          <w:tab w:val="num" w:pos="2880"/>
        </w:tabs>
        <w:ind w:left="2880" w:hanging="360"/>
      </w:pPr>
      <w:rPr>
        <w:rFonts w:ascii="Symbol" w:hAnsi="Symbol" w:hint="default"/>
      </w:rPr>
    </w:lvl>
    <w:lvl w:ilvl="4" w:tplc="61DA7D34" w:tentative="1">
      <w:start w:val="1"/>
      <w:numFmt w:val="bullet"/>
      <w:lvlText w:val=""/>
      <w:lvlJc w:val="left"/>
      <w:pPr>
        <w:tabs>
          <w:tab w:val="num" w:pos="3600"/>
        </w:tabs>
        <w:ind w:left="3600" w:hanging="360"/>
      </w:pPr>
      <w:rPr>
        <w:rFonts w:ascii="Symbol" w:hAnsi="Symbol" w:hint="default"/>
      </w:rPr>
    </w:lvl>
    <w:lvl w:ilvl="5" w:tplc="A0E8660E" w:tentative="1">
      <w:start w:val="1"/>
      <w:numFmt w:val="bullet"/>
      <w:lvlText w:val=""/>
      <w:lvlJc w:val="left"/>
      <w:pPr>
        <w:tabs>
          <w:tab w:val="num" w:pos="4320"/>
        </w:tabs>
        <w:ind w:left="4320" w:hanging="360"/>
      </w:pPr>
      <w:rPr>
        <w:rFonts w:ascii="Symbol" w:hAnsi="Symbol" w:hint="default"/>
      </w:rPr>
    </w:lvl>
    <w:lvl w:ilvl="6" w:tplc="84A67C48" w:tentative="1">
      <w:start w:val="1"/>
      <w:numFmt w:val="bullet"/>
      <w:lvlText w:val=""/>
      <w:lvlJc w:val="left"/>
      <w:pPr>
        <w:tabs>
          <w:tab w:val="num" w:pos="5040"/>
        </w:tabs>
        <w:ind w:left="5040" w:hanging="360"/>
      </w:pPr>
      <w:rPr>
        <w:rFonts w:ascii="Symbol" w:hAnsi="Symbol" w:hint="default"/>
      </w:rPr>
    </w:lvl>
    <w:lvl w:ilvl="7" w:tplc="797CEA2E" w:tentative="1">
      <w:start w:val="1"/>
      <w:numFmt w:val="bullet"/>
      <w:lvlText w:val=""/>
      <w:lvlJc w:val="left"/>
      <w:pPr>
        <w:tabs>
          <w:tab w:val="num" w:pos="5760"/>
        </w:tabs>
        <w:ind w:left="5760" w:hanging="360"/>
      </w:pPr>
      <w:rPr>
        <w:rFonts w:ascii="Symbol" w:hAnsi="Symbol" w:hint="default"/>
      </w:rPr>
    </w:lvl>
    <w:lvl w:ilvl="8" w:tplc="9B86F294" w:tentative="1">
      <w:start w:val="1"/>
      <w:numFmt w:val="bullet"/>
      <w:lvlText w:val=""/>
      <w:lvlJc w:val="left"/>
      <w:pPr>
        <w:tabs>
          <w:tab w:val="num" w:pos="6480"/>
        </w:tabs>
        <w:ind w:left="6480" w:hanging="360"/>
      </w:pPr>
      <w:rPr>
        <w:rFonts w:ascii="Symbol" w:hAnsi="Symbol" w:hint="default"/>
      </w:rPr>
    </w:lvl>
  </w:abstractNum>
  <w:abstractNum w:abstractNumId="9" w15:restartNumberingAfterBreak="0">
    <w:nsid w:val="0DE40C9C"/>
    <w:multiLevelType w:val="hybridMultilevel"/>
    <w:tmpl w:val="007E24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ED53B4A"/>
    <w:multiLevelType w:val="hybridMultilevel"/>
    <w:tmpl w:val="3028B4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EDF40C0"/>
    <w:multiLevelType w:val="hybridMultilevel"/>
    <w:tmpl w:val="B232C40E"/>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2" w15:restartNumberingAfterBreak="0">
    <w:nsid w:val="0F6415B3"/>
    <w:multiLevelType w:val="hybridMultilevel"/>
    <w:tmpl w:val="73E8213A"/>
    <w:lvl w:ilvl="0" w:tplc="35461D06">
      <w:start w:val="1"/>
      <w:numFmt w:val="bullet"/>
      <w:lvlText w:val=""/>
      <w:lvlJc w:val="left"/>
      <w:pPr>
        <w:tabs>
          <w:tab w:val="num" w:pos="720"/>
        </w:tabs>
        <w:ind w:left="720" w:hanging="360"/>
      </w:pPr>
      <w:rPr>
        <w:rFonts w:ascii="Symbol" w:hAnsi="Symbol" w:hint="default"/>
      </w:rPr>
    </w:lvl>
    <w:lvl w:ilvl="1" w:tplc="F37EAD18">
      <w:start w:val="1"/>
      <w:numFmt w:val="bullet"/>
      <w:lvlText w:val=""/>
      <w:lvlJc w:val="left"/>
      <w:pPr>
        <w:tabs>
          <w:tab w:val="num" w:pos="1440"/>
        </w:tabs>
        <w:ind w:left="1440" w:hanging="360"/>
      </w:pPr>
      <w:rPr>
        <w:rFonts w:ascii="Symbol" w:hAnsi="Symbol" w:hint="default"/>
      </w:rPr>
    </w:lvl>
    <w:lvl w:ilvl="2" w:tplc="1DE439DC" w:tentative="1">
      <w:start w:val="1"/>
      <w:numFmt w:val="bullet"/>
      <w:lvlText w:val=""/>
      <w:lvlJc w:val="left"/>
      <w:pPr>
        <w:tabs>
          <w:tab w:val="num" w:pos="2160"/>
        </w:tabs>
        <w:ind w:left="2160" w:hanging="360"/>
      </w:pPr>
      <w:rPr>
        <w:rFonts w:ascii="Symbol" w:hAnsi="Symbol" w:hint="default"/>
      </w:rPr>
    </w:lvl>
    <w:lvl w:ilvl="3" w:tplc="3738DD3A" w:tentative="1">
      <w:start w:val="1"/>
      <w:numFmt w:val="bullet"/>
      <w:lvlText w:val=""/>
      <w:lvlJc w:val="left"/>
      <w:pPr>
        <w:tabs>
          <w:tab w:val="num" w:pos="2880"/>
        </w:tabs>
        <w:ind w:left="2880" w:hanging="360"/>
      </w:pPr>
      <w:rPr>
        <w:rFonts w:ascii="Symbol" w:hAnsi="Symbol" w:hint="default"/>
      </w:rPr>
    </w:lvl>
    <w:lvl w:ilvl="4" w:tplc="78C81FB4" w:tentative="1">
      <w:start w:val="1"/>
      <w:numFmt w:val="bullet"/>
      <w:lvlText w:val=""/>
      <w:lvlJc w:val="left"/>
      <w:pPr>
        <w:tabs>
          <w:tab w:val="num" w:pos="3600"/>
        </w:tabs>
        <w:ind w:left="3600" w:hanging="360"/>
      </w:pPr>
      <w:rPr>
        <w:rFonts w:ascii="Symbol" w:hAnsi="Symbol" w:hint="default"/>
      </w:rPr>
    </w:lvl>
    <w:lvl w:ilvl="5" w:tplc="BC4638CA" w:tentative="1">
      <w:start w:val="1"/>
      <w:numFmt w:val="bullet"/>
      <w:lvlText w:val=""/>
      <w:lvlJc w:val="left"/>
      <w:pPr>
        <w:tabs>
          <w:tab w:val="num" w:pos="4320"/>
        </w:tabs>
        <w:ind w:left="4320" w:hanging="360"/>
      </w:pPr>
      <w:rPr>
        <w:rFonts w:ascii="Symbol" w:hAnsi="Symbol" w:hint="default"/>
      </w:rPr>
    </w:lvl>
    <w:lvl w:ilvl="6" w:tplc="188861EA" w:tentative="1">
      <w:start w:val="1"/>
      <w:numFmt w:val="bullet"/>
      <w:lvlText w:val=""/>
      <w:lvlJc w:val="left"/>
      <w:pPr>
        <w:tabs>
          <w:tab w:val="num" w:pos="5040"/>
        </w:tabs>
        <w:ind w:left="5040" w:hanging="360"/>
      </w:pPr>
      <w:rPr>
        <w:rFonts w:ascii="Symbol" w:hAnsi="Symbol" w:hint="default"/>
      </w:rPr>
    </w:lvl>
    <w:lvl w:ilvl="7" w:tplc="A8B6D82C" w:tentative="1">
      <w:start w:val="1"/>
      <w:numFmt w:val="bullet"/>
      <w:lvlText w:val=""/>
      <w:lvlJc w:val="left"/>
      <w:pPr>
        <w:tabs>
          <w:tab w:val="num" w:pos="5760"/>
        </w:tabs>
        <w:ind w:left="5760" w:hanging="360"/>
      </w:pPr>
      <w:rPr>
        <w:rFonts w:ascii="Symbol" w:hAnsi="Symbol" w:hint="default"/>
      </w:rPr>
    </w:lvl>
    <w:lvl w:ilvl="8" w:tplc="D10677E0"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112F6E9D"/>
    <w:multiLevelType w:val="multilevel"/>
    <w:tmpl w:val="BFAEF4A4"/>
    <w:lvl w:ilvl="0">
      <w:start w:val="1"/>
      <w:numFmt w:val="decimal"/>
      <w:lvlText w:val="%1."/>
      <w:lvlJc w:val="left"/>
      <w:pPr>
        <w:ind w:left="720" w:hanging="360"/>
      </w:pPr>
      <w:rPr>
        <w:rFonts w:hint="default"/>
      </w:rPr>
    </w:lvl>
    <w:lvl w:ilvl="1">
      <w:start w:val="2"/>
      <w:numFmt w:val="decimal"/>
      <w:isLgl/>
      <w:lvlText w:val="%1.%2"/>
      <w:lvlJc w:val="left"/>
      <w:pPr>
        <w:ind w:left="1275" w:hanging="915"/>
      </w:pPr>
      <w:rPr>
        <w:rFonts w:hint="default"/>
      </w:rPr>
    </w:lvl>
    <w:lvl w:ilvl="2">
      <w:start w:val="1"/>
      <w:numFmt w:val="decimal"/>
      <w:isLgl/>
      <w:lvlText w:val="%1.%2.%3"/>
      <w:lvlJc w:val="left"/>
      <w:pPr>
        <w:ind w:left="1275" w:hanging="915"/>
      </w:pPr>
      <w:rPr>
        <w:rFonts w:hint="default"/>
      </w:rPr>
    </w:lvl>
    <w:lvl w:ilvl="3">
      <w:start w:val="1"/>
      <w:numFmt w:val="decimal"/>
      <w:isLgl/>
      <w:lvlText w:val="%1.%2.%3.%4"/>
      <w:lvlJc w:val="left"/>
      <w:pPr>
        <w:ind w:left="1275" w:hanging="915"/>
      </w:pPr>
      <w:rPr>
        <w:rFonts w:hint="default"/>
      </w:rPr>
    </w:lvl>
    <w:lvl w:ilvl="4">
      <w:start w:val="1"/>
      <w:numFmt w:val="decimal"/>
      <w:isLgl/>
      <w:lvlText w:val="%1.%2.%3.%4.%5"/>
      <w:lvlJc w:val="left"/>
      <w:pPr>
        <w:ind w:left="135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17996EBC"/>
    <w:multiLevelType w:val="hybridMultilevel"/>
    <w:tmpl w:val="4C18C0F4"/>
    <w:lvl w:ilvl="0" w:tplc="0BD41E3C">
      <w:start w:val="1"/>
      <w:numFmt w:val="bullet"/>
      <w:lvlText w:val=""/>
      <w:lvlJc w:val="left"/>
      <w:pPr>
        <w:tabs>
          <w:tab w:val="num" w:pos="360"/>
        </w:tabs>
        <w:ind w:left="360" w:hanging="360"/>
      </w:pPr>
      <w:rPr>
        <w:rFonts w:ascii="Symbol" w:hAnsi="Symbol" w:hint="default"/>
      </w:rPr>
    </w:lvl>
    <w:lvl w:ilvl="1" w:tplc="37900BEE">
      <w:numFmt w:val="bullet"/>
      <w:lvlText w:val="o"/>
      <w:lvlJc w:val="left"/>
      <w:pPr>
        <w:tabs>
          <w:tab w:val="num" w:pos="1080"/>
        </w:tabs>
        <w:ind w:left="1080" w:hanging="360"/>
      </w:pPr>
      <w:rPr>
        <w:rFonts w:ascii="Courier New" w:hAnsi="Courier New" w:hint="default"/>
      </w:rPr>
    </w:lvl>
    <w:lvl w:ilvl="2" w:tplc="F65E0B60">
      <w:numFmt w:val="bullet"/>
      <w:lvlText w:val=""/>
      <w:lvlJc w:val="left"/>
      <w:pPr>
        <w:tabs>
          <w:tab w:val="num" w:pos="1800"/>
        </w:tabs>
        <w:ind w:left="1800" w:hanging="360"/>
      </w:pPr>
      <w:rPr>
        <w:rFonts w:ascii="Wingdings" w:hAnsi="Wingdings" w:hint="default"/>
      </w:rPr>
    </w:lvl>
    <w:lvl w:ilvl="3" w:tplc="DAEADB92" w:tentative="1">
      <w:start w:val="1"/>
      <w:numFmt w:val="bullet"/>
      <w:lvlText w:val=""/>
      <w:lvlJc w:val="left"/>
      <w:pPr>
        <w:tabs>
          <w:tab w:val="num" w:pos="2520"/>
        </w:tabs>
        <w:ind w:left="2520" w:hanging="360"/>
      </w:pPr>
      <w:rPr>
        <w:rFonts w:ascii="Symbol" w:hAnsi="Symbol" w:hint="default"/>
      </w:rPr>
    </w:lvl>
    <w:lvl w:ilvl="4" w:tplc="0B68F088" w:tentative="1">
      <w:start w:val="1"/>
      <w:numFmt w:val="bullet"/>
      <w:lvlText w:val=""/>
      <w:lvlJc w:val="left"/>
      <w:pPr>
        <w:tabs>
          <w:tab w:val="num" w:pos="3240"/>
        </w:tabs>
        <w:ind w:left="3240" w:hanging="360"/>
      </w:pPr>
      <w:rPr>
        <w:rFonts w:ascii="Symbol" w:hAnsi="Symbol" w:hint="default"/>
      </w:rPr>
    </w:lvl>
    <w:lvl w:ilvl="5" w:tplc="340C3AD4" w:tentative="1">
      <w:start w:val="1"/>
      <w:numFmt w:val="bullet"/>
      <w:lvlText w:val=""/>
      <w:lvlJc w:val="left"/>
      <w:pPr>
        <w:tabs>
          <w:tab w:val="num" w:pos="3960"/>
        </w:tabs>
        <w:ind w:left="3960" w:hanging="360"/>
      </w:pPr>
      <w:rPr>
        <w:rFonts w:ascii="Symbol" w:hAnsi="Symbol" w:hint="default"/>
      </w:rPr>
    </w:lvl>
    <w:lvl w:ilvl="6" w:tplc="3A32F266" w:tentative="1">
      <w:start w:val="1"/>
      <w:numFmt w:val="bullet"/>
      <w:lvlText w:val=""/>
      <w:lvlJc w:val="left"/>
      <w:pPr>
        <w:tabs>
          <w:tab w:val="num" w:pos="4680"/>
        </w:tabs>
        <w:ind w:left="4680" w:hanging="360"/>
      </w:pPr>
      <w:rPr>
        <w:rFonts w:ascii="Symbol" w:hAnsi="Symbol" w:hint="default"/>
      </w:rPr>
    </w:lvl>
    <w:lvl w:ilvl="7" w:tplc="C93456E6" w:tentative="1">
      <w:start w:val="1"/>
      <w:numFmt w:val="bullet"/>
      <w:lvlText w:val=""/>
      <w:lvlJc w:val="left"/>
      <w:pPr>
        <w:tabs>
          <w:tab w:val="num" w:pos="5400"/>
        </w:tabs>
        <w:ind w:left="5400" w:hanging="360"/>
      </w:pPr>
      <w:rPr>
        <w:rFonts w:ascii="Symbol" w:hAnsi="Symbol" w:hint="default"/>
      </w:rPr>
    </w:lvl>
    <w:lvl w:ilvl="8" w:tplc="279A906A" w:tentative="1">
      <w:start w:val="1"/>
      <w:numFmt w:val="bullet"/>
      <w:lvlText w:val=""/>
      <w:lvlJc w:val="left"/>
      <w:pPr>
        <w:tabs>
          <w:tab w:val="num" w:pos="6120"/>
        </w:tabs>
        <w:ind w:left="6120" w:hanging="360"/>
      </w:pPr>
      <w:rPr>
        <w:rFonts w:ascii="Symbol" w:hAnsi="Symbol" w:hint="default"/>
      </w:rPr>
    </w:lvl>
  </w:abstractNum>
  <w:abstractNum w:abstractNumId="15" w15:restartNumberingAfterBreak="0">
    <w:nsid w:val="183268BF"/>
    <w:multiLevelType w:val="hybridMultilevel"/>
    <w:tmpl w:val="81EA564C"/>
    <w:lvl w:ilvl="0" w:tplc="15605B18">
      <w:start w:val="1"/>
      <w:numFmt w:val="bullet"/>
      <w:lvlText w:val=""/>
      <w:lvlJc w:val="left"/>
      <w:pPr>
        <w:tabs>
          <w:tab w:val="num" w:pos="720"/>
        </w:tabs>
        <w:ind w:left="720" w:hanging="360"/>
      </w:pPr>
      <w:rPr>
        <w:rFonts w:ascii="Symbol" w:hAnsi="Symbol" w:hint="default"/>
      </w:rPr>
    </w:lvl>
    <w:lvl w:ilvl="1" w:tplc="3AC87C66" w:tentative="1">
      <w:start w:val="1"/>
      <w:numFmt w:val="bullet"/>
      <w:lvlText w:val=""/>
      <w:lvlJc w:val="left"/>
      <w:pPr>
        <w:tabs>
          <w:tab w:val="num" w:pos="1440"/>
        </w:tabs>
        <w:ind w:left="1440" w:hanging="360"/>
      </w:pPr>
      <w:rPr>
        <w:rFonts w:ascii="Symbol" w:hAnsi="Symbol" w:hint="default"/>
      </w:rPr>
    </w:lvl>
    <w:lvl w:ilvl="2" w:tplc="DA020882" w:tentative="1">
      <w:start w:val="1"/>
      <w:numFmt w:val="bullet"/>
      <w:lvlText w:val=""/>
      <w:lvlJc w:val="left"/>
      <w:pPr>
        <w:tabs>
          <w:tab w:val="num" w:pos="2160"/>
        </w:tabs>
        <w:ind w:left="2160" w:hanging="360"/>
      </w:pPr>
      <w:rPr>
        <w:rFonts w:ascii="Symbol" w:hAnsi="Symbol" w:hint="default"/>
      </w:rPr>
    </w:lvl>
    <w:lvl w:ilvl="3" w:tplc="B6D6B76C" w:tentative="1">
      <w:start w:val="1"/>
      <w:numFmt w:val="bullet"/>
      <w:lvlText w:val=""/>
      <w:lvlJc w:val="left"/>
      <w:pPr>
        <w:tabs>
          <w:tab w:val="num" w:pos="2880"/>
        </w:tabs>
        <w:ind w:left="2880" w:hanging="360"/>
      </w:pPr>
      <w:rPr>
        <w:rFonts w:ascii="Symbol" w:hAnsi="Symbol" w:hint="default"/>
      </w:rPr>
    </w:lvl>
    <w:lvl w:ilvl="4" w:tplc="4F108112" w:tentative="1">
      <w:start w:val="1"/>
      <w:numFmt w:val="bullet"/>
      <w:lvlText w:val=""/>
      <w:lvlJc w:val="left"/>
      <w:pPr>
        <w:tabs>
          <w:tab w:val="num" w:pos="3600"/>
        </w:tabs>
        <w:ind w:left="3600" w:hanging="360"/>
      </w:pPr>
      <w:rPr>
        <w:rFonts w:ascii="Symbol" w:hAnsi="Symbol" w:hint="default"/>
      </w:rPr>
    </w:lvl>
    <w:lvl w:ilvl="5" w:tplc="351A76AC" w:tentative="1">
      <w:start w:val="1"/>
      <w:numFmt w:val="bullet"/>
      <w:lvlText w:val=""/>
      <w:lvlJc w:val="left"/>
      <w:pPr>
        <w:tabs>
          <w:tab w:val="num" w:pos="4320"/>
        </w:tabs>
        <w:ind w:left="4320" w:hanging="360"/>
      </w:pPr>
      <w:rPr>
        <w:rFonts w:ascii="Symbol" w:hAnsi="Symbol" w:hint="default"/>
      </w:rPr>
    </w:lvl>
    <w:lvl w:ilvl="6" w:tplc="00F07214" w:tentative="1">
      <w:start w:val="1"/>
      <w:numFmt w:val="bullet"/>
      <w:lvlText w:val=""/>
      <w:lvlJc w:val="left"/>
      <w:pPr>
        <w:tabs>
          <w:tab w:val="num" w:pos="5040"/>
        </w:tabs>
        <w:ind w:left="5040" w:hanging="360"/>
      </w:pPr>
      <w:rPr>
        <w:rFonts w:ascii="Symbol" w:hAnsi="Symbol" w:hint="default"/>
      </w:rPr>
    </w:lvl>
    <w:lvl w:ilvl="7" w:tplc="F7EA9094" w:tentative="1">
      <w:start w:val="1"/>
      <w:numFmt w:val="bullet"/>
      <w:lvlText w:val=""/>
      <w:lvlJc w:val="left"/>
      <w:pPr>
        <w:tabs>
          <w:tab w:val="num" w:pos="5760"/>
        </w:tabs>
        <w:ind w:left="5760" w:hanging="360"/>
      </w:pPr>
      <w:rPr>
        <w:rFonts w:ascii="Symbol" w:hAnsi="Symbol" w:hint="default"/>
      </w:rPr>
    </w:lvl>
    <w:lvl w:ilvl="8" w:tplc="EF121DE4"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1C6F0E40"/>
    <w:multiLevelType w:val="hybridMultilevel"/>
    <w:tmpl w:val="AB30F9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8" w15:restartNumberingAfterBreak="0">
    <w:nsid w:val="1E4C7BE7"/>
    <w:multiLevelType w:val="hybridMultilevel"/>
    <w:tmpl w:val="1C425740"/>
    <w:lvl w:ilvl="0" w:tplc="A9664F2E">
      <w:start w:val="1"/>
      <w:numFmt w:val="bullet"/>
      <w:lvlText w:val="•"/>
      <w:lvlJc w:val="left"/>
      <w:pPr>
        <w:tabs>
          <w:tab w:val="num" w:pos="720"/>
        </w:tabs>
        <w:ind w:left="720" w:hanging="360"/>
      </w:pPr>
      <w:rPr>
        <w:rFonts w:ascii="Microsoft Sans Serif" w:hAnsi="Microsoft Sans Serif"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FE53E8B"/>
    <w:multiLevelType w:val="hybridMultilevel"/>
    <w:tmpl w:val="2B5813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21F2882"/>
    <w:multiLevelType w:val="hybridMultilevel"/>
    <w:tmpl w:val="733423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2A48797"/>
    <w:multiLevelType w:val="hybridMultilevel"/>
    <w:tmpl w:val="FFFFFFFF"/>
    <w:lvl w:ilvl="0" w:tplc="729C2AEC">
      <w:start w:val="1"/>
      <w:numFmt w:val="bullet"/>
      <w:lvlText w:val=""/>
      <w:lvlJc w:val="left"/>
      <w:pPr>
        <w:ind w:left="720" w:hanging="360"/>
      </w:pPr>
      <w:rPr>
        <w:rFonts w:ascii="Symbol" w:hAnsi="Symbol" w:hint="default"/>
      </w:rPr>
    </w:lvl>
    <w:lvl w:ilvl="1" w:tplc="E432D86E">
      <w:start w:val="1"/>
      <w:numFmt w:val="bullet"/>
      <w:lvlText w:val="o"/>
      <w:lvlJc w:val="left"/>
      <w:pPr>
        <w:ind w:left="1440" w:hanging="360"/>
      </w:pPr>
      <w:rPr>
        <w:rFonts w:ascii="&quot;Courier New&quot;" w:hAnsi="&quot;Courier New&quot;" w:hint="default"/>
      </w:rPr>
    </w:lvl>
    <w:lvl w:ilvl="2" w:tplc="A15CB568">
      <w:start w:val="1"/>
      <w:numFmt w:val="bullet"/>
      <w:lvlText w:val=""/>
      <w:lvlJc w:val="left"/>
      <w:pPr>
        <w:ind w:left="2160" w:hanging="360"/>
      </w:pPr>
      <w:rPr>
        <w:rFonts w:ascii="Wingdings" w:hAnsi="Wingdings" w:hint="default"/>
      </w:rPr>
    </w:lvl>
    <w:lvl w:ilvl="3" w:tplc="E3F48542">
      <w:start w:val="1"/>
      <w:numFmt w:val="bullet"/>
      <w:lvlText w:val=""/>
      <w:lvlJc w:val="left"/>
      <w:pPr>
        <w:ind w:left="2880" w:hanging="360"/>
      </w:pPr>
      <w:rPr>
        <w:rFonts w:ascii="Symbol" w:hAnsi="Symbol" w:hint="default"/>
      </w:rPr>
    </w:lvl>
    <w:lvl w:ilvl="4" w:tplc="9DCE5478">
      <w:start w:val="1"/>
      <w:numFmt w:val="bullet"/>
      <w:lvlText w:val="o"/>
      <w:lvlJc w:val="left"/>
      <w:pPr>
        <w:ind w:left="3600" w:hanging="360"/>
      </w:pPr>
      <w:rPr>
        <w:rFonts w:ascii="Courier New" w:hAnsi="Courier New" w:hint="default"/>
      </w:rPr>
    </w:lvl>
    <w:lvl w:ilvl="5" w:tplc="024C7F3C">
      <w:start w:val="1"/>
      <w:numFmt w:val="bullet"/>
      <w:lvlText w:val=""/>
      <w:lvlJc w:val="left"/>
      <w:pPr>
        <w:ind w:left="4320" w:hanging="360"/>
      </w:pPr>
      <w:rPr>
        <w:rFonts w:ascii="Wingdings" w:hAnsi="Wingdings" w:hint="default"/>
      </w:rPr>
    </w:lvl>
    <w:lvl w:ilvl="6" w:tplc="7D3AA4FE">
      <w:start w:val="1"/>
      <w:numFmt w:val="bullet"/>
      <w:lvlText w:val=""/>
      <w:lvlJc w:val="left"/>
      <w:pPr>
        <w:ind w:left="5040" w:hanging="360"/>
      </w:pPr>
      <w:rPr>
        <w:rFonts w:ascii="Symbol" w:hAnsi="Symbol" w:hint="default"/>
      </w:rPr>
    </w:lvl>
    <w:lvl w:ilvl="7" w:tplc="285C98F6">
      <w:start w:val="1"/>
      <w:numFmt w:val="bullet"/>
      <w:lvlText w:val="o"/>
      <w:lvlJc w:val="left"/>
      <w:pPr>
        <w:ind w:left="5760" w:hanging="360"/>
      </w:pPr>
      <w:rPr>
        <w:rFonts w:ascii="Courier New" w:hAnsi="Courier New" w:hint="default"/>
      </w:rPr>
    </w:lvl>
    <w:lvl w:ilvl="8" w:tplc="BB7E4D8C">
      <w:start w:val="1"/>
      <w:numFmt w:val="bullet"/>
      <w:lvlText w:val=""/>
      <w:lvlJc w:val="left"/>
      <w:pPr>
        <w:ind w:left="6480" w:hanging="360"/>
      </w:pPr>
      <w:rPr>
        <w:rFonts w:ascii="Wingdings" w:hAnsi="Wingdings" w:hint="default"/>
      </w:rPr>
    </w:lvl>
  </w:abstractNum>
  <w:abstractNum w:abstractNumId="22" w15:restartNumberingAfterBreak="0">
    <w:nsid w:val="288830D0"/>
    <w:multiLevelType w:val="hybridMultilevel"/>
    <w:tmpl w:val="C692429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2C6B3275"/>
    <w:multiLevelType w:val="hybridMultilevel"/>
    <w:tmpl w:val="DA2EBDAC"/>
    <w:lvl w:ilvl="0" w:tplc="0E3682DA">
      <w:start w:val="1"/>
      <w:numFmt w:val="bullet"/>
      <w:lvlText w:val="-"/>
      <w:lvlJc w:val="left"/>
      <w:pPr>
        <w:tabs>
          <w:tab w:val="num" w:pos="720"/>
        </w:tabs>
        <w:ind w:left="720" w:hanging="360"/>
      </w:pPr>
      <w:rPr>
        <w:rFonts w:ascii="Times" w:hAnsi="Times" w:hint="default"/>
      </w:rPr>
    </w:lvl>
    <w:lvl w:ilvl="1" w:tplc="85685726">
      <w:numFmt w:val="bullet"/>
      <w:lvlText w:val=""/>
      <w:lvlJc w:val="left"/>
      <w:pPr>
        <w:tabs>
          <w:tab w:val="num" w:pos="1440"/>
        </w:tabs>
        <w:ind w:left="1440" w:hanging="360"/>
      </w:pPr>
      <w:rPr>
        <w:rFonts w:ascii="Symbol" w:hAnsi="Symbol" w:hint="default"/>
      </w:rPr>
    </w:lvl>
    <w:lvl w:ilvl="2" w:tplc="AFAE4FF6" w:tentative="1">
      <w:start w:val="1"/>
      <w:numFmt w:val="bullet"/>
      <w:lvlText w:val="-"/>
      <w:lvlJc w:val="left"/>
      <w:pPr>
        <w:tabs>
          <w:tab w:val="num" w:pos="2160"/>
        </w:tabs>
        <w:ind w:left="2160" w:hanging="360"/>
      </w:pPr>
      <w:rPr>
        <w:rFonts w:ascii="Times" w:hAnsi="Times" w:hint="default"/>
      </w:rPr>
    </w:lvl>
    <w:lvl w:ilvl="3" w:tplc="064E3298" w:tentative="1">
      <w:start w:val="1"/>
      <w:numFmt w:val="bullet"/>
      <w:lvlText w:val="-"/>
      <w:lvlJc w:val="left"/>
      <w:pPr>
        <w:tabs>
          <w:tab w:val="num" w:pos="2880"/>
        </w:tabs>
        <w:ind w:left="2880" w:hanging="360"/>
      </w:pPr>
      <w:rPr>
        <w:rFonts w:ascii="Times" w:hAnsi="Times" w:hint="default"/>
      </w:rPr>
    </w:lvl>
    <w:lvl w:ilvl="4" w:tplc="79EA9EE8" w:tentative="1">
      <w:start w:val="1"/>
      <w:numFmt w:val="bullet"/>
      <w:lvlText w:val="-"/>
      <w:lvlJc w:val="left"/>
      <w:pPr>
        <w:tabs>
          <w:tab w:val="num" w:pos="3600"/>
        </w:tabs>
        <w:ind w:left="3600" w:hanging="360"/>
      </w:pPr>
      <w:rPr>
        <w:rFonts w:ascii="Times" w:hAnsi="Times" w:hint="default"/>
      </w:rPr>
    </w:lvl>
    <w:lvl w:ilvl="5" w:tplc="C0DE74B6" w:tentative="1">
      <w:start w:val="1"/>
      <w:numFmt w:val="bullet"/>
      <w:lvlText w:val="-"/>
      <w:lvlJc w:val="left"/>
      <w:pPr>
        <w:tabs>
          <w:tab w:val="num" w:pos="4320"/>
        </w:tabs>
        <w:ind w:left="4320" w:hanging="360"/>
      </w:pPr>
      <w:rPr>
        <w:rFonts w:ascii="Times" w:hAnsi="Times" w:hint="default"/>
      </w:rPr>
    </w:lvl>
    <w:lvl w:ilvl="6" w:tplc="F7CE41BA" w:tentative="1">
      <w:start w:val="1"/>
      <w:numFmt w:val="bullet"/>
      <w:lvlText w:val="-"/>
      <w:lvlJc w:val="left"/>
      <w:pPr>
        <w:tabs>
          <w:tab w:val="num" w:pos="5040"/>
        </w:tabs>
        <w:ind w:left="5040" w:hanging="360"/>
      </w:pPr>
      <w:rPr>
        <w:rFonts w:ascii="Times" w:hAnsi="Times" w:hint="default"/>
      </w:rPr>
    </w:lvl>
    <w:lvl w:ilvl="7" w:tplc="DC729B5E" w:tentative="1">
      <w:start w:val="1"/>
      <w:numFmt w:val="bullet"/>
      <w:lvlText w:val="-"/>
      <w:lvlJc w:val="left"/>
      <w:pPr>
        <w:tabs>
          <w:tab w:val="num" w:pos="5760"/>
        </w:tabs>
        <w:ind w:left="5760" w:hanging="360"/>
      </w:pPr>
      <w:rPr>
        <w:rFonts w:ascii="Times" w:hAnsi="Times" w:hint="default"/>
      </w:rPr>
    </w:lvl>
    <w:lvl w:ilvl="8" w:tplc="D27445F6" w:tentative="1">
      <w:start w:val="1"/>
      <w:numFmt w:val="bullet"/>
      <w:lvlText w:val="-"/>
      <w:lvlJc w:val="left"/>
      <w:pPr>
        <w:tabs>
          <w:tab w:val="num" w:pos="6480"/>
        </w:tabs>
        <w:ind w:left="6480" w:hanging="360"/>
      </w:pPr>
      <w:rPr>
        <w:rFonts w:ascii="Times" w:hAnsi="Times" w:hint="default"/>
      </w:rPr>
    </w:lvl>
  </w:abstractNum>
  <w:abstractNum w:abstractNumId="2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6" w15:restartNumberingAfterBreak="0">
    <w:nsid w:val="2DAF42FA"/>
    <w:multiLevelType w:val="multilevel"/>
    <w:tmpl w:val="2DAF42FA"/>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cs="Times New Roman" w:hint="default"/>
      </w:rPr>
    </w:lvl>
    <w:lvl w:ilvl="2">
      <w:start w:val="1"/>
      <w:numFmt w:val="bullet"/>
      <w:lvlText w:val="•"/>
      <w:lvlJc w:val="left"/>
      <w:pPr>
        <w:ind w:left="1680" w:hanging="420"/>
      </w:pPr>
      <w:rPr>
        <w:rFonts w:ascii="Arial" w:hAnsi="Arial"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7" w15:restartNumberingAfterBreak="0">
    <w:nsid w:val="2EF477A2"/>
    <w:multiLevelType w:val="hybridMultilevel"/>
    <w:tmpl w:val="9D72CDC4"/>
    <w:lvl w:ilvl="0" w:tplc="97B8E32E">
      <w:start w:val="1"/>
      <w:numFmt w:val="bullet"/>
      <w:lvlText w:val="o"/>
      <w:lvlJc w:val="left"/>
      <w:pPr>
        <w:tabs>
          <w:tab w:val="num" w:pos="720"/>
        </w:tabs>
        <w:ind w:left="720" w:hanging="360"/>
      </w:pPr>
      <w:rPr>
        <w:rFonts w:ascii="Courier New" w:hAnsi="Courier New" w:hint="default"/>
      </w:rPr>
    </w:lvl>
    <w:lvl w:ilvl="1" w:tplc="E11C7B6A" w:tentative="1">
      <w:start w:val="1"/>
      <w:numFmt w:val="bullet"/>
      <w:lvlText w:val="o"/>
      <w:lvlJc w:val="left"/>
      <w:pPr>
        <w:tabs>
          <w:tab w:val="num" w:pos="1440"/>
        </w:tabs>
        <w:ind w:left="1440" w:hanging="360"/>
      </w:pPr>
      <w:rPr>
        <w:rFonts w:ascii="Courier New" w:hAnsi="Courier New" w:hint="default"/>
      </w:rPr>
    </w:lvl>
    <w:lvl w:ilvl="2" w:tplc="105A8E7C">
      <w:start w:val="1"/>
      <w:numFmt w:val="bullet"/>
      <w:lvlText w:val="o"/>
      <w:lvlJc w:val="left"/>
      <w:pPr>
        <w:tabs>
          <w:tab w:val="num" w:pos="2160"/>
        </w:tabs>
        <w:ind w:left="2160" w:hanging="360"/>
      </w:pPr>
      <w:rPr>
        <w:rFonts w:ascii="Courier New" w:hAnsi="Courier New" w:hint="default"/>
      </w:rPr>
    </w:lvl>
    <w:lvl w:ilvl="3" w:tplc="B61CBEDA" w:tentative="1">
      <w:start w:val="1"/>
      <w:numFmt w:val="bullet"/>
      <w:lvlText w:val="o"/>
      <w:lvlJc w:val="left"/>
      <w:pPr>
        <w:tabs>
          <w:tab w:val="num" w:pos="2880"/>
        </w:tabs>
        <w:ind w:left="2880" w:hanging="360"/>
      </w:pPr>
      <w:rPr>
        <w:rFonts w:ascii="Courier New" w:hAnsi="Courier New" w:hint="default"/>
      </w:rPr>
    </w:lvl>
    <w:lvl w:ilvl="4" w:tplc="52026DC2" w:tentative="1">
      <w:start w:val="1"/>
      <w:numFmt w:val="bullet"/>
      <w:lvlText w:val="o"/>
      <w:lvlJc w:val="left"/>
      <w:pPr>
        <w:tabs>
          <w:tab w:val="num" w:pos="3600"/>
        </w:tabs>
        <w:ind w:left="3600" w:hanging="360"/>
      </w:pPr>
      <w:rPr>
        <w:rFonts w:ascii="Courier New" w:hAnsi="Courier New" w:hint="default"/>
      </w:rPr>
    </w:lvl>
    <w:lvl w:ilvl="5" w:tplc="0818CDEA" w:tentative="1">
      <w:start w:val="1"/>
      <w:numFmt w:val="bullet"/>
      <w:lvlText w:val="o"/>
      <w:lvlJc w:val="left"/>
      <w:pPr>
        <w:tabs>
          <w:tab w:val="num" w:pos="4320"/>
        </w:tabs>
        <w:ind w:left="4320" w:hanging="360"/>
      </w:pPr>
      <w:rPr>
        <w:rFonts w:ascii="Courier New" w:hAnsi="Courier New" w:hint="default"/>
      </w:rPr>
    </w:lvl>
    <w:lvl w:ilvl="6" w:tplc="417A6ADC" w:tentative="1">
      <w:start w:val="1"/>
      <w:numFmt w:val="bullet"/>
      <w:lvlText w:val="o"/>
      <w:lvlJc w:val="left"/>
      <w:pPr>
        <w:tabs>
          <w:tab w:val="num" w:pos="5040"/>
        </w:tabs>
        <w:ind w:left="5040" w:hanging="360"/>
      </w:pPr>
      <w:rPr>
        <w:rFonts w:ascii="Courier New" w:hAnsi="Courier New" w:hint="default"/>
      </w:rPr>
    </w:lvl>
    <w:lvl w:ilvl="7" w:tplc="DBB2FE88" w:tentative="1">
      <w:start w:val="1"/>
      <w:numFmt w:val="bullet"/>
      <w:lvlText w:val="o"/>
      <w:lvlJc w:val="left"/>
      <w:pPr>
        <w:tabs>
          <w:tab w:val="num" w:pos="5760"/>
        </w:tabs>
        <w:ind w:left="5760" w:hanging="360"/>
      </w:pPr>
      <w:rPr>
        <w:rFonts w:ascii="Courier New" w:hAnsi="Courier New" w:hint="default"/>
      </w:rPr>
    </w:lvl>
    <w:lvl w:ilvl="8" w:tplc="478E9E80" w:tentative="1">
      <w:start w:val="1"/>
      <w:numFmt w:val="bullet"/>
      <w:lvlText w:val="o"/>
      <w:lvlJc w:val="left"/>
      <w:pPr>
        <w:tabs>
          <w:tab w:val="num" w:pos="6480"/>
        </w:tabs>
        <w:ind w:left="6480" w:hanging="360"/>
      </w:pPr>
      <w:rPr>
        <w:rFonts w:ascii="Courier New" w:hAnsi="Courier New" w:hint="default"/>
      </w:rPr>
    </w:lvl>
  </w:abstractNum>
  <w:abstractNum w:abstractNumId="28" w15:restartNumberingAfterBreak="0">
    <w:nsid w:val="2F963FA3"/>
    <w:multiLevelType w:val="hybridMultilevel"/>
    <w:tmpl w:val="C862EBFC"/>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9" w15:restartNumberingAfterBreak="0">
    <w:nsid w:val="32290AC8"/>
    <w:multiLevelType w:val="hybridMultilevel"/>
    <w:tmpl w:val="BA0847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4C224E8"/>
    <w:multiLevelType w:val="hybridMultilevel"/>
    <w:tmpl w:val="45A2E9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7167749"/>
    <w:multiLevelType w:val="hybridMultilevel"/>
    <w:tmpl w:val="FFC00446"/>
    <w:lvl w:ilvl="0" w:tplc="691E3B28">
      <w:start w:val="1"/>
      <w:numFmt w:val="bullet"/>
      <w:lvlText w:val="-"/>
      <w:lvlJc w:val="left"/>
      <w:pPr>
        <w:tabs>
          <w:tab w:val="num" w:pos="720"/>
        </w:tabs>
        <w:ind w:left="720" w:hanging="360"/>
      </w:pPr>
      <w:rPr>
        <w:rFonts w:ascii="Times" w:hAnsi="Times" w:hint="default"/>
      </w:rPr>
    </w:lvl>
    <w:lvl w:ilvl="1" w:tplc="FF6C6AEC" w:tentative="1">
      <w:start w:val="1"/>
      <w:numFmt w:val="bullet"/>
      <w:lvlText w:val="-"/>
      <w:lvlJc w:val="left"/>
      <w:pPr>
        <w:tabs>
          <w:tab w:val="num" w:pos="1440"/>
        </w:tabs>
        <w:ind w:left="1440" w:hanging="360"/>
      </w:pPr>
      <w:rPr>
        <w:rFonts w:ascii="Times" w:hAnsi="Times" w:hint="default"/>
      </w:rPr>
    </w:lvl>
    <w:lvl w:ilvl="2" w:tplc="401E0E18" w:tentative="1">
      <w:start w:val="1"/>
      <w:numFmt w:val="bullet"/>
      <w:lvlText w:val="-"/>
      <w:lvlJc w:val="left"/>
      <w:pPr>
        <w:tabs>
          <w:tab w:val="num" w:pos="2160"/>
        </w:tabs>
        <w:ind w:left="2160" w:hanging="360"/>
      </w:pPr>
      <w:rPr>
        <w:rFonts w:ascii="Times" w:hAnsi="Times" w:hint="default"/>
      </w:rPr>
    </w:lvl>
    <w:lvl w:ilvl="3" w:tplc="083E6C00" w:tentative="1">
      <w:start w:val="1"/>
      <w:numFmt w:val="bullet"/>
      <w:lvlText w:val="-"/>
      <w:lvlJc w:val="left"/>
      <w:pPr>
        <w:tabs>
          <w:tab w:val="num" w:pos="2880"/>
        </w:tabs>
        <w:ind w:left="2880" w:hanging="360"/>
      </w:pPr>
      <w:rPr>
        <w:rFonts w:ascii="Times" w:hAnsi="Times" w:hint="default"/>
      </w:rPr>
    </w:lvl>
    <w:lvl w:ilvl="4" w:tplc="C85607C4" w:tentative="1">
      <w:start w:val="1"/>
      <w:numFmt w:val="bullet"/>
      <w:lvlText w:val="-"/>
      <w:lvlJc w:val="left"/>
      <w:pPr>
        <w:tabs>
          <w:tab w:val="num" w:pos="3600"/>
        </w:tabs>
        <w:ind w:left="3600" w:hanging="360"/>
      </w:pPr>
      <w:rPr>
        <w:rFonts w:ascii="Times" w:hAnsi="Times" w:hint="default"/>
      </w:rPr>
    </w:lvl>
    <w:lvl w:ilvl="5" w:tplc="4612B7CA" w:tentative="1">
      <w:start w:val="1"/>
      <w:numFmt w:val="bullet"/>
      <w:lvlText w:val="-"/>
      <w:lvlJc w:val="left"/>
      <w:pPr>
        <w:tabs>
          <w:tab w:val="num" w:pos="4320"/>
        </w:tabs>
        <w:ind w:left="4320" w:hanging="360"/>
      </w:pPr>
      <w:rPr>
        <w:rFonts w:ascii="Times" w:hAnsi="Times" w:hint="default"/>
      </w:rPr>
    </w:lvl>
    <w:lvl w:ilvl="6" w:tplc="7A20B584" w:tentative="1">
      <w:start w:val="1"/>
      <w:numFmt w:val="bullet"/>
      <w:lvlText w:val="-"/>
      <w:lvlJc w:val="left"/>
      <w:pPr>
        <w:tabs>
          <w:tab w:val="num" w:pos="5040"/>
        </w:tabs>
        <w:ind w:left="5040" w:hanging="360"/>
      </w:pPr>
      <w:rPr>
        <w:rFonts w:ascii="Times" w:hAnsi="Times" w:hint="default"/>
      </w:rPr>
    </w:lvl>
    <w:lvl w:ilvl="7" w:tplc="037ADBA2" w:tentative="1">
      <w:start w:val="1"/>
      <w:numFmt w:val="bullet"/>
      <w:lvlText w:val="-"/>
      <w:lvlJc w:val="left"/>
      <w:pPr>
        <w:tabs>
          <w:tab w:val="num" w:pos="5760"/>
        </w:tabs>
        <w:ind w:left="5760" w:hanging="360"/>
      </w:pPr>
      <w:rPr>
        <w:rFonts w:ascii="Times" w:hAnsi="Times" w:hint="default"/>
      </w:rPr>
    </w:lvl>
    <w:lvl w:ilvl="8" w:tplc="59EC45F6" w:tentative="1">
      <w:start w:val="1"/>
      <w:numFmt w:val="bullet"/>
      <w:lvlText w:val="-"/>
      <w:lvlJc w:val="left"/>
      <w:pPr>
        <w:tabs>
          <w:tab w:val="num" w:pos="6480"/>
        </w:tabs>
        <w:ind w:left="6480" w:hanging="360"/>
      </w:pPr>
      <w:rPr>
        <w:rFonts w:ascii="Times" w:hAnsi="Times" w:hint="default"/>
      </w:rPr>
    </w:lvl>
  </w:abstractNum>
  <w:abstractNum w:abstractNumId="3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3" w15:restartNumberingAfterBreak="0">
    <w:nsid w:val="3B487A07"/>
    <w:multiLevelType w:val="hybridMultilevel"/>
    <w:tmpl w:val="5E541848"/>
    <w:lvl w:ilvl="0" w:tplc="025E4D00">
      <w:start w:val="1"/>
      <w:numFmt w:val="bullet"/>
      <w:lvlText w:val="•"/>
      <w:lvlJc w:val="left"/>
      <w:pPr>
        <w:tabs>
          <w:tab w:val="num" w:pos="648"/>
        </w:tabs>
        <w:ind w:left="648" w:hanging="360"/>
      </w:pPr>
      <w:rPr>
        <w:rFonts w:ascii="Microsoft Sans Serif" w:hAnsi="Microsoft Sans Serif" w:hint="default"/>
      </w:rPr>
    </w:lvl>
    <w:lvl w:ilvl="1" w:tplc="70AAC19E">
      <w:start w:val="1"/>
      <w:numFmt w:val="bullet"/>
      <w:lvlText w:val="•"/>
      <w:lvlJc w:val="left"/>
      <w:pPr>
        <w:tabs>
          <w:tab w:val="num" w:pos="1368"/>
        </w:tabs>
        <w:ind w:left="1368" w:hanging="360"/>
      </w:pPr>
      <w:rPr>
        <w:rFonts w:ascii="Microsoft Sans Serif" w:hAnsi="Microsoft Sans Serif" w:hint="default"/>
      </w:rPr>
    </w:lvl>
    <w:lvl w:ilvl="2" w:tplc="62C46F66">
      <w:start w:val="1"/>
      <w:numFmt w:val="bullet"/>
      <w:lvlText w:val="•"/>
      <w:lvlJc w:val="left"/>
      <w:pPr>
        <w:tabs>
          <w:tab w:val="num" w:pos="2088"/>
        </w:tabs>
        <w:ind w:left="2088" w:hanging="360"/>
      </w:pPr>
      <w:rPr>
        <w:rFonts w:ascii="Microsoft Sans Serif" w:hAnsi="Microsoft Sans Serif" w:hint="default"/>
      </w:rPr>
    </w:lvl>
    <w:lvl w:ilvl="3" w:tplc="30467E0E">
      <w:numFmt w:val="bullet"/>
      <w:lvlText w:val="•"/>
      <w:lvlJc w:val="left"/>
      <w:pPr>
        <w:tabs>
          <w:tab w:val="num" w:pos="2808"/>
        </w:tabs>
        <w:ind w:left="2808" w:hanging="360"/>
      </w:pPr>
      <w:rPr>
        <w:rFonts w:ascii="Arial" w:hAnsi="Arial" w:hint="default"/>
      </w:rPr>
    </w:lvl>
    <w:lvl w:ilvl="4" w:tplc="59266172" w:tentative="1">
      <w:start w:val="1"/>
      <w:numFmt w:val="bullet"/>
      <w:lvlText w:val="•"/>
      <w:lvlJc w:val="left"/>
      <w:pPr>
        <w:tabs>
          <w:tab w:val="num" w:pos="3528"/>
        </w:tabs>
        <w:ind w:left="3528" w:hanging="360"/>
      </w:pPr>
      <w:rPr>
        <w:rFonts w:ascii="Microsoft Sans Serif" w:hAnsi="Microsoft Sans Serif" w:hint="default"/>
      </w:rPr>
    </w:lvl>
    <w:lvl w:ilvl="5" w:tplc="AD88E76A" w:tentative="1">
      <w:start w:val="1"/>
      <w:numFmt w:val="bullet"/>
      <w:lvlText w:val="•"/>
      <w:lvlJc w:val="left"/>
      <w:pPr>
        <w:tabs>
          <w:tab w:val="num" w:pos="4248"/>
        </w:tabs>
        <w:ind w:left="4248" w:hanging="360"/>
      </w:pPr>
      <w:rPr>
        <w:rFonts w:ascii="Microsoft Sans Serif" w:hAnsi="Microsoft Sans Serif" w:hint="default"/>
      </w:rPr>
    </w:lvl>
    <w:lvl w:ilvl="6" w:tplc="53F0AD0C" w:tentative="1">
      <w:start w:val="1"/>
      <w:numFmt w:val="bullet"/>
      <w:lvlText w:val="•"/>
      <w:lvlJc w:val="left"/>
      <w:pPr>
        <w:tabs>
          <w:tab w:val="num" w:pos="4968"/>
        </w:tabs>
        <w:ind w:left="4968" w:hanging="360"/>
      </w:pPr>
      <w:rPr>
        <w:rFonts w:ascii="Microsoft Sans Serif" w:hAnsi="Microsoft Sans Serif" w:hint="default"/>
      </w:rPr>
    </w:lvl>
    <w:lvl w:ilvl="7" w:tplc="52FA94F4" w:tentative="1">
      <w:start w:val="1"/>
      <w:numFmt w:val="bullet"/>
      <w:lvlText w:val="•"/>
      <w:lvlJc w:val="left"/>
      <w:pPr>
        <w:tabs>
          <w:tab w:val="num" w:pos="5688"/>
        </w:tabs>
        <w:ind w:left="5688" w:hanging="360"/>
      </w:pPr>
      <w:rPr>
        <w:rFonts w:ascii="Microsoft Sans Serif" w:hAnsi="Microsoft Sans Serif" w:hint="default"/>
      </w:rPr>
    </w:lvl>
    <w:lvl w:ilvl="8" w:tplc="C708EFE2" w:tentative="1">
      <w:start w:val="1"/>
      <w:numFmt w:val="bullet"/>
      <w:lvlText w:val="•"/>
      <w:lvlJc w:val="left"/>
      <w:pPr>
        <w:tabs>
          <w:tab w:val="num" w:pos="6408"/>
        </w:tabs>
        <w:ind w:left="6408" w:hanging="360"/>
      </w:pPr>
      <w:rPr>
        <w:rFonts w:ascii="Microsoft Sans Serif" w:hAnsi="Microsoft Sans Serif" w:hint="default"/>
      </w:rPr>
    </w:lvl>
  </w:abstractNum>
  <w:abstractNum w:abstractNumId="34" w15:restartNumberingAfterBreak="0">
    <w:nsid w:val="3CB64724"/>
    <w:multiLevelType w:val="hybridMultilevel"/>
    <w:tmpl w:val="03DC6C8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42D35935"/>
    <w:multiLevelType w:val="hybridMultilevel"/>
    <w:tmpl w:val="180CED12"/>
    <w:lvl w:ilvl="0" w:tplc="9CC472E4">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439B4570"/>
    <w:multiLevelType w:val="hybridMultilevel"/>
    <w:tmpl w:val="3E52578A"/>
    <w:lvl w:ilvl="0" w:tplc="9978F838">
      <w:start w:val="1"/>
      <w:numFmt w:val="bullet"/>
      <w:lvlText w:val="-"/>
      <w:lvlJc w:val="left"/>
      <w:pPr>
        <w:tabs>
          <w:tab w:val="num" w:pos="720"/>
        </w:tabs>
        <w:ind w:left="720" w:hanging="360"/>
      </w:pPr>
      <w:rPr>
        <w:rFonts w:ascii="Times" w:hAnsi="Times" w:hint="default"/>
      </w:rPr>
    </w:lvl>
    <w:lvl w:ilvl="1" w:tplc="10EC6F96" w:tentative="1">
      <w:start w:val="1"/>
      <w:numFmt w:val="bullet"/>
      <w:lvlText w:val="-"/>
      <w:lvlJc w:val="left"/>
      <w:pPr>
        <w:tabs>
          <w:tab w:val="num" w:pos="1440"/>
        </w:tabs>
        <w:ind w:left="1440" w:hanging="360"/>
      </w:pPr>
      <w:rPr>
        <w:rFonts w:ascii="Times" w:hAnsi="Times" w:hint="default"/>
      </w:rPr>
    </w:lvl>
    <w:lvl w:ilvl="2" w:tplc="646ABC38" w:tentative="1">
      <w:start w:val="1"/>
      <w:numFmt w:val="bullet"/>
      <w:lvlText w:val="-"/>
      <w:lvlJc w:val="left"/>
      <w:pPr>
        <w:tabs>
          <w:tab w:val="num" w:pos="2160"/>
        </w:tabs>
        <w:ind w:left="2160" w:hanging="360"/>
      </w:pPr>
      <w:rPr>
        <w:rFonts w:ascii="Times" w:hAnsi="Times" w:hint="default"/>
      </w:rPr>
    </w:lvl>
    <w:lvl w:ilvl="3" w:tplc="67DCEA48" w:tentative="1">
      <w:start w:val="1"/>
      <w:numFmt w:val="bullet"/>
      <w:lvlText w:val="-"/>
      <w:lvlJc w:val="left"/>
      <w:pPr>
        <w:tabs>
          <w:tab w:val="num" w:pos="2880"/>
        </w:tabs>
        <w:ind w:left="2880" w:hanging="360"/>
      </w:pPr>
      <w:rPr>
        <w:rFonts w:ascii="Times" w:hAnsi="Times" w:hint="default"/>
      </w:rPr>
    </w:lvl>
    <w:lvl w:ilvl="4" w:tplc="78F83A90" w:tentative="1">
      <w:start w:val="1"/>
      <w:numFmt w:val="bullet"/>
      <w:lvlText w:val="-"/>
      <w:lvlJc w:val="left"/>
      <w:pPr>
        <w:tabs>
          <w:tab w:val="num" w:pos="3600"/>
        </w:tabs>
        <w:ind w:left="3600" w:hanging="360"/>
      </w:pPr>
      <w:rPr>
        <w:rFonts w:ascii="Times" w:hAnsi="Times" w:hint="default"/>
      </w:rPr>
    </w:lvl>
    <w:lvl w:ilvl="5" w:tplc="EF5407BA" w:tentative="1">
      <w:start w:val="1"/>
      <w:numFmt w:val="bullet"/>
      <w:lvlText w:val="-"/>
      <w:lvlJc w:val="left"/>
      <w:pPr>
        <w:tabs>
          <w:tab w:val="num" w:pos="4320"/>
        </w:tabs>
        <w:ind w:left="4320" w:hanging="360"/>
      </w:pPr>
      <w:rPr>
        <w:rFonts w:ascii="Times" w:hAnsi="Times" w:hint="default"/>
      </w:rPr>
    </w:lvl>
    <w:lvl w:ilvl="6" w:tplc="DB1072B8" w:tentative="1">
      <w:start w:val="1"/>
      <w:numFmt w:val="bullet"/>
      <w:lvlText w:val="-"/>
      <w:lvlJc w:val="left"/>
      <w:pPr>
        <w:tabs>
          <w:tab w:val="num" w:pos="5040"/>
        </w:tabs>
        <w:ind w:left="5040" w:hanging="360"/>
      </w:pPr>
      <w:rPr>
        <w:rFonts w:ascii="Times" w:hAnsi="Times" w:hint="default"/>
      </w:rPr>
    </w:lvl>
    <w:lvl w:ilvl="7" w:tplc="6576F434" w:tentative="1">
      <w:start w:val="1"/>
      <w:numFmt w:val="bullet"/>
      <w:lvlText w:val="-"/>
      <w:lvlJc w:val="left"/>
      <w:pPr>
        <w:tabs>
          <w:tab w:val="num" w:pos="5760"/>
        </w:tabs>
        <w:ind w:left="5760" w:hanging="360"/>
      </w:pPr>
      <w:rPr>
        <w:rFonts w:ascii="Times" w:hAnsi="Times" w:hint="default"/>
      </w:rPr>
    </w:lvl>
    <w:lvl w:ilvl="8" w:tplc="27F67E9C" w:tentative="1">
      <w:start w:val="1"/>
      <w:numFmt w:val="bullet"/>
      <w:lvlText w:val="-"/>
      <w:lvlJc w:val="left"/>
      <w:pPr>
        <w:tabs>
          <w:tab w:val="num" w:pos="6480"/>
        </w:tabs>
        <w:ind w:left="6480" w:hanging="360"/>
      </w:pPr>
      <w:rPr>
        <w:rFonts w:ascii="Times" w:hAnsi="Times" w:hint="default"/>
      </w:rPr>
    </w:lvl>
  </w:abstractNum>
  <w:abstractNum w:abstractNumId="37" w15:restartNumberingAfterBreak="0">
    <w:nsid w:val="43FB3DA1"/>
    <w:multiLevelType w:val="hybridMultilevel"/>
    <w:tmpl w:val="3A6832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5E52301"/>
    <w:multiLevelType w:val="hybridMultilevel"/>
    <w:tmpl w:val="2DF6C1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6D6AF4D"/>
    <w:multiLevelType w:val="hybridMultilevel"/>
    <w:tmpl w:val="FFFFFFFF"/>
    <w:lvl w:ilvl="0" w:tplc="099AD26E">
      <w:start w:val="1"/>
      <w:numFmt w:val="bullet"/>
      <w:lvlText w:val=""/>
      <w:lvlJc w:val="left"/>
      <w:pPr>
        <w:ind w:left="720" w:hanging="360"/>
      </w:pPr>
      <w:rPr>
        <w:rFonts w:ascii="Symbol" w:hAnsi="Symbol" w:hint="default"/>
      </w:rPr>
    </w:lvl>
    <w:lvl w:ilvl="1" w:tplc="4DCACFC0">
      <w:start w:val="1"/>
      <w:numFmt w:val="bullet"/>
      <w:lvlText w:val="o"/>
      <w:lvlJc w:val="left"/>
      <w:pPr>
        <w:ind w:left="1440" w:hanging="360"/>
      </w:pPr>
      <w:rPr>
        <w:rFonts w:ascii="Courier New" w:hAnsi="Courier New" w:hint="default"/>
      </w:rPr>
    </w:lvl>
    <w:lvl w:ilvl="2" w:tplc="88D0340E">
      <w:start w:val="1"/>
      <w:numFmt w:val="bullet"/>
      <w:lvlText w:val=""/>
      <w:lvlJc w:val="left"/>
      <w:pPr>
        <w:ind w:left="2160" w:hanging="360"/>
      </w:pPr>
      <w:rPr>
        <w:rFonts w:ascii="Wingdings" w:hAnsi="Wingdings" w:hint="default"/>
      </w:rPr>
    </w:lvl>
    <w:lvl w:ilvl="3" w:tplc="509AA49A">
      <w:start w:val="1"/>
      <w:numFmt w:val="bullet"/>
      <w:lvlText w:val=""/>
      <w:lvlJc w:val="left"/>
      <w:pPr>
        <w:ind w:left="2880" w:hanging="360"/>
      </w:pPr>
      <w:rPr>
        <w:rFonts w:ascii="Symbol" w:hAnsi="Symbol" w:hint="default"/>
      </w:rPr>
    </w:lvl>
    <w:lvl w:ilvl="4" w:tplc="42CCEC40">
      <w:start w:val="1"/>
      <w:numFmt w:val="bullet"/>
      <w:lvlText w:val="o"/>
      <w:lvlJc w:val="left"/>
      <w:pPr>
        <w:ind w:left="3600" w:hanging="360"/>
      </w:pPr>
      <w:rPr>
        <w:rFonts w:ascii="Courier New" w:hAnsi="Courier New" w:hint="default"/>
      </w:rPr>
    </w:lvl>
    <w:lvl w:ilvl="5" w:tplc="0E308A7C">
      <w:start w:val="1"/>
      <w:numFmt w:val="bullet"/>
      <w:lvlText w:val=""/>
      <w:lvlJc w:val="left"/>
      <w:pPr>
        <w:ind w:left="4320" w:hanging="360"/>
      </w:pPr>
      <w:rPr>
        <w:rFonts w:ascii="Wingdings" w:hAnsi="Wingdings" w:hint="default"/>
      </w:rPr>
    </w:lvl>
    <w:lvl w:ilvl="6" w:tplc="5E30CE6A">
      <w:start w:val="1"/>
      <w:numFmt w:val="bullet"/>
      <w:lvlText w:val=""/>
      <w:lvlJc w:val="left"/>
      <w:pPr>
        <w:ind w:left="5040" w:hanging="360"/>
      </w:pPr>
      <w:rPr>
        <w:rFonts w:ascii="Symbol" w:hAnsi="Symbol" w:hint="default"/>
      </w:rPr>
    </w:lvl>
    <w:lvl w:ilvl="7" w:tplc="432A0238">
      <w:start w:val="1"/>
      <w:numFmt w:val="bullet"/>
      <w:lvlText w:val="o"/>
      <w:lvlJc w:val="left"/>
      <w:pPr>
        <w:ind w:left="5760" w:hanging="360"/>
      </w:pPr>
      <w:rPr>
        <w:rFonts w:ascii="Courier New" w:hAnsi="Courier New" w:hint="default"/>
      </w:rPr>
    </w:lvl>
    <w:lvl w:ilvl="8" w:tplc="6F34BDB2">
      <w:start w:val="1"/>
      <w:numFmt w:val="bullet"/>
      <w:lvlText w:val=""/>
      <w:lvlJc w:val="left"/>
      <w:pPr>
        <w:ind w:left="6480" w:hanging="360"/>
      </w:pPr>
      <w:rPr>
        <w:rFonts w:ascii="Wingdings" w:hAnsi="Wingdings" w:hint="default"/>
      </w:rPr>
    </w:lvl>
  </w:abstractNum>
  <w:abstractNum w:abstractNumId="40" w15:restartNumberingAfterBreak="0">
    <w:nsid w:val="490D3862"/>
    <w:multiLevelType w:val="hybridMultilevel"/>
    <w:tmpl w:val="AB66E5BE"/>
    <w:lvl w:ilvl="0" w:tplc="6BCCC7DE">
      <w:start w:val="1"/>
      <w:numFmt w:val="bullet"/>
      <w:lvlText w:val="•"/>
      <w:lvlJc w:val="left"/>
      <w:pPr>
        <w:tabs>
          <w:tab w:val="num" w:pos="720"/>
        </w:tabs>
        <w:ind w:left="720" w:hanging="360"/>
      </w:pPr>
      <w:rPr>
        <w:rFonts w:ascii="Arial" w:hAnsi="Arial" w:hint="default"/>
      </w:rPr>
    </w:lvl>
    <w:lvl w:ilvl="1" w:tplc="31D63CCE">
      <w:start w:val="1"/>
      <w:numFmt w:val="bullet"/>
      <w:lvlText w:val="•"/>
      <w:lvlJc w:val="left"/>
      <w:pPr>
        <w:tabs>
          <w:tab w:val="num" w:pos="1440"/>
        </w:tabs>
        <w:ind w:left="1440" w:hanging="360"/>
      </w:pPr>
      <w:rPr>
        <w:rFonts w:ascii="Arial" w:hAnsi="Arial" w:hint="default"/>
      </w:rPr>
    </w:lvl>
    <w:lvl w:ilvl="2" w:tplc="3C82BD86" w:tentative="1">
      <w:start w:val="1"/>
      <w:numFmt w:val="bullet"/>
      <w:lvlText w:val="•"/>
      <w:lvlJc w:val="left"/>
      <w:pPr>
        <w:tabs>
          <w:tab w:val="num" w:pos="2160"/>
        </w:tabs>
        <w:ind w:left="2160" w:hanging="360"/>
      </w:pPr>
      <w:rPr>
        <w:rFonts w:ascii="Arial" w:hAnsi="Arial" w:hint="default"/>
      </w:rPr>
    </w:lvl>
    <w:lvl w:ilvl="3" w:tplc="4C34CC92" w:tentative="1">
      <w:start w:val="1"/>
      <w:numFmt w:val="bullet"/>
      <w:lvlText w:val="•"/>
      <w:lvlJc w:val="left"/>
      <w:pPr>
        <w:tabs>
          <w:tab w:val="num" w:pos="2880"/>
        </w:tabs>
        <w:ind w:left="2880" w:hanging="360"/>
      </w:pPr>
      <w:rPr>
        <w:rFonts w:ascii="Arial" w:hAnsi="Arial" w:hint="default"/>
      </w:rPr>
    </w:lvl>
    <w:lvl w:ilvl="4" w:tplc="748A5B18" w:tentative="1">
      <w:start w:val="1"/>
      <w:numFmt w:val="bullet"/>
      <w:lvlText w:val="•"/>
      <w:lvlJc w:val="left"/>
      <w:pPr>
        <w:tabs>
          <w:tab w:val="num" w:pos="3600"/>
        </w:tabs>
        <w:ind w:left="3600" w:hanging="360"/>
      </w:pPr>
      <w:rPr>
        <w:rFonts w:ascii="Arial" w:hAnsi="Arial" w:hint="default"/>
      </w:rPr>
    </w:lvl>
    <w:lvl w:ilvl="5" w:tplc="42DC4948" w:tentative="1">
      <w:start w:val="1"/>
      <w:numFmt w:val="bullet"/>
      <w:lvlText w:val="•"/>
      <w:lvlJc w:val="left"/>
      <w:pPr>
        <w:tabs>
          <w:tab w:val="num" w:pos="4320"/>
        </w:tabs>
        <w:ind w:left="4320" w:hanging="360"/>
      </w:pPr>
      <w:rPr>
        <w:rFonts w:ascii="Arial" w:hAnsi="Arial" w:hint="default"/>
      </w:rPr>
    </w:lvl>
    <w:lvl w:ilvl="6" w:tplc="E0B661F8" w:tentative="1">
      <w:start w:val="1"/>
      <w:numFmt w:val="bullet"/>
      <w:lvlText w:val="•"/>
      <w:lvlJc w:val="left"/>
      <w:pPr>
        <w:tabs>
          <w:tab w:val="num" w:pos="5040"/>
        </w:tabs>
        <w:ind w:left="5040" w:hanging="360"/>
      </w:pPr>
      <w:rPr>
        <w:rFonts w:ascii="Arial" w:hAnsi="Arial" w:hint="default"/>
      </w:rPr>
    </w:lvl>
    <w:lvl w:ilvl="7" w:tplc="C1DA5E16" w:tentative="1">
      <w:start w:val="1"/>
      <w:numFmt w:val="bullet"/>
      <w:lvlText w:val="•"/>
      <w:lvlJc w:val="left"/>
      <w:pPr>
        <w:tabs>
          <w:tab w:val="num" w:pos="5760"/>
        </w:tabs>
        <w:ind w:left="5760" w:hanging="360"/>
      </w:pPr>
      <w:rPr>
        <w:rFonts w:ascii="Arial" w:hAnsi="Arial" w:hint="default"/>
      </w:rPr>
    </w:lvl>
    <w:lvl w:ilvl="8" w:tplc="FB8CF428"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49FD40BC"/>
    <w:multiLevelType w:val="multilevel"/>
    <w:tmpl w:val="49FD40B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4B147495"/>
    <w:multiLevelType w:val="hybridMultilevel"/>
    <w:tmpl w:val="7C1A4CE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4" w15:restartNumberingAfterBreak="0">
    <w:nsid w:val="4BDF65F6"/>
    <w:multiLevelType w:val="hybridMultilevel"/>
    <w:tmpl w:val="9FF023C0"/>
    <w:lvl w:ilvl="0" w:tplc="0ED8CFC6">
      <w:start w:val="1"/>
      <w:numFmt w:val="decimal"/>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5" w15:restartNumberingAfterBreak="0">
    <w:nsid w:val="4FC73B99"/>
    <w:multiLevelType w:val="hybridMultilevel"/>
    <w:tmpl w:val="5CAC99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0CD1486"/>
    <w:multiLevelType w:val="hybridMultilevel"/>
    <w:tmpl w:val="19C28B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6E260D8"/>
    <w:multiLevelType w:val="hybridMultilevel"/>
    <w:tmpl w:val="FB36CE82"/>
    <w:lvl w:ilvl="0" w:tplc="0FBE4680">
      <w:start w:val="1"/>
      <w:numFmt w:val="bullet"/>
      <w:lvlText w:val=""/>
      <w:lvlJc w:val="left"/>
      <w:pPr>
        <w:tabs>
          <w:tab w:val="num" w:pos="720"/>
        </w:tabs>
        <w:ind w:left="720" w:hanging="360"/>
      </w:pPr>
      <w:rPr>
        <w:rFonts w:ascii="Symbol" w:hAnsi="Symbol" w:hint="default"/>
      </w:rPr>
    </w:lvl>
    <w:lvl w:ilvl="1" w:tplc="07906D5E">
      <w:start w:val="1"/>
      <w:numFmt w:val="bullet"/>
      <w:lvlText w:val=""/>
      <w:lvlJc w:val="left"/>
      <w:pPr>
        <w:tabs>
          <w:tab w:val="num" w:pos="1440"/>
        </w:tabs>
        <w:ind w:left="1440" w:hanging="360"/>
      </w:pPr>
      <w:rPr>
        <w:rFonts w:ascii="Symbol" w:hAnsi="Symbol" w:hint="default"/>
      </w:rPr>
    </w:lvl>
    <w:lvl w:ilvl="2" w:tplc="22C2B21C" w:tentative="1">
      <w:start w:val="1"/>
      <w:numFmt w:val="bullet"/>
      <w:lvlText w:val=""/>
      <w:lvlJc w:val="left"/>
      <w:pPr>
        <w:tabs>
          <w:tab w:val="num" w:pos="2160"/>
        </w:tabs>
        <w:ind w:left="2160" w:hanging="360"/>
      </w:pPr>
      <w:rPr>
        <w:rFonts w:ascii="Symbol" w:hAnsi="Symbol" w:hint="default"/>
      </w:rPr>
    </w:lvl>
    <w:lvl w:ilvl="3" w:tplc="8584B7E6" w:tentative="1">
      <w:start w:val="1"/>
      <w:numFmt w:val="bullet"/>
      <w:lvlText w:val=""/>
      <w:lvlJc w:val="left"/>
      <w:pPr>
        <w:tabs>
          <w:tab w:val="num" w:pos="2880"/>
        </w:tabs>
        <w:ind w:left="2880" w:hanging="360"/>
      </w:pPr>
      <w:rPr>
        <w:rFonts w:ascii="Symbol" w:hAnsi="Symbol" w:hint="default"/>
      </w:rPr>
    </w:lvl>
    <w:lvl w:ilvl="4" w:tplc="69AA0820" w:tentative="1">
      <w:start w:val="1"/>
      <w:numFmt w:val="bullet"/>
      <w:lvlText w:val=""/>
      <w:lvlJc w:val="left"/>
      <w:pPr>
        <w:tabs>
          <w:tab w:val="num" w:pos="3600"/>
        </w:tabs>
        <w:ind w:left="3600" w:hanging="360"/>
      </w:pPr>
      <w:rPr>
        <w:rFonts w:ascii="Symbol" w:hAnsi="Symbol" w:hint="default"/>
      </w:rPr>
    </w:lvl>
    <w:lvl w:ilvl="5" w:tplc="32CC4794" w:tentative="1">
      <w:start w:val="1"/>
      <w:numFmt w:val="bullet"/>
      <w:lvlText w:val=""/>
      <w:lvlJc w:val="left"/>
      <w:pPr>
        <w:tabs>
          <w:tab w:val="num" w:pos="4320"/>
        </w:tabs>
        <w:ind w:left="4320" w:hanging="360"/>
      </w:pPr>
      <w:rPr>
        <w:rFonts w:ascii="Symbol" w:hAnsi="Symbol" w:hint="default"/>
      </w:rPr>
    </w:lvl>
    <w:lvl w:ilvl="6" w:tplc="6532CA20" w:tentative="1">
      <w:start w:val="1"/>
      <w:numFmt w:val="bullet"/>
      <w:lvlText w:val=""/>
      <w:lvlJc w:val="left"/>
      <w:pPr>
        <w:tabs>
          <w:tab w:val="num" w:pos="5040"/>
        </w:tabs>
        <w:ind w:left="5040" w:hanging="360"/>
      </w:pPr>
      <w:rPr>
        <w:rFonts w:ascii="Symbol" w:hAnsi="Symbol" w:hint="default"/>
      </w:rPr>
    </w:lvl>
    <w:lvl w:ilvl="7" w:tplc="EBB2BAF0" w:tentative="1">
      <w:start w:val="1"/>
      <w:numFmt w:val="bullet"/>
      <w:lvlText w:val=""/>
      <w:lvlJc w:val="left"/>
      <w:pPr>
        <w:tabs>
          <w:tab w:val="num" w:pos="5760"/>
        </w:tabs>
        <w:ind w:left="5760" w:hanging="360"/>
      </w:pPr>
      <w:rPr>
        <w:rFonts w:ascii="Symbol" w:hAnsi="Symbol" w:hint="default"/>
      </w:rPr>
    </w:lvl>
    <w:lvl w:ilvl="8" w:tplc="2BCECF80" w:tentative="1">
      <w:start w:val="1"/>
      <w:numFmt w:val="bullet"/>
      <w:lvlText w:val=""/>
      <w:lvlJc w:val="left"/>
      <w:pPr>
        <w:tabs>
          <w:tab w:val="num" w:pos="6480"/>
        </w:tabs>
        <w:ind w:left="6480" w:hanging="360"/>
      </w:pPr>
      <w:rPr>
        <w:rFonts w:ascii="Symbol" w:hAnsi="Symbol" w:hint="default"/>
      </w:rPr>
    </w:lvl>
  </w:abstractNum>
  <w:abstractNum w:abstractNumId="48"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49" w15:restartNumberingAfterBreak="0">
    <w:nsid w:val="59474509"/>
    <w:multiLevelType w:val="hybridMultilevel"/>
    <w:tmpl w:val="BDA4CE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5D670CFA"/>
    <w:multiLevelType w:val="hybridMultilevel"/>
    <w:tmpl w:val="0A18BB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E35F011"/>
    <w:multiLevelType w:val="hybridMultilevel"/>
    <w:tmpl w:val="FFFFFFFF"/>
    <w:lvl w:ilvl="0" w:tplc="BD9A3870">
      <w:start w:val="1"/>
      <w:numFmt w:val="bullet"/>
      <w:lvlText w:val=""/>
      <w:lvlJc w:val="left"/>
      <w:pPr>
        <w:ind w:left="720" w:hanging="360"/>
      </w:pPr>
      <w:rPr>
        <w:rFonts w:ascii="Symbol" w:hAnsi="Symbol" w:hint="default"/>
      </w:rPr>
    </w:lvl>
    <w:lvl w:ilvl="1" w:tplc="983A86C2">
      <w:start w:val="1"/>
      <w:numFmt w:val="bullet"/>
      <w:lvlText w:val="o"/>
      <w:lvlJc w:val="left"/>
      <w:pPr>
        <w:ind w:left="1440" w:hanging="360"/>
      </w:pPr>
      <w:rPr>
        <w:rFonts w:ascii="&quot;Courier New&quot;" w:hAnsi="&quot;Courier New&quot;" w:hint="default"/>
      </w:rPr>
    </w:lvl>
    <w:lvl w:ilvl="2" w:tplc="67689EA8">
      <w:start w:val="1"/>
      <w:numFmt w:val="bullet"/>
      <w:lvlText w:val=""/>
      <w:lvlJc w:val="left"/>
      <w:pPr>
        <w:ind w:left="2160" w:hanging="360"/>
      </w:pPr>
      <w:rPr>
        <w:rFonts w:ascii="Wingdings" w:hAnsi="Wingdings" w:hint="default"/>
      </w:rPr>
    </w:lvl>
    <w:lvl w:ilvl="3" w:tplc="2F16DBF0">
      <w:start w:val="1"/>
      <w:numFmt w:val="bullet"/>
      <w:lvlText w:val=""/>
      <w:lvlJc w:val="left"/>
      <w:pPr>
        <w:ind w:left="2880" w:hanging="360"/>
      </w:pPr>
      <w:rPr>
        <w:rFonts w:ascii="Symbol" w:hAnsi="Symbol" w:hint="default"/>
      </w:rPr>
    </w:lvl>
    <w:lvl w:ilvl="4" w:tplc="281885C8">
      <w:start w:val="1"/>
      <w:numFmt w:val="bullet"/>
      <w:lvlText w:val="o"/>
      <w:lvlJc w:val="left"/>
      <w:pPr>
        <w:ind w:left="3600" w:hanging="360"/>
      </w:pPr>
      <w:rPr>
        <w:rFonts w:ascii="Courier New" w:hAnsi="Courier New" w:hint="default"/>
      </w:rPr>
    </w:lvl>
    <w:lvl w:ilvl="5" w:tplc="C67C3120">
      <w:start w:val="1"/>
      <w:numFmt w:val="bullet"/>
      <w:lvlText w:val=""/>
      <w:lvlJc w:val="left"/>
      <w:pPr>
        <w:ind w:left="4320" w:hanging="360"/>
      </w:pPr>
      <w:rPr>
        <w:rFonts w:ascii="Wingdings" w:hAnsi="Wingdings" w:hint="default"/>
      </w:rPr>
    </w:lvl>
    <w:lvl w:ilvl="6" w:tplc="FD00A26A">
      <w:start w:val="1"/>
      <w:numFmt w:val="bullet"/>
      <w:lvlText w:val=""/>
      <w:lvlJc w:val="left"/>
      <w:pPr>
        <w:ind w:left="5040" w:hanging="360"/>
      </w:pPr>
      <w:rPr>
        <w:rFonts w:ascii="Symbol" w:hAnsi="Symbol" w:hint="default"/>
      </w:rPr>
    </w:lvl>
    <w:lvl w:ilvl="7" w:tplc="62E425BC">
      <w:start w:val="1"/>
      <w:numFmt w:val="bullet"/>
      <w:lvlText w:val="o"/>
      <w:lvlJc w:val="left"/>
      <w:pPr>
        <w:ind w:left="5760" w:hanging="360"/>
      </w:pPr>
      <w:rPr>
        <w:rFonts w:ascii="Courier New" w:hAnsi="Courier New" w:hint="default"/>
      </w:rPr>
    </w:lvl>
    <w:lvl w:ilvl="8" w:tplc="2B40BB9C">
      <w:start w:val="1"/>
      <w:numFmt w:val="bullet"/>
      <w:lvlText w:val=""/>
      <w:lvlJc w:val="left"/>
      <w:pPr>
        <w:ind w:left="6480" w:hanging="360"/>
      </w:pPr>
      <w:rPr>
        <w:rFonts w:ascii="Wingdings" w:hAnsi="Wingdings" w:hint="default"/>
      </w:rPr>
    </w:lvl>
  </w:abstractNum>
  <w:abstractNum w:abstractNumId="52" w15:restartNumberingAfterBreak="0">
    <w:nsid w:val="5ED14167"/>
    <w:multiLevelType w:val="hybridMultilevel"/>
    <w:tmpl w:val="779C312C"/>
    <w:lvl w:ilvl="0" w:tplc="C60E9E6A">
      <w:start w:val="1"/>
      <w:numFmt w:val="bullet"/>
      <w:lvlText w:val="-"/>
      <w:lvlJc w:val="left"/>
      <w:pPr>
        <w:tabs>
          <w:tab w:val="num" w:pos="720"/>
        </w:tabs>
        <w:ind w:left="720" w:hanging="360"/>
      </w:pPr>
      <w:rPr>
        <w:rFonts w:ascii="Times" w:hAnsi="Times" w:hint="default"/>
      </w:rPr>
    </w:lvl>
    <w:lvl w:ilvl="1" w:tplc="BE00BC9A">
      <w:numFmt w:val="bullet"/>
      <w:lvlText w:val="-"/>
      <w:lvlJc w:val="left"/>
      <w:pPr>
        <w:tabs>
          <w:tab w:val="num" w:pos="1440"/>
        </w:tabs>
        <w:ind w:left="1440" w:hanging="360"/>
      </w:pPr>
      <w:rPr>
        <w:rFonts w:ascii="Times" w:hAnsi="Times" w:hint="default"/>
      </w:rPr>
    </w:lvl>
    <w:lvl w:ilvl="2" w:tplc="EC0C4544" w:tentative="1">
      <w:start w:val="1"/>
      <w:numFmt w:val="bullet"/>
      <w:lvlText w:val="-"/>
      <w:lvlJc w:val="left"/>
      <w:pPr>
        <w:tabs>
          <w:tab w:val="num" w:pos="2160"/>
        </w:tabs>
        <w:ind w:left="2160" w:hanging="360"/>
      </w:pPr>
      <w:rPr>
        <w:rFonts w:ascii="Times" w:hAnsi="Times" w:hint="default"/>
      </w:rPr>
    </w:lvl>
    <w:lvl w:ilvl="3" w:tplc="AD6A59C8" w:tentative="1">
      <w:start w:val="1"/>
      <w:numFmt w:val="bullet"/>
      <w:lvlText w:val="-"/>
      <w:lvlJc w:val="left"/>
      <w:pPr>
        <w:tabs>
          <w:tab w:val="num" w:pos="2880"/>
        </w:tabs>
        <w:ind w:left="2880" w:hanging="360"/>
      </w:pPr>
      <w:rPr>
        <w:rFonts w:ascii="Times" w:hAnsi="Times" w:hint="default"/>
      </w:rPr>
    </w:lvl>
    <w:lvl w:ilvl="4" w:tplc="CFAA5E44" w:tentative="1">
      <w:start w:val="1"/>
      <w:numFmt w:val="bullet"/>
      <w:lvlText w:val="-"/>
      <w:lvlJc w:val="left"/>
      <w:pPr>
        <w:tabs>
          <w:tab w:val="num" w:pos="3600"/>
        </w:tabs>
        <w:ind w:left="3600" w:hanging="360"/>
      </w:pPr>
      <w:rPr>
        <w:rFonts w:ascii="Times" w:hAnsi="Times" w:hint="default"/>
      </w:rPr>
    </w:lvl>
    <w:lvl w:ilvl="5" w:tplc="F1C6DA00" w:tentative="1">
      <w:start w:val="1"/>
      <w:numFmt w:val="bullet"/>
      <w:lvlText w:val="-"/>
      <w:lvlJc w:val="left"/>
      <w:pPr>
        <w:tabs>
          <w:tab w:val="num" w:pos="4320"/>
        </w:tabs>
        <w:ind w:left="4320" w:hanging="360"/>
      </w:pPr>
      <w:rPr>
        <w:rFonts w:ascii="Times" w:hAnsi="Times" w:hint="default"/>
      </w:rPr>
    </w:lvl>
    <w:lvl w:ilvl="6" w:tplc="D6CCF32C" w:tentative="1">
      <w:start w:val="1"/>
      <w:numFmt w:val="bullet"/>
      <w:lvlText w:val="-"/>
      <w:lvlJc w:val="left"/>
      <w:pPr>
        <w:tabs>
          <w:tab w:val="num" w:pos="5040"/>
        </w:tabs>
        <w:ind w:left="5040" w:hanging="360"/>
      </w:pPr>
      <w:rPr>
        <w:rFonts w:ascii="Times" w:hAnsi="Times" w:hint="default"/>
      </w:rPr>
    </w:lvl>
    <w:lvl w:ilvl="7" w:tplc="646E6F48" w:tentative="1">
      <w:start w:val="1"/>
      <w:numFmt w:val="bullet"/>
      <w:lvlText w:val="-"/>
      <w:lvlJc w:val="left"/>
      <w:pPr>
        <w:tabs>
          <w:tab w:val="num" w:pos="5760"/>
        </w:tabs>
        <w:ind w:left="5760" w:hanging="360"/>
      </w:pPr>
      <w:rPr>
        <w:rFonts w:ascii="Times" w:hAnsi="Times" w:hint="default"/>
      </w:rPr>
    </w:lvl>
    <w:lvl w:ilvl="8" w:tplc="7C820882" w:tentative="1">
      <w:start w:val="1"/>
      <w:numFmt w:val="bullet"/>
      <w:lvlText w:val="-"/>
      <w:lvlJc w:val="left"/>
      <w:pPr>
        <w:tabs>
          <w:tab w:val="num" w:pos="6480"/>
        </w:tabs>
        <w:ind w:left="6480" w:hanging="360"/>
      </w:pPr>
      <w:rPr>
        <w:rFonts w:ascii="Times" w:hAnsi="Times" w:hint="default"/>
      </w:rPr>
    </w:lvl>
  </w:abstractNum>
  <w:abstractNum w:abstractNumId="53" w15:restartNumberingAfterBreak="0">
    <w:nsid w:val="5FFB6587"/>
    <w:multiLevelType w:val="multilevel"/>
    <w:tmpl w:val="BFAEF4A4"/>
    <w:lvl w:ilvl="0">
      <w:start w:val="1"/>
      <w:numFmt w:val="decimal"/>
      <w:lvlText w:val="%1."/>
      <w:lvlJc w:val="left"/>
      <w:pPr>
        <w:ind w:left="720" w:hanging="360"/>
      </w:pPr>
      <w:rPr>
        <w:rFonts w:hint="default"/>
      </w:rPr>
    </w:lvl>
    <w:lvl w:ilvl="1">
      <w:start w:val="2"/>
      <w:numFmt w:val="decimal"/>
      <w:isLgl/>
      <w:lvlText w:val="%1.%2"/>
      <w:lvlJc w:val="left"/>
      <w:pPr>
        <w:ind w:left="1275" w:hanging="915"/>
      </w:pPr>
      <w:rPr>
        <w:rFonts w:hint="default"/>
      </w:rPr>
    </w:lvl>
    <w:lvl w:ilvl="2">
      <w:start w:val="1"/>
      <w:numFmt w:val="decimal"/>
      <w:isLgl/>
      <w:lvlText w:val="%1.%2.%3"/>
      <w:lvlJc w:val="left"/>
      <w:pPr>
        <w:ind w:left="1275" w:hanging="915"/>
      </w:pPr>
      <w:rPr>
        <w:rFonts w:hint="default"/>
      </w:rPr>
    </w:lvl>
    <w:lvl w:ilvl="3">
      <w:start w:val="1"/>
      <w:numFmt w:val="decimal"/>
      <w:isLgl/>
      <w:lvlText w:val="%1.%2.%3.%4"/>
      <w:lvlJc w:val="left"/>
      <w:pPr>
        <w:ind w:left="1275" w:hanging="915"/>
      </w:pPr>
      <w:rPr>
        <w:rFonts w:hint="default"/>
      </w:rPr>
    </w:lvl>
    <w:lvl w:ilvl="4">
      <w:start w:val="1"/>
      <w:numFmt w:val="decimal"/>
      <w:isLgl/>
      <w:lvlText w:val="%1.%2.%3.%4.%5"/>
      <w:lvlJc w:val="left"/>
      <w:pPr>
        <w:ind w:left="135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4" w15:restartNumberingAfterBreak="0">
    <w:nsid w:val="604E545D"/>
    <w:multiLevelType w:val="multilevel"/>
    <w:tmpl w:val="BFAEF4A4"/>
    <w:lvl w:ilvl="0">
      <w:start w:val="1"/>
      <w:numFmt w:val="decimal"/>
      <w:lvlText w:val="%1."/>
      <w:lvlJc w:val="left"/>
      <w:pPr>
        <w:ind w:left="720" w:hanging="360"/>
      </w:pPr>
      <w:rPr>
        <w:rFonts w:hint="default"/>
      </w:rPr>
    </w:lvl>
    <w:lvl w:ilvl="1">
      <w:start w:val="2"/>
      <w:numFmt w:val="decimal"/>
      <w:isLgl/>
      <w:lvlText w:val="%1.%2"/>
      <w:lvlJc w:val="left"/>
      <w:pPr>
        <w:ind w:left="1275" w:hanging="915"/>
      </w:pPr>
      <w:rPr>
        <w:rFonts w:hint="default"/>
      </w:rPr>
    </w:lvl>
    <w:lvl w:ilvl="2">
      <w:start w:val="1"/>
      <w:numFmt w:val="decimal"/>
      <w:isLgl/>
      <w:lvlText w:val="%1.%2.%3"/>
      <w:lvlJc w:val="left"/>
      <w:pPr>
        <w:ind w:left="1275" w:hanging="915"/>
      </w:pPr>
      <w:rPr>
        <w:rFonts w:hint="default"/>
      </w:rPr>
    </w:lvl>
    <w:lvl w:ilvl="3">
      <w:start w:val="1"/>
      <w:numFmt w:val="decimal"/>
      <w:isLgl/>
      <w:lvlText w:val="%1.%2.%3.%4"/>
      <w:lvlJc w:val="left"/>
      <w:pPr>
        <w:ind w:left="1275" w:hanging="915"/>
      </w:pPr>
      <w:rPr>
        <w:rFonts w:hint="default"/>
      </w:rPr>
    </w:lvl>
    <w:lvl w:ilvl="4">
      <w:start w:val="1"/>
      <w:numFmt w:val="decimal"/>
      <w:isLgl/>
      <w:lvlText w:val="%1.%2.%3.%4.%5"/>
      <w:lvlJc w:val="left"/>
      <w:pPr>
        <w:ind w:left="135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5" w15:restartNumberingAfterBreak="0">
    <w:nsid w:val="682A6DB7"/>
    <w:multiLevelType w:val="hybridMultilevel"/>
    <w:tmpl w:val="BDA4CE3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68932C81"/>
    <w:multiLevelType w:val="multilevel"/>
    <w:tmpl w:val="2F963FA3"/>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7" w15:restartNumberingAfterBreak="0">
    <w:nsid w:val="68C8077B"/>
    <w:multiLevelType w:val="hybridMultilevel"/>
    <w:tmpl w:val="3CA01D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6A3F2E10"/>
    <w:multiLevelType w:val="hybridMultilevel"/>
    <w:tmpl w:val="E9B698D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6C9B4F7F"/>
    <w:multiLevelType w:val="hybridMultilevel"/>
    <w:tmpl w:val="26E48162"/>
    <w:lvl w:ilvl="0" w:tplc="1EB8D652">
      <w:start w:val="1"/>
      <w:numFmt w:val="bullet"/>
      <w:lvlText w:val="-"/>
      <w:lvlJc w:val="left"/>
      <w:pPr>
        <w:tabs>
          <w:tab w:val="num" w:pos="720"/>
        </w:tabs>
        <w:ind w:left="720" w:hanging="360"/>
      </w:pPr>
      <w:rPr>
        <w:rFonts w:ascii="Times" w:hAnsi="Times" w:hint="default"/>
      </w:rPr>
    </w:lvl>
    <w:lvl w:ilvl="1" w:tplc="9A44C3B2" w:tentative="1">
      <w:start w:val="1"/>
      <w:numFmt w:val="bullet"/>
      <w:lvlText w:val="-"/>
      <w:lvlJc w:val="left"/>
      <w:pPr>
        <w:tabs>
          <w:tab w:val="num" w:pos="1440"/>
        </w:tabs>
        <w:ind w:left="1440" w:hanging="360"/>
      </w:pPr>
      <w:rPr>
        <w:rFonts w:ascii="Times" w:hAnsi="Times" w:hint="default"/>
      </w:rPr>
    </w:lvl>
    <w:lvl w:ilvl="2" w:tplc="098C8926">
      <w:numFmt w:val="bullet"/>
      <w:lvlText w:val="o"/>
      <w:lvlJc w:val="left"/>
      <w:pPr>
        <w:tabs>
          <w:tab w:val="num" w:pos="2160"/>
        </w:tabs>
        <w:ind w:left="2160" w:hanging="360"/>
      </w:pPr>
      <w:rPr>
        <w:rFonts w:ascii="Courier New" w:hAnsi="Courier New" w:hint="default"/>
      </w:rPr>
    </w:lvl>
    <w:lvl w:ilvl="3" w:tplc="1B887FCE" w:tentative="1">
      <w:start w:val="1"/>
      <w:numFmt w:val="bullet"/>
      <w:lvlText w:val="-"/>
      <w:lvlJc w:val="left"/>
      <w:pPr>
        <w:tabs>
          <w:tab w:val="num" w:pos="2880"/>
        </w:tabs>
        <w:ind w:left="2880" w:hanging="360"/>
      </w:pPr>
      <w:rPr>
        <w:rFonts w:ascii="Times" w:hAnsi="Times" w:hint="default"/>
      </w:rPr>
    </w:lvl>
    <w:lvl w:ilvl="4" w:tplc="773A8ED0" w:tentative="1">
      <w:start w:val="1"/>
      <w:numFmt w:val="bullet"/>
      <w:lvlText w:val="-"/>
      <w:lvlJc w:val="left"/>
      <w:pPr>
        <w:tabs>
          <w:tab w:val="num" w:pos="3600"/>
        </w:tabs>
        <w:ind w:left="3600" w:hanging="360"/>
      </w:pPr>
      <w:rPr>
        <w:rFonts w:ascii="Times" w:hAnsi="Times" w:hint="default"/>
      </w:rPr>
    </w:lvl>
    <w:lvl w:ilvl="5" w:tplc="6B2E4C28" w:tentative="1">
      <w:start w:val="1"/>
      <w:numFmt w:val="bullet"/>
      <w:lvlText w:val="-"/>
      <w:lvlJc w:val="left"/>
      <w:pPr>
        <w:tabs>
          <w:tab w:val="num" w:pos="4320"/>
        </w:tabs>
        <w:ind w:left="4320" w:hanging="360"/>
      </w:pPr>
      <w:rPr>
        <w:rFonts w:ascii="Times" w:hAnsi="Times" w:hint="default"/>
      </w:rPr>
    </w:lvl>
    <w:lvl w:ilvl="6" w:tplc="FC42FD96" w:tentative="1">
      <w:start w:val="1"/>
      <w:numFmt w:val="bullet"/>
      <w:lvlText w:val="-"/>
      <w:lvlJc w:val="left"/>
      <w:pPr>
        <w:tabs>
          <w:tab w:val="num" w:pos="5040"/>
        </w:tabs>
        <w:ind w:left="5040" w:hanging="360"/>
      </w:pPr>
      <w:rPr>
        <w:rFonts w:ascii="Times" w:hAnsi="Times" w:hint="default"/>
      </w:rPr>
    </w:lvl>
    <w:lvl w:ilvl="7" w:tplc="248ED3EE" w:tentative="1">
      <w:start w:val="1"/>
      <w:numFmt w:val="bullet"/>
      <w:lvlText w:val="-"/>
      <w:lvlJc w:val="left"/>
      <w:pPr>
        <w:tabs>
          <w:tab w:val="num" w:pos="5760"/>
        </w:tabs>
        <w:ind w:left="5760" w:hanging="360"/>
      </w:pPr>
      <w:rPr>
        <w:rFonts w:ascii="Times" w:hAnsi="Times" w:hint="default"/>
      </w:rPr>
    </w:lvl>
    <w:lvl w:ilvl="8" w:tplc="01DEF638" w:tentative="1">
      <w:start w:val="1"/>
      <w:numFmt w:val="bullet"/>
      <w:lvlText w:val="-"/>
      <w:lvlJc w:val="left"/>
      <w:pPr>
        <w:tabs>
          <w:tab w:val="num" w:pos="6480"/>
        </w:tabs>
        <w:ind w:left="6480" w:hanging="360"/>
      </w:pPr>
      <w:rPr>
        <w:rFonts w:ascii="Times" w:hAnsi="Times" w:hint="default"/>
      </w:rPr>
    </w:lvl>
  </w:abstractNum>
  <w:abstractNum w:abstractNumId="60" w15:restartNumberingAfterBreak="0">
    <w:nsid w:val="6D3254C5"/>
    <w:multiLevelType w:val="multilevel"/>
    <w:tmpl w:val="719E24F2"/>
    <w:lvl w:ilvl="0">
      <w:start w:val="1"/>
      <w:numFmt w:val="bullet"/>
      <w:lvlText w:val=""/>
      <w:lvlJc w:val="left"/>
      <w:pPr>
        <w:ind w:left="720" w:hanging="360"/>
      </w:pPr>
      <w:rPr>
        <w:rFonts w:ascii="Symbol" w:hAnsi="Symbol" w:hint="default"/>
      </w:rPr>
    </w:lvl>
    <w:lvl w:ilvl="1">
      <w:start w:val="1"/>
      <w:numFmt w:val="bullet"/>
      <w:lvlText w:val="o"/>
      <w:lvlJc w:val="left"/>
      <w:pPr>
        <w:ind w:left="1008" w:hanging="576"/>
      </w:pPr>
      <w:rPr>
        <w:rFonts w:ascii="Courier New" w:hAnsi="Courier New" w:cs="Times New Roman" w:hint="default"/>
      </w:rPr>
    </w:lvl>
    <w:lvl w:ilvl="2">
      <w:start w:val="1"/>
      <w:numFmt w:val="bullet"/>
      <w:lvlText w:val=""/>
      <w:lvlJc w:val="left"/>
      <w:pPr>
        <w:ind w:left="1224" w:hanging="216"/>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6D843F1B"/>
    <w:multiLevelType w:val="hybridMultilevel"/>
    <w:tmpl w:val="6D4A3886"/>
    <w:lvl w:ilvl="0" w:tplc="D9FE8358">
      <w:start w:val="1"/>
      <w:numFmt w:val="bullet"/>
      <w:lvlText w:val="•"/>
      <w:lvlJc w:val="left"/>
      <w:pPr>
        <w:tabs>
          <w:tab w:val="num" w:pos="648"/>
        </w:tabs>
        <w:ind w:left="648" w:hanging="360"/>
      </w:pPr>
      <w:rPr>
        <w:rFonts w:ascii="Microsoft Sans Serif" w:hAnsi="Microsoft Sans Serif" w:hint="default"/>
      </w:rPr>
    </w:lvl>
    <w:lvl w:ilvl="1" w:tplc="43462660">
      <w:start w:val="1"/>
      <w:numFmt w:val="bullet"/>
      <w:lvlText w:val="•"/>
      <w:lvlJc w:val="left"/>
      <w:pPr>
        <w:tabs>
          <w:tab w:val="num" w:pos="1368"/>
        </w:tabs>
        <w:ind w:left="1368" w:hanging="360"/>
      </w:pPr>
      <w:rPr>
        <w:rFonts w:ascii="Microsoft Sans Serif" w:hAnsi="Microsoft Sans Serif" w:hint="default"/>
      </w:rPr>
    </w:lvl>
    <w:lvl w:ilvl="2" w:tplc="75BEA000">
      <w:start w:val="1"/>
      <w:numFmt w:val="bullet"/>
      <w:lvlText w:val="•"/>
      <w:lvlJc w:val="left"/>
      <w:pPr>
        <w:tabs>
          <w:tab w:val="num" w:pos="2088"/>
        </w:tabs>
        <w:ind w:left="2088" w:hanging="360"/>
      </w:pPr>
      <w:rPr>
        <w:rFonts w:ascii="Microsoft Sans Serif" w:hAnsi="Microsoft Sans Serif" w:hint="default"/>
      </w:rPr>
    </w:lvl>
    <w:lvl w:ilvl="3" w:tplc="8CF2C92C" w:tentative="1">
      <w:start w:val="1"/>
      <w:numFmt w:val="bullet"/>
      <w:lvlText w:val="•"/>
      <w:lvlJc w:val="left"/>
      <w:pPr>
        <w:tabs>
          <w:tab w:val="num" w:pos="2808"/>
        </w:tabs>
        <w:ind w:left="2808" w:hanging="360"/>
      </w:pPr>
      <w:rPr>
        <w:rFonts w:ascii="Microsoft Sans Serif" w:hAnsi="Microsoft Sans Serif" w:hint="default"/>
      </w:rPr>
    </w:lvl>
    <w:lvl w:ilvl="4" w:tplc="2280FA76" w:tentative="1">
      <w:start w:val="1"/>
      <w:numFmt w:val="bullet"/>
      <w:lvlText w:val="•"/>
      <w:lvlJc w:val="left"/>
      <w:pPr>
        <w:tabs>
          <w:tab w:val="num" w:pos="3528"/>
        </w:tabs>
        <w:ind w:left="3528" w:hanging="360"/>
      </w:pPr>
      <w:rPr>
        <w:rFonts w:ascii="Microsoft Sans Serif" w:hAnsi="Microsoft Sans Serif" w:hint="default"/>
      </w:rPr>
    </w:lvl>
    <w:lvl w:ilvl="5" w:tplc="3F0C26B6" w:tentative="1">
      <w:start w:val="1"/>
      <w:numFmt w:val="bullet"/>
      <w:lvlText w:val="•"/>
      <w:lvlJc w:val="left"/>
      <w:pPr>
        <w:tabs>
          <w:tab w:val="num" w:pos="4248"/>
        </w:tabs>
        <w:ind w:left="4248" w:hanging="360"/>
      </w:pPr>
      <w:rPr>
        <w:rFonts w:ascii="Microsoft Sans Serif" w:hAnsi="Microsoft Sans Serif" w:hint="default"/>
      </w:rPr>
    </w:lvl>
    <w:lvl w:ilvl="6" w:tplc="846E0910" w:tentative="1">
      <w:start w:val="1"/>
      <w:numFmt w:val="bullet"/>
      <w:lvlText w:val="•"/>
      <w:lvlJc w:val="left"/>
      <w:pPr>
        <w:tabs>
          <w:tab w:val="num" w:pos="4968"/>
        </w:tabs>
        <w:ind w:left="4968" w:hanging="360"/>
      </w:pPr>
      <w:rPr>
        <w:rFonts w:ascii="Microsoft Sans Serif" w:hAnsi="Microsoft Sans Serif" w:hint="default"/>
      </w:rPr>
    </w:lvl>
    <w:lvl w:ilvl="7" w:tplc="EA16118A" w:tentative="1">
      <w:start w:val="1"/>
      <w:numFmt w:val="bullet"/>
      <w:lvlText w:val="•"/>
      <w:lvlJc w:val="left"/>
      <w:pPr>
        <w:tabs>
          <w:tab w:val="num" w:pos="5688"/>
        </w:tabs>
        <w:ind w:left="5688" w:hanging="360"/>
      </w:pPr>
      <w:rPr>
        <w:rFonts w:ascii="Microsoft Sans Serif" w:hAnsi="Microsoft Sans Serif" w:hint="default"/>
      </w:rPr>
    </w:lvl>
    <w:lvl w:ilvl="8" w:tplc="5CFCA03E" w:tentative="1">
      <w:start w:val="1"/>
      <w:numFmt w:val="bullet"/>
      <w:lvlText w:val="•"/>
      <w:lvlJc w:val="left"/>
      <w:pPr>
        <w:tabs>
          <w:tab w:val="num" w:pos="6408"/>
        </w:tabs>
        <w:ind w:left="6408" w:hanging="360"/>
      </w:pPr>
      <w:rPr>
        <w:rFonts w:ascii="Microsoft Sans Serif" w:hAnsi="Microsoft Sans Serif" w:hint="default"/>
      </w:rPr>
    </w:lvl>
  </w:abstractNum>
  <w:abstractNum w:abstractNumId="62" w15:restartNumberingAfterBreak="0">
    <w:nsid w:val="72422269"/>
    <w:multiLevelType w:val="hybridMultilevel"/>
    <w:tmpl w:val="B47A271C"/>
    <w:lvl w:ilvl="0" w:tplc="BC4E74B6">
      <w:start w:val="1"/>
      <w:numFmt w:val="bullet"/>
      <w:lvlText w:val="•"/>
      <w:lvlJc w:val="left"/>
      <w:pPr>
        <w:tabs>
          <w:tab w:val="num" w:pos="720"/>
        </w:tabs>
        <w:ind w:left="720" w:hanging="360"/>
      </w:pPr>
      <w:rPr>
        <w:rFonts w:ascii="Arial" w:hAnsi="Arial" w:hint="default"/>
      </w:rPr>
    </w:lvl>
    <w:lvl w:ilvl="1" w:tplc="0F0A45A0" w:tentative="1">
      <w:start w:val="1"/>
      <w:numFmt w:val="bullet"/>
      <w:lvlText w:val="•"/>
      <w:lvlJc w:val="left"/>
      <w:pPr>
        <w:tabs>
          <w:tab w:val="num" w:pos="1440"/>
        </w:tabs>
        <w:ind w:left="1440" w:hanging="360"/>
      </w:pPr>
      <w:rPr>
        <w:rFonts w:ascii="Arial" w:hAnsi="Arial" w:hint="default"/>
      </w:rPr>
    </w:lvl>
    <w:lvl w:ilvl="2" w:tplc="7868C4FC" w:tentative="1">
      <w:start w:val="1"/>
      <w:numFmt w:val="bullet"/>
      <w:lvlText w:val="•"/>
      <w:lvlJc w:val="left"/>
      <w:pPr>
        <w:tabs>
          <w:tab w:val="num" w:pos="2160"/>
        </w:tabs>
        <w:ind w:left="2160" w:hanging="360"/>
      </w:pPr>
      <w:rPr>
        <w:rFonts w:ascii="Arial" w:hAnsi="Arial" w:hint="default"/>
      </w:rPr>
    </w:lvl>
    <w:lvl w:ilvl="3" w:tplc="9EB04C86" w:tentative="1">
      <w:start w:val="1"/>
      <w:numFmt w:val="bullet"/>
      <w:lvlText w:val="•"/>
      <w:lvlJc w:val="left"/>
      <w:pPr>
        <w:tabs>
          <w:tab w:val="num" w:pos="2880"/>
        </w:tabs>
        <w:ind w:left="2880" w:hanging="360"/>
      </w:pPr>
      <w:rPr>
        <w:rFonts w:ascii="Arial" w:hAnsi="Arial" w:hint="default"/>
      </w:rPr>
    </w:lvl>
    <w:lvl w:ilvl="4" w:tplc="29FC2D12" w:tentative="1">
      <w:start w:val="1"/>
      <w:numFmt w:val="bullet"/>
      <w:lvlText w:val="•"/>
      <w:lvlJc w:val="left"/>
      <w:pPr>
        <w:tabs>
          <w:tab w:val="num" w:pos="3600"/>
        </w:tabs>
        <w:ind w:left="3600" w:hanging="360"/>
      </w:pPr>
      <w:rPr>
        <w:rFonts w:ascii="Arial" w:hAnsi="Arial" w:hint="default"/>
      </w:rPr>
    </w:lvl>
    <w:lvl w:ilvl="5" w:tplc="95068F72" w:tentative="1">
      <w:start w:val="1"/>
      <w:numFmt w:val="bullet"/>
      <w:lvlText w:val="•"/>
      <w:lvlJc w:val="left"/>
      <w:pPr>
        <w:tabs>
          <w:tab w:val="num" w:pos="4320"/>
        </w:tabs>
        <w:ind w:left="4320" w:hanging="360"/>
      </w:pPr>
      <w:rPr>
        <w:rFonts w:ascii="Arial" w:hAnsi="Arial" w:hint="default"/>
      </w:rPr>
    </w:lvl>
    <w:lvl w:ilvl="6" w:tplc="9BD6D7BA" w:tentative="1">
      <w:start w:val="1"/>
      <w:numFmt w:val="bullet"/>
      <w:lvlText w:val="•"/>
      <w:lvlJc w:val="left"/>
      <w:pPr>
        <w:tabs>
          <w:tab w:val="num" w:pos="5040"/>
        </w:tabs>
        <w:ind w:left="5040" w:hanging="360"/>
      </w:pPr>
      <w:rPr>
        <w:rFonts w:ascii="Arial" w:hAnsi="Arial" w:hint="default"/>
      </w:rPr>
    </w:lvl>
    <w:lvl w:ilvl="7" w:tplc="74E289B2" w:tentative="1">
      <w:start w:val="1"/>
      <w:numFmt w:val="bullet"/>
      <w:lvlText w:val="•"/>
      <w:lvlJc w:val="left"/>
      <w:pPr>
        <w:tabs>
          <w:tab w:val="num" w:pos="5760"/>
        </w:tabs>
        <w:ind w:left="5760" w:hanging="360"/>
      </w:pPr>
      <w:rPr>
        <w:rFonts w:ascii="Arial" w:hAnsi="Arial" w:hint="default"/>
      </w:rPr>
    </w:lvl>
    <w:lvl w:ilvl="8" w:tplc="D6ECD3DA"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77E851B5"/>
    <w:multiLevelType w:val="hybridMultilevel"/>
    <w:tmpl w:val="926494BE"/>
    <w:lvl w:ilvl="0" w:tplc="C512C5D8">
      <w:start w:val="1"/>
      <w:numFmt w:val="bullet"/>
      <w:lvlText w:val="-"/>
      <w:lvlJc w:val="left"/>
      <w:pPr>
        <w:tabs>
          <w:tab w:val="num" w:pos="720"/>
        </w:tabs>
        <w:ind w:left="720" w:hanging="360"/>
      </w:pPr>
      <w:rPr>
        <w:rFonts w:ascii="Times" w:hAnsi="Times" w:hint="default"/>
      </w:rPr>
    </w:lvl>
    <w:lvl w:ilvl="1" w:tplc="6D32AE8E">
      <w:numFmt w:val="bullet"/>
      <w:lvlText w:val=""/>
      <w:lvlJc w:val="left"/>
      <w:pPr>
        <w:tabs>
          <w:tab w:val="num" w:pos="1440"/>
        </w:tabs>
        <w:ind w:left="1440" w:hanging="360"/>
      </w:pPr>
      <w:rPr>
        <w:rFonts w:ascii="Symbol" w:hAnsi="Symbol" w:hint="default"/>
      </w:rPr>
    </w:lvl>
    <w:lvl w:ilvl="2" w:tplc="138432BA">
      <w:numFmt w:val="bullet"/>
      <w:lvlText w:val="o"/>
      <w:lvlJc w:val="left"/>
      <w:pPr>
        <w:tabs>
          <w:tab w:val="num" w:pos="2160"/>
        </w:tabs>
        <w:ind w:left="2160" w:hanging="360"/>
      </w:pPr>
      <w:rPr>
        <w:rFonts w:ascii="Courier New" w:hAnsi="Courier New" w:hint="default"/>
      </w:rPr>
    </w:lvl>
    <w:lvl w:ilvl="3" w:tplc="573A9DFA" w:tentative="1">
      <w:start w:val="1"/>
      <w:numFmt w:val="bullet"/>
      <w:lvlText w:val="-"/>
      <w:lvlJc w:val="left"/>
      <w:pPr>
        <w:tabs>
          <w:tab w:val="num" w:pos="2880"/>
        </w:tabs>
        <w:ind w:left="2880" w:hanging="360"/>
      </w:pPr>
      <w:rPr>
        <w:rFonts w:ascii="Times" w:hAnsi="Times" w:hint="default"/>
      </w:rPr>
    </w:lvl>
    <w:lvl w:ilvl="4" w:tplc="1E5E4ADE" w:tentative="1">
      <w:start w:val="1"/>
      <w:numFmt w:val="bullet"/>
      <w:lvlText w:val="-"/>
      <w:lvlJc w:val="left"/>
      <w:pPr>
        <w:tabs>
          <w:tab w:val="num" w:pos="3600"/>
        </w:tabs>
        <w:ind w:left="3600" w:hanging="360"/>
      </w:pPr>
      <w:rPr>
        <w:rFonts w:ascii="Times" w:hAnsi="Times" w:hint="default"/>
      </w:rPr>
    </w:lvl>
    <w:lvl w:ilvl="5" w:tplc="BAEC9988" w:tentative="1">
      <w:start w:val="1"/>
      <w:numFmt w:val="bullet"/>
      <w:lvlText w:val="-"/>
      <w:lvlJc w:val="left"/>
      <w:pPr>
        <w:tabs>
          <w:tab w:val="num" w:pos="4320"/>
        </w:tabs>
        <w:ind w:left="4320" w:hanging="360"/>
      </w:pPr>
      <w:rPr>
        <w:rFonts w:ascii="Times" w:hAnsi="Times" w:hint="default"/>
      </w:rPr>
    </w:lvl>
    <w:lvl w:ilvl="6" w:tplc="5B82F368" w:tentative="1">
      <w:start w:val="1"/>
      <w:numFmt w:val="bullet"/>
      <w:lvlText w:val="-"/>
      <w:lvlJc w:val="left"/>
      <w:pPr>
        <w:tabs>
          <w:tab w:val="num" w:pos="5040"/>
        </w:tabs>
        <w:ind w:left="5040" w:hanging="360"/>
      </w:pPr>
      <w:rPr>
        <w:rFonts w:ascii="Times" w:hAnsi="Times" w:hint="default"/>
      </w:rPr>
    </w:lvl>
    <w:lvl w:ilvl="7" w:tplc="7C70489E" w:tentative="1">
      <w:start w:val="1"/>
      <w:numFmt w:val="bullet"/>
      <w:lvlText w:val="-"/>
      <w:lvlJc w:val="left"/>
      <w:pPr>
        <w:tabs>
          <w:tab w:val="num" w:pos="5760"/>
        </w:tabs>
        <w:ind w:left="5760" w:hanging="360"/>
      </w:pPr>
      <w:rPr>
        <w:rFonts w:ascii="Times" w:hAnsi="Times" w:hint="default"/>
      </w:rPr>
    </w:lvl>
    <w:lvl w:ilvl="8" w:tplc="35A8E838" w:tentative="1">
      <w:start w:val="1"/>
      <w:numFmt w:val="bullet"/>
      <w:lvlText w:val="-"/>
      <w:lvlJc w:val="left"/>
      <w:pPr>
        <w:tabs>
          <w:tab w:val="num" w:pos="6480"/>
        </w:tabs>
        <w:ind w:left="6480" w:hanging="360"/>
      </w:pPr>
      <w:rPr>
        <w:rFonts w:ascii="Times" w:hAnsi="Times" w:hint="default"/>
      </w:rPr>
    </w:lvl>
  </w:abstractNum>
  <w:abstractNum w:abstractNumId="64" w15:restartNumberingAfterBreak="0">
    <w:nsid w:val="7CF47F10"/>
    <w:multiLevelType w:val="hybridMultilevel"/>
    <w:tmpl w:val="A39041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47038910">
    <w:abstractNumId w:val="25"/>
  </w:num>
  <w:num w:numId="2" w16cid:durableId="497354417">
    <w:abstractNumId w:val="0"/>
  </w:num>
  <w:num w:numId="3" w16cid:durableId="1522433864">
    <w:abstractNumId w:val="7"/>
  </w:num>
  <w:num w:numId="4" w16cid:durableId="1121415042">
    <w:abstractNumId w:val="32"/>
  </w:num>
  <w:num w:numId="5" w16cid:durableId="722170692">
    <w:abstractNumId w:val="43"/>
  </w:num>
  <w:num w:numId="6" w16cid:durableId="1451054196">
    <w:abstractNumId w:val="5"/>
  </w:num>
  <w:num w:numId="7" w16cid:durableId="1049960243">
    <w:abstractNumId w:val="17"/>
  </w:num>
  <w:num w:numId="8" w16cid:durableId="754320562">
    <w:abstractNumId w:val="23"/>
  </w:num>
  <w:num w:numId="9" w16cid:durableId="1456366802">
    <w:abstractNumId w:val="7"/>
  </w:num>
  <w:num w:numId="10" w16cid:durableId="512111290">
    <w:abstractNumId w:val="24"/>
  </w:num>
  <w:num w:numId="11" w16cid:durableId="966666197">
    <w:abstractNumId w:val="28"/>
  </w:num>
  <w:num w:numId="12" w16cid:durableId="1219392436">
    <w:abstractNumId w:val="18"/>
  </w:num>
  <w:num w:numId="13" w16cid:durableId="55327679">
    <w:abstractNumId w:val="57"/>
  </w:num>
  <w:num w:numId="14" w16cid:durableId="1463965512">
    <w:abstractNumId w:val="40"/>
  </w:num>
  <w:num w:numId="15" w16cid:durableId="741415929">
    <w:abstractNumId w:val="14"/>
  </w:num>
  <w:num w:numId="16" w16cid:durableId="1545016926">
    <w:abstractNumId w:val="26"/>
  </w:num>
  <w:num w:numId="17" w16cid:durableId="1228227257">
    <w:abstractNumId w:val="56"/>
  </w:num>
  <w:num w:numId="18" w16cid:durableId="2093307387">
    <w:abstractNumId w:val="47"/>
  </w:num>
  <w:num w:numId="19" w16cid:durableId="1437289055">
    <w:abstractNumId w:val="60"/>
  </w:num>
  <w:num w:numId="20" w16cid:durableId="1390954019">
    <w:abstractNumId w:val="33"/>
  </w:num>
  <w:num w:numId="21" w16cid:durableId="1724789287">
    <w:abstractNumId w:val="61"/>
  </w:num>
  <w:num w:numId="22" w16cid:durableId="781415124">
    <w:abstractNumId w:val="10"/>
  </w:num>
  <w:num w:numId="23" w16cid:durableId="1936940863">
    <w:abstractNumId w:val="38"/>
  </w:num>
  <w:num w:numId="24" w16cid:durableId="1200126519">
    <w:abstractNumId w:val="11"/>
  </w:num>
  <w:num w:numId="25" w16cid:durableId="1435662721">
    <w:abstractNumId w:val="45"/>
  </w:num>
  <w:num w:numId="26" w16cid:durableId="790368505">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238438949">
    <w:abstractNumId w:val="31"/>
  </w:num>
  <w:num w:numId="28" w16cid:durableId="2106338785">
    <w:abstractNumId w:val="52"/>
  </w:num>
  <w:num w:numId="29" w16cid:durableId="1036810760">
    <w:abstractNumId w:val="59"/>
  </w:num>
  <w:num w:numId="30" w16cid:durableId="1282959646">
    <w:abstractNumId w:val="63"/>
  </w:num>
  <w:num w:numId="31" w16cid:durableId="1825513752">
    <w:abstractNumId w:val="2"/>
  </w:num>
  <w:num w:numId="32" w16cid:durableId="1593901430">
    <w:abstractNumId w:val="4"/>
  </w:num>
  <w:num w:numId="33" w16cid:durableId="965505788">
    <w:abstractNumId w:val="48"/>
  </w:num>
  <w:num w:numId="34" w16cid:durableId="221255465">
    <w:abstractNumId w:val="8"/>
  </w:num>
  <w:num w:numId="35" w16cid:durableId="1057625130">
    <w:abstractNumId w:val="3"/>
  </w:num>
  <w:num w:numId="36" w16cid:durableId="1372420455">
    <w:abstractNumId w:val="6"/>
  </w:num>
  <w:num w:numId="37" w16cid:durableId="544758099">
    <w:abstractNumId w:val="9"/>
  </w:num>
  <w:num w:numId="38" w16cid:durableId="1545484587">
    <w:abstractNumId w:val="58"/>
  </w:num>
  <w:num w:numId="39" w16cid:durableId="1604339448">
    <w:abstractNumId w:val="35"/>
  </w:num>
  <w:num w:numId="40" w16cid:durableId="1353457045">
    <w:abstractNumId w:val="15"/>
  </w:num>
  <w:num w:numId="41" w16cid:durableId="1755205827">
    <w:abstractNumId w:val="41"/>
  </w:num>
  <w:num w:numId="42" w16cid:durableId="145709664">
    <w:abstractNumId w:val="42"/>
  </w:num>
  <w:num w:numId="43" w16cid:durableId="624653456">
    <w:abstractNumId w:val="2"/>
  </w:num>
  <w:num w:numId="44" w16cid:durableId="557133998">
    <w:abstractNumId w:val="38"/>
  </w:num>
  <w:num w:numId="45" w16cid:durableId="4720636">
    <w:abstractNumId w:val="10"/>
  </w:num>
  <w:num w:numId="46" w16cid:durableId="87118271">
    <w:abstractNumId w:val="7"/>
  </w:num>
  <w:num w:numId="47" w16cid:durableId="1760756708">
    <w:abstractNumId w:val="7"/>
  </w:num>
  <w:num w:numId="48" w16cid:durableId="70977206">
    <w:abstractNumId w:val="19"/>
  </w:num>
  <w:num w:numId="49" w16cid:durableId="801390830">
    <w:abstractNumId w:val="49"/>
  </w:num>
  <w:num w:numId="50" w16cid:durableId="985090692">
    <w:abstractNumId w:val="55"/>
  </w:num>
  <w:num w:numId="51" w16cid:durableId="1947734477">
    <w:abstractNumId w:val="29"/>
  </w:num>
  <w:num w:numId="52" w16cid:durableId="493645115">
    <w:abstractNumId w:val="30"/>
  </w:num>
  <w:num w:numId="53" w16cid:durableId="1339505151">
    <w:abstractNumId w:val="50"/>
  </w:num>
  <w:num w:numId="54" w16cid:durableId="812866541">
    <w:abstractNumId w:val="64"/>
  </w:num>
  <w:num w:numId="55" w16cid:durableId="1528903772">
    <w:abstractNumId w:val="37"/>
  </w:num>
  <w:num w:numId="56" w16cid:durableId="593319488">
    <w:abstractNumId w:val="22"/>
  </w:num>
  <w:num w:numId="57" w16cid:durableId="441417121">
    <w:abstractNumId w:val="46"/>
  </w:num>
  <w:num w:numId="58" w16cid:durableId="2003659046">
    <w:abstractNumId w:val="53"/>
  </w:num>
  <w:num w:numId="59" w16cid:durableId="1682513987">
    <w:abstractNumId w:val="12"/>
  </w:num>
  <w:num w:numId="60" w16cid:durableId="1745029042">
    <w:abstractNumId w:val="27"/>
  </w:num>
  <w:num w:numId="61" w16cid:durableId="5249338">
    <w:abstractNumId w:val="36"/>
  </w:num>
  <w:num w:numId="62" w16cid:durableId="299500614">
    <w:abstractNumId w:val="21"/>
  </w:num>
  <w:num w:numId="63" w16cid:durableId="803816705">
    <w:abstractNumId w:val="51"/>
  </w:num>
  <w:num w:numId="64" w16cid:durableId="18312254">
    <w:abstractNumId w:val="39"/>
  </w:num>
  <w:num w:numId="65" w16cid:durableId="2060588724">
    <w:abstractNumId w:val="62"/>
  </w:num>
  <w:num w:numId="66" w16cid:durableId="1389307431">
    <w:abstractNumId w:val="7"/>
  </w:num>
  <w:num w:numId="67" w16cid:durableId="838471043">
    <w:abstractNumId w:val="54"/>
  </w:num>
  <w:num w:numId="68" w16cid:durableId="1523384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1373459395">
    <w:abstractNumId w:val="13"/>
  </w:num>
  <w:num w:numId="70" w16cid:durableId="901058098">
    <w:abstractNumId w:val="7"/>
  </w:num>
  <w:num w:numId="71" w16cid:durableId="1971861585">
    <w:abstractNumId w:val="34"/>
  </w:num>
  <w:num w:numId="72" w16cid:durableId="2020808494">
    <w:abstractNumId w:val="1"/>
  </w:num>
  <w:num w:numId="73" w16cid:durableId="1711034592">
    <w:abstractNumId w:val="16"/>
  </w:num>
  <w:num w:numId="74" w16cid:durableId="1587348774">
    <w:abstractNumId w:val="20"/>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efaultTabStop w:val="720"/>
  <w:characterSpacingControl w:val="doNotCompress"/>
  <w:footnotePr>
    <w:footnote w:id="-1"/>
    <w:footnote w:id="0"/>
    <w:footnote w:id="1"/>
  </w:footnotePr>
  <w:endnotePr>
    <w:endnote w:id="-1"/>
    <w:endnote w:id="0"/>
    <w:endnote w:id="1"/>
  </w:endnotePr>
  <w:compat>
    <w:useFELayout/>
    <w:compatSetting w:name="compatibilityMode" w:uri="http://schemas.microsoft.com/office/word" w:val="12"/>
    <w:compatSetting w:name="useWord2013TrackBottomHyphenation" w:uri="http://schemas.microsoft.com/office/word" w:val="1"/>
  </w:compat>
  <w:rsids>
    <w:rsidRoot w:val="00E6696A"/>
    <w:rsid w:val="00000EA4"/>
    <w:rsid w:val="000010D9"/>
    <w:rsid w:val="000010EB"/>
    <w:rsid w:val="000013CA"/>
    <w:rsid w:val="00001748"/>
    <w:rsid w:val="00001895"/>
    <w:rsid w:val="0000195C"/>
    <w:rsid w:val="00001AEA"/>
    <w:rsid w:val="00001E5E"/>
    <w:rsid w:val="00002865"/>
    <w:rsid w:val="00002985"/>
    <w:rsid w:val="00002A20"/>
    <w:rsid w:val="0000306D"/>
    <w:rsid w:val="000031B9"/>
    <w:rsid w:val="0000321B"/>
    <w:rsid w:val="00003335"/>
    <w:rsid w:val="00003DEF"/>
    <w:rsid w:val="00003EFB"/>
    <w:rsid w:val="00003EFF"/>
    <w:rsid w:val="00004277"/>
    <w:rsid w:val="00004282"/>
    <w:rsid w:val="000043FC"/>
    <w:rsid w:val="000044A5"/>
    <w:rsid w:val="00004820"/>
    <w:rsid w:val="000048DB"/>
    <w:rsid w:val="00004A9B"/>
    <w:rsid w:val="00004B89"/>
    <w:rsid w:val="00004C60"/>
    <w:rsid w:val="00004D73"/>
    <w:rsid w:val="000051BF"/>
    <w:rsid w:val="000051DF"/>
    <w:rsid w:val="000053B1"/>
    <w:rsid w:val="00005595"/>
    <w:rsid w:val="00005636"/>
    <w:rsid w:val="0000565A"/>
    <w:rsid w:val="000056EF"/>
    <w:rsid w:val="00005890"/>
    <w:rsid w:val="000059CB"/>
    <w:rsid w:val="00005BD2"/>
    <w:rsid w:val="00005E70"/>
    <w:rsid w:val="00006763"/>
    <w:rsid w:val="00006E86"/>
    <w:rsid w:val="00006F24"/>
    <w:rsid w:val="00007383"/>
    <w:rsid w:val="000073E9"/>
    <w:rsid w:val="000077C8"/>
    <w:rsid w:val="0000795C"/>
    <w:rsid w:val="000101E2"/>
    <w:rsid w:val="000106D1"/>
    <w:rsid w:val="00010755"/>
    <w:rsid w:val="00010FBF"/>
    <w:rsid w:val="00011157"/>
    <w:rsid w:val="00011471"/>
    <w:rsid w:val="0001173A"/>
    <w:rsid w:val="00011951"/>
    <w:rsid w:val="00011A19"/>
    <w:rsid w:val="00011C28"/>
    <w:rsid w:val="00011D31"/>
    <w:rsid w:val="00011FB9"/>
    <w:rsid w:val="0001225D"/>
    <w:rsid w:val="00012833"/>
    <w:rsid w:val="00012BEB"/>
    <w:rsid w:val="00012C4A"/>
    <w:rsid w:val="00012DC3"/>
    <w:rsid w:val="000135BD"/>
    <w:rsid w:val="00013A18"/>
    <w:rsid w:val="00013A1D"/>
    <w:rsid w:val="00013A67"/>
    <w:rsid w:val="00014299"/>
    <w:rsid w:val="0001445B"/>
    <w:rsid w:val="00014592"/>
    <w:rsid w:val="00014678"/>
    <w:rsid w:val="00014B2D"/>
    <w:rsid w:val="00014D90"/>
    <w:rsid w:val="00014DBF"/>
    <w:rsid w:val="00015602"/>
    <w:rsid w:val="00015DAD"/>
    <w:rsid w:val="00015EBC"/>
    <w:rsid w:val="00016125"/>
    <w:rsid w:val="00016763"/>
    <w:rsid w:val="000167C2"/>
    <w:rsid w:val="00016914"/>
    <w:rsid w:val="0001695C"/>
    <w:rsid w:val="00016A2D"/>
    <w:rsid w:val="00016FB4"/>
    <w:rsid w:val="000171A5"/>
    <w:rsid w:val="0001723B"/>
    <w:rsid w:val="00017407"/>
    <w:rsid w:val="0001767E"/>
    <w:rsid w:val="00017FF1"/>
    <w:rsid w:val="0002007D"/>
    <w:rsid w:val="0002033B"/>
    <w:rsid w:val="0002041C"/>
    <w:rsid w:val="000206D5"/>
    <w:rsid w:val="0002077F"/>
    <w:rsid w:val="00020CDA"/>
    <w:rsid w:val="00020E83"/>
    <w:rsid w:val="00020F95"/>
    <w:rsid w:val="000210AB"/>
    <w:rsid w:val="0002119D"/>
    <w:rsid w:val="00021286"/>
    <w:rsid w:val="000216BA"/>
    <w:rsid w:val="00021CC2"/>
    <w:rsid w:val="00021F27"/>
    <w:rsid w:val="000220DF"/>
    <w:rsid w:val="000221FA"/>
    <w:rsid w:val="000223CC"/>
    <w:rsid w:val="00022436"/>
    <w:rsid w:val="00022821"/>
    <w:rsid w:val="00022C77"/>
    <w:rsid w:val="00022DC9"/>
    <w:rsid w:val="00022E29"/>
    <w:rsid w:val="00022F4E"/>
    <w:rsid w:val="00023971"/>
    <w:rsid w:val="00023D08"/>
    <w:rsid w:val="00023EE5"/>
    <w:rsid w:val="000246FB"/>
    <w:rsid w:val="000248CD"/>
    <w:rsid w:val="00024CE9"/>
    <w:rsid w:val="00024D1A"/>
    <w:rsid w:val="00025132"/>
    <w:rsid w:val="000251CC"/>
    <w:rsid w:val="00025238"/>
    <w:rsid w:val="000252BB"/>
    <w:rsid w:val="00025373"/>
    <w:rsid w:val="0002542B"/>
    <w:rsid w:val="000255A5"/>
    <w:rsid w:val="000258B4"/>
    <w:rsid w:val="000258FA"/>
    <w:rsid w:val="00025A24"/>
    <w:rsid w:val="00025CB1"/>
    <w:rsid w:val="00025F09"/>
    <w:rsid w:val="000265AB"/>
    <w:rsid w:val="00026606"/>
    <w:rsid w:val="000268D6"/>
    <w:rsid w:val="000268E2"/>
    <w:rsid w:val="00026DA5"/>
    <w:rsid w:val="00026E83"/>
    <w:rsid w:val="00026FB2"/>
    <w:rsid w:val="00027416"/>
    <w:rsid w:val="000276AF"/>
    <w:rsid w:val="000276B0"/>
    <w:rsid w:val="00027DDD"/>
    <w:rsid w:val="0003009F"/>
    <w:rsid w:val="00030132"/>
    <w:rsid w:val="0003020A"/>
    <w:rsid w:val="00030629"/>
    <w:rsid w:val="0003070B"/>
    <w:rsid w:val="0003074C"/>
    <w:rsid w:val="000307F3"/>
    <w:rsid w:val="00030A14"/>
    <w:rsid w:val="00030B70"/>
    <w:rsid w:val="00030BB7"/>
    <w:rsid w:val="0003113F"/>
    <w:rsid w:val="00031251"/>
    <w:rsid w:val="00031428"/>
    <w:rsid w:val="00031463"/>
    <w:rsid w:val="0003177B"/>
    <w:rsid w:val="00031BAB"/>
    <w:rsid w:val="00031D2C"/>
    <w:rsid w:val="000321B5"/>
    <w:rsid w:val="0003228D"/>
    <w:rsid w:val="0003235D"/>
    <w:rsid w:val="0003253E"/>
    <w:rsid w:val="000328FD"/>
    <w:rsid w:val="00032ADB"/>
    <w:rsid w:val="00032C5A"/>
    <w:rsid w:val="00032ECD"/>
    <w:rsid w:val="00032F40"/>
    <w:rsid w:val="00032FD3"/>
    <w:rsid w:val="0003303D"/>
    <w:rsid w:val="00033522"/>
    <w:rsid w:val="000337A2"/>
    <w:rsid w:val="0003397D"/>
    <w:rsid w:val="00033F1F"/>
    <w:rsid w:val="000340CE"/>
    <w:rsid w:val="00034330"/>
    <w:rsid w:val="00034338"/>
    <w:rsid w:val="00034614"/>
    <w:rsid w:val="00034D3F"/>
    <w:rsid w:val="00034DF2"/>
    <w:rsid w:val="000355B9"/>
    <w:rsid w:val="000356C1"/>
    <w:rsid w:val="00035B37"/>
    <w:rsid w:val="00035C60"/>
    <w:rsid w:val="00035E3A"/>
    <w:rsid w:val="00035E3D"/>
    <w:rsid w:val="00035F0C"/>
    <w:rsid w:val="000362E6"/>
    <w:rsid w:val="000363E8"/>
    <w:rsid w:val="000365B2"/>
    <w:rsid w:val="00036611"/>
    <w:rsid w:val="0003689C"/>
    <w:rsid w:val="00036967"/>
    <w:rsid w:val="00036CFE"/>
    <w:rsid w:val="00036DED"/>
    <w:rsid w:val="00036FF7"/>
    <w:rsid w:val="00037452"/>
    <w:rsid w:val="00037622"/>
    <w:rsid w:val="000376C6"/>
    <w:rsid w:val="00037780"/>
    <w:rsid w:val="000377AC"/>
    <w:rsid w:val="0003793C"/>
    <w:rsid w:val="00037BDA"/>
    <w:rsid w:val="00037CDC"/>
    <w:rsid w:val="00037D0D"/>
    <w:rsid w:val="00037F1B"/>
    <w:rsid w:val="0004022A"/>
    <w:rsid w:val="000402E8"/>
    <w:rsid w:val="0004073C"/>
    <w:rsid w:val="0004083C"/>
    <w:rsid w:val="00040B07"/>
    <w:rsid w:val="00040D3A"/>
    <w:rsid w:val="00040FD0"/>
    <w:rsid w:val="0004121D"/>
    <w:rsid w:val="0004131C"/>
    <w:rsid w:val="0004148F"/>
    <w:rsid w:val="00042490"/>
    <w:rsid w:val="000424F2"/>
    <w:rsid w:val="000424FB"/>
    <w:rsid w:val="00042746"/>
    <w:rsid w:val="00042D94"/>
    <w:rsid w:val="000430F4"/>
    <w:rsid w:val="00043135"/>
    <w:rsid w:val="0004314D"/>
    <w:rsid w:val="0004337F"/>
    <w:rsid w:val="00043729"/>
    <w:rsid w:val="0004375E"/>
    <w:rsid w:val="000438E6"/>
    <w:rsid w:val="00043A11"/>
    <w:rsid w:val="00043A4F"/>
    <w:rsid w:val="00043C29"/>
    <w:rsid w:val="00043DDA"/>
    <w:rsid w:val="00043FD1"/>
    <w:rsid w:val="00043FD6"/>
    <w:rsid w:val="000443DD"/>
    <w:rsid w:val="00044640"/>
    <w:rsid w:val="00044691"/>
    <w:rsid w:val="00044B48"/>
    <w:rsid w:val="00044D09"/>
    <w:rsid w:val="00044F3F"/>
    <w:rsid w:val="00044FC4"/>
    <w:rsid w:val="00045102"/>
    <w:rsid w:val="000459B9"/>
    <w:rsid w:val="000462C3"/>
    <w:rsid w:val="000465AA"/>
    <w:rsid w:val="0004669F"/>
    <w:rsid w:val="00046B33"/>
    <w:rsid w:val="00046B95"/>
    <w:rsid w:val="0004745C"/>
    <w:rsid w:val="00047591"/>
    <w:rsid w:val="000477BE"/>
    <w:rsid w:val="00047A91"/>
    <w:rsid w:val="00047BB2"/>
    <w:rsid w:val="00047DFD"/>
    <w:rsid w:val="00050248"/>
    <w:rsid w:val="000505DC"/>
    <w:rsid w:val="00050750"/>
    <w:rsid w:val="00050AFF"/>
    <w:rsid w:val="00050B7F"/>
    <w:rsid w:val="00050CEF"/>
    <w:rsid w:val="00050D49"/>
    <w:rsid w:val="00050EB4"/>
    <w:rsid w:val="000511F1"/>
    <w:rsid w:val="0005141F"/>
    <w:rsid w:val="00051618"/>
    <w:rsid w:val="00051732"/>
    <w:rsid w:val="0005191E"/>
    <w:rsid w:val="00051BA9"/>
    <w:rsid w:val="00051CA7"/>
    <w:rsid w:val="00052072"/>
    <w:rsid w:val="000524BF"/>
    <w:rsid w:val="0005257D"/>
    <w:rsid w:val="00052776"/>
    <w:rsid w:val="00052888"/>
    <w:rsid w:val="00052D98"/>
    <w:rsid w:val="000530BB"/>
    <w:rsid w:val="00053131"/>
    <w:rsid w:val="00053159"/>
    <w:rsid w:val="000534DE"/>
    <w:rsid w:val="0005351D"/>
    <w:rsid w:val="0005393F"/>
    <w:rsid w:val="00053ADF"/>
    <w:rsid w:val="00053D26"/>
    <w:rsid w:val="00054073"/>
    <w:rsid w:val="000546EB"/>
    <w:rsid w:val="00054702"/>
    <w:rsid w:val="00054D43"/>
    <w:rsid w:val="00054E72"/>
    <w:rsid w:val="00054F6C"/>
    <w:rsid w:val="000550BE"/>
    <w:rsid w:val="0005519D"/>
    <w:rsid w:val="0005534D"/>
    <w:rsid w:val="00055D4C"/>
    <w:rsid w:val="00055EE1"/>
    <w:rsid w:val="00055F0C"/>
    <w:rsid w:val="000561D5"/>
    <w:rsid w:val="000569A5"/>
    <w:rsid w:val="00056AFC"/>
    <w:rsid w:val="00056B36"/>
    <w:rsid w:val="00056C5E"/>
    <w:rsid w:val="00056CAD"/>
    <w:rsid w:val="00056DA2"/>
    <w:rsid w:val="00056E3D"/>
    <w:rsid w:val="0005709E"/>
    <w:rsid w:val="00057154"/>
    <w:rsid w:val="00057211"/>
    <w:rsid w:val="000572A2"/>
    <w:rsid w:val="00057574"/>
    <w:rsid w:val="00057608"/>
    <w:rsid w:val="00057AB2"/>
    <w:rsid w:val="00057EB8"/>
    <w:rsid w:val="00057EEC"/>
    <w:rsid w:val="000601B6"/>
    <w:rsid w:val="000603C3"/>
    <w:rsid w:val="0006050A"/>
    <w:rsid w:val="00060610"/>
    <w:rsid w:val="000609A9"/>
    <w:rsid w:val="00060AFE"/>
    <w:rsid w:val="00060B5C"/>
    <w:rsid w:val="00060D2F"/>
    <w:rsid w:val="00060D9E"/>
    <w:rsid w:val="0006130D"/>
    <w:rsid w:val="000614B6"/>
    <w:rsid w:val="000614BF"/>
    <w:rsid w:val="00061E6D"/>
    <w:rsid w:val="00061F06"/>
    <w:rsid w:val="00061FE9"/>
    <w:rsid w:val="000620A7"/>
    <w:rsid w:val="00062343"/>
    <w:rsid w:val="00062654"/>
    <w:rsid w:val="0006295F"/>
    <w:rsid w:val="000629DA"/>
    <w:rsid w:val="000630DF"/>
    <w:rsid w:val="00063511"/>
    <w:rsid w:val="000635B7"/>
    <w:rsid w:val="000636F7"/>
    <w:rsid w:val="0006385C"/>
    <w:rsid w:val="00063BC6"/>
    <w:rsid w:val="00063C73"/>
    <w:rsid w:val="00063DC3"/>
    <w:rsid w:val="00063E85"/>
    <w:rsid w:val="00064221"/>
    <w:rsid w:val="00064A08"/>
    <w:rsid w:val="00064F5E"/>
    <w:rsid w:val="00065085"/>
    <w:rsid w:val="000651BD"/>
    <w:rsid w:val="0006566D"/>
    <w:rsid w:val="0006614F"/>
    <w:rsid w:val="000662FA"/>
    <w:rsid w:val="00066305"/>
    <w:rsid w:val="000665E8"/>
    <w:rsid w:val="000667E2"/>
    <w:rsid w:val="000669A2"/>
    <w:rsid w:val="00066A50"/>
    <w:rsid w:val="00066A81"/>
    <w:rsid w:val="00066AE8"/>
    <w:rsid w:val="00066D23"/>
    <w:rsid w:val="00066E41"/>
    <w:rsid w:val="00067019"/>
    <w:rsid w:val="00067101"/>
    <w:rsid w:val="00067133"/>
    <w:rsid w:val="00067440"/>
    <w:rsid w:val="00067486"/>
    <w:rsid w:val="00067712"/>
    <w:rsid w:val="0006775E"/>
    <w:rsid w:val="000678D0"/>
    <w:rsid w:val="00067964"/>
    <w:rsid w:val="000679C8"/>
    <w:rsid w:val="000679DD"/>
    <w:rsid w:val="00067DA7"/>
    <w:rsid w:val="00067E00"/>
    <w:rsid w:val="0007006C"/>
    <w:rsid w:val="00070131"/>
    <w:rsid w:val="000704F8"/>
    <w:rsid w:val="00070887"/>
    <w:rsid w:val="00070992"/>
    <w:rsid w:val="000710AC"/>
    <w:rsid w:val="00071139"/>
    <w:rsid w:val="00071446"/>
    <w:rsid w:val="0007163F"/>
    <w:rsid w:val="000717A2"/>
    <w:rsid w:val="0007196E"/>
    <w:rsid w:val="00071A69"/>
    <w:rsid w:val="00071AE4"/>
    <w:rsid w:val="00071C15"/>
    <w:rsid w:val="00071D82"/>
    <w:rsid w:val="00071E41"/>
    <w:rsid w:val="00071F8B"/>
    <w:rsid w:val="0007284D"/>
    <w:rsid w:val="000728CE"/>
    <w:rsid w:val="00072BF8"/>
    <w:rsid w:val="00072F7A"/>
    <w:rsid w:val="0007327E"/>
    <w:rsid w:val="000736CD"/>
    <w:rsid w:val="000737DC"/>
    <w:rsid w:val="00073A37"/>
    <w:rsid w:val="00074211"/>
    <w:rsid w:val="00074323"/>
    <w:rsid w:val="0007443C"/>
    <w:rsid w:val="0007451B"/>
    <w:rsid w:val="0007458E"/>
    <w:rsid w:val="00074A76"/>
    <w:rsid w:val="00075890"/>
    <w:rsid w:val="00075F83"/>
    <w:rsid w:val="00076429"/>
    <w:rsid w:val="00076587"/>
    <w:rsid w:val="00076946"/>
    <w:rsid w:val="00076A97"/>
    <w:rsid w:val="00076C5B"/>
    <w:rsid w:val="00076D67"/>
    <w:rsid w:val="00076DFC"/>
    <w:rsid w:val="00077067"/>
    <w:rsid w:val="000772F6"/>
    <w:rsid w:val="0007731D"/>
    <w:rsid w:val="00077381"/>
    <w:rsid w:val="000774FB"/>
    <w:rsid w:val="00077536"/>
    <w:rsid w:val="000775F9"/>
    <w:rsid w:val="000776B8"/>
    <w:rsid w:val="000776E8"/>
    <w:rsid w:val="000778A1"/>
    <w:rsid w:val="0007797E"/>
    <w:rsid w:val="00080315"/>
    <w:rsid w:val="00080431"/>
    <w:rsid w:val="0008048F"/>
    <w:rsid w:val="00080B09"/>
    <w:rsid w:val="00080B74"/>
    <w:rsid w:val="00080BCC"/>
    <w:rsid w:val="00080C13"/>
    <w:rsid w:val="00080F51"/>
    <w:rsid w:val="000811A9"/>
    <w:rsid w:val="0008134D"/>
    <w:rsid w:val="00081775"/>
    <w:rsid w:val="00081A1D"/>
    <w:rsid w:val="00081CDC"/>
    <w:rsid w:val="00081CEB"/>
    <w:rsid w:val="00081DB8"/>
    <w:rsid w:val="00082108"/>
    <w:rsid w:val="0008225C"/>
    <w:rsid w:val="00082539"/>
    <w:rsid w:val="000825A1"/>
    <w:rsid w:val="00082602"/>
    <w:rsid w:val="000828B6"/>
    <w:rsid w:val="00082AF3"/>
    <w:rsid w:val="00082D40"/>
    <w:rsid w:val="00082D58"/>
    <w:rsid w:val="00082E97"/>
    <w:rsid w:val="000831D2"/>
    <w:rsid w:val="000832D9"/>
    <w:rsid w:val="0008341A"/>
    <w:rsid w:val="000834E8"/>
    <w:rsid w:val="000837AF"/>
    <w:rsid w:val="00083D1A"/>
    <w:rsid w:val="00083F1F"/>
    <w:rsid w:val="00083FD7"/>
    <w:rsid w:val="0008410C"/>
    <w:rsid w:val="00084233"/>
    <w:rsid w:val="0008427A"/>
    <w:rsid w:val="000843F2"/>
    <w:rsid w:val="00084538"/>
    <w:rsid w:val="0008491C"/>
    <w:rsid w:val="00084924"/>
    <w:rsid w:val="00084CA2"/>
    <w:rsid w:val="00084DE1"/>
    <w:rsid w:val="00084E48"/>
    <w:rsid w:val="000851F5"/>
    <w:rsid w:val="0008592E"/>
    <w:rsid w:val="00085C34"/>
    <w:rsid w:val="00085D9A"/>
    <w:rsid w:val="000861B1"/>
    <w:rsid w:val="000862ED"/>
    <w:rsid w:val="000863B9"/>
    <w:rsid w:val="00086543"/>
    <w:rsid w:val="00086567"/>
    <w:rsid w:val="0008663E"/>
    <w:rsid w:val="00086709"/>
    <w:rsid w:val="00086888"/>
    <w:rsid w:val="000869F7"/>
    <w:rsid w:val="00086AA8"/>
    <w:rsid w:val="00086BB7"/>
    <w:rsid w:val="00086C02"/>
    <w:rsid w:val="00086EB6"/>
    <w:rsid w:val="00086EEB"/>
    <w:rsid w:val="00086F42"/>
    <w:rsid w:val="0008705A"/>
    <w:rsid w:val="0008727E"/>
    <w:rsid w:val="0008736B"/>
    <w:rsid w:val="00087C60"/>
    <w:rsid w:val="00087F56"/>
    <w:rsid w:val="00087FB9"/>
    <w:rsid w:val="00087FFD"/>
    <w:rsid w:val="00090333"/>
    <w:rsid w:val="000907CC"/>
    <w:rsid w:val="00090913"/>
    <w:rsid w:val="00090979"/>
    <w:rsid w:val="00090B7E"/>
    <w:rsid w:val="000910B5"/>
    <w:rsid w:val="000912C0"/>
    <w:rsid w:val="000912DC"/>
    <w:rsid w:val="000917DB"/>
    <w:rsid w:val="00091B45"/>
    <w:rsid w:val="00091BF5"/>
    <w:rsid w:val="00091E39"/>
    <w:rsid w:val="00092540"/>
    <w:rsid w:val="00092F65"/>
    <w:rsid w:val="00093238"/>
    <w:rsid w:val="000938A5"/>
    <w:rsid w:val="00093922"/>
    <w:rsid w:val="00093BC3"/>
    <w:rsid w:val="00093C85"/>
    <w:rsid w:val="00093F3A"/>
    <w:rsid w:val="0009413B"/>
    <w:rsid w:val="0009438E"/>
    <w:rsid w:val="00094D3E"/>
    <w:rsid w:val="00094DBC"/>
    <w:rsid w:val="0009529C"/>
    <w:rsid w:val="00095421"/>
    <w:rsid w:val="0009570E"/>
    <w:rsid w:val="00095D16"/>
    <w:rsid w:val="00095DB1"/>
    <w:rsid w:val="00095E55"/>
    <w:rsid w:val="00095FDC"/>
    <w:rsid w:val="00096175"/>
    <w:rsid w:val="000961CA"/>
    <w:rsid w:val="000962CC"/>
    <w:rsid w:val="00096407"/>
    <w:rsid w:val="00096466"/>
    <w:rsid w:val="00096C3D"/>
    <w:rsid w:val="00096C4E"/>
    <w:rsid w:val="00096E7A"/>
    <w:rsid w:val="00096ED6"/>
    <w:rsid w:val="00096F8F"/>
    <w:rsid w:val="00097085"/>
    <w:rsid w:val="000970DE"/>
    <w:rsid w:val="00097144"/>
    <w:rsid w:val="00097164"/>
    <w:rsid w:val="000973E3"/>
    <w:rsid w:val="0009748C"/>
    <w:rsid w:val="00097526"/>
    <w:rsid w:val="00097A2C"/>
    <w:rsid w:val="000A000E"/>
    <w:rsid w:val="000A00A4"/>
    <w:rsid w:val="000A01B9"/>
    <w:rsid w:val="000A02E8"/>
    <w:rsid w:val="000A0385"/>
    <w:rsid w:val="000A042D"/>
    <w:rsid w:val="000A04BD"/>
    <w:rsid w:val="000A0522"/>
    <w:rsid w:val="000A0681"/>
    <w:rsid w:val="000A0868"/>
    <w:rsid w:val="000A0981"/>
    <w:rsid w:val="000A0AA4"/>
    <w:rsid w:val="000A0C00"/>
    <w:rsid w:val="000A0C27"/>
    <w:rsid w:val="000A108C"/>
    <w:rsid w:val="000A1D92"/>
    <w:rsid w:val="000A1E8F"/>
    <w:rsid w:val="000A2189"/>
    <w:rsid w:val="000A24B3"/>
    <w:rsid w:val="000A2B09"/>
    <w:rsid w:val="000A2B13"/>
    <w:rsid w:val="000A2CDD"/>
    <w:rsid w:val="000A2F3A"/>
    <w:rsid w:val="000A2F64"/>
    <w:rsid w:val="000A3293"/>
    <w:rsid w:val="000A3596"/>
    <w:rsid w:val="000A37E7"/>
    <w:rsid w:val="000A3AAA"/>
    <w:rsid w:val="000A3B9A"/>
    <w:rsid w:val="000A3E94"/>
    <w:rsid w:val="000A3F42"/>
    <w:rsid w:val="000A3FD3"/>
    <w:rsid w:val="000A41EC"/>
    <w:rsid w:val="000A42CA"/>
    <w:rsid w:val="000A435C"/>
    <w:rsid w:val="000A4763"/>
    <w:rsid w:val="000A514A"/>
    <w:rsid w:val="000A52F2"/>
    <w:rsid w:val="000A5CC7"/>
    <w:rsid w:val="000A613F"/>
    <w:rsid w:val="000A62D9"/>
    <w:rsid w:val="000A643B"/>
    <w:rsid w:val="000A6692"/>
    <w:rsid w:val="000A6820"/>
    <w:rsid w:val="000A6D74"/>
    <w:rsid w:val="000A7092"/>
    <w:rsid w:val="000A743E"/>
    <w:rsid w:val="000A7D91"/>
    <w:rsid w:val="000A7EC0"/>
    <w:rsid w:val="000A7F24"/>
    <w:rsid w:val="000A7FAB"/>
    <w:rsid w:val="000B021B"/>
    <w:rsid w:val="000B041E"/>
    <w:rsid w:val="000B0492"/>
    <w:rsid w:val="000B0717"/>
    <w:rsid w:val="000B0D98"/>
    <w:rsid w:val="000B0DD8"/>
    <w:rsid w:val="000B0E9E"/>
    <w:rsid w:val="000B11B2"/>
    <w:rsid w:val="000B1493"/>
    <w:rsid w:val="000B16BA"/>
    <w:rsid w:val="000B16F6"/>
    <w:rsid w:val="000B1D68"/>
    <w:rsid w:val="000B1E7A"/>
    <w:rsid w:val="000B1F87"/>
    <w:rsid w:val="000B26C6"/>
    <w:rsid w:val="000B32E4"/>
    <w:rsid w:val="000B3466"/>
    <w:rsid w:val="000B34DF"/>
    <w:rsid w:val="000B3A1C"/>
    <w:rsid w:val="000B3B02"/>
    <w:rsid w:val="000B3ECD"/>
    <w:rsid w:val="000B4101"/>
    <w:rsid w:val="000B41FB"/>
    <w:rsid w:val="000B438A"/>
    <w:rsid w:val="000B44AB"/>
    <w:rsid w:val="000B4689"/>
    <w:rsid w:val="000B4CD9"/>
    <w:rsid w:val="000B5132"/>
    <w:rsid w:val="000B5215"/>
    <w:rsid w:val="000B5349"/>
    <w:rsid w:val="000B557F"/>
    <w:rsid w:val="000B5860"/>
    <w:rsid w:val="000B5E1C"/>
    <w:rsid w:val="000B60A0"/>
    <w:rsid w:val="000B6CB0"/>
    <w:rsid w:val="000B6D9F"/>
    <w:rsid w:val="000B6E6A"/>
    <w:rsid w:val="000B6FD3"/>
    <w:rsid w:val="000B6FD4"/>
    <w:rsid w:val="000B7038"/>
    <w:rsid w:val="000B72CE"/>
    <w:rsid w:val="000B735D"/>
    <w:rsid w:val="000B76CB"/>
    <w:rsid w:val="000B7A4E"/>
    <w:rsid w:val="000C04A4"/>
    <w:rsid w:val="000C0D61"/>
    <w:rsid w:val="000C0E25"/>
    <w:rsid w:val="000C0FB1"/>
    <w:rsid w:val="000C1038"/>
    <w:rsid w:val="000C1359"/>
    <w:rsid w:val="000C19FA"/>
    <w:rsid w:val="000C1A57"/>
    <w:rsid w:val="000C1C6B"/>
    <w:rsid w:val="000C1CB4"/>
    <w:rsid w:val="000C1DBF"/>
    <w:rsid w:val="000C1EB4"/>
    <w:rsid w:val="000C2024"/>
    <w:rsid w:val="000C20CB"/>
    <w:rsid w:val="000C26A3"/>
    <w:rsid w:val="000C27DF"/>
    <w:rsid w:val="000C2A36"/>
    <w:rsid w:val="000C2C67"/>
    <w:rsid w:val="000C320F"/>
    <w:rsid w:val="000C3578"/>
    <w:rsid w:val="000C368C"/>
    <w:rsid w:val="000C37BA"/>
    <w:rsid w:val="000C388C"/>
    <w:rsid w:val="000C3DAB"/>
    <w:rsid w:val="000C4185"/>
    <w:rsid w:val="000C4346"/>
    <w:rsid w:val="000C4495"/>
    <w:rsid w:val="000C48DA"/>
    <w:rsid w:val="000C48DB"/>
    <w:rsid w:val="000C4A05"/>
    <w:rsid w:val="000C4C47"/>
    <w:rsid w:val="000C4CD7"/>
    <w:rsid w:val="000C4DF4"/>
    <w:rsid w:val="000C4E56"/>
    <w:rsid w:val="000C4F15"/>
    <w:rsid w:val="000C510B"/>
    <w:rsid w:val="000C5194"/>
    <w:rsid w:val="000C52CD"/>
    <w:rsid w:val="000C5455"/>
    <w:rsid w:val="000C574E"/>
    <w:rsid w:val="000C57FD"/>
    <w:rsid w:val="000C5961"/>
    <w:rsid w:val="000C6308"/>
    <w:rsid w:val="000C6534"/>
    <w:rsid w:val="000C674D"/>
    <w:rsid w:val="000C6935"/>
    <w:rsid w:val="000C6B9F"/>
    <w:rsid w:val="000C6BC3"/>
    <w:rsid w:val="000C6E3A"/>
    <w:rsid w:val="000C6ED4"/>
    <w:rsid w:val="000C72DB"/>
    <w:rsid w:val="000C7C2D"/>
    <w:rsid w:val="000C90D5"/>
    <w:rsid w:val="000D0212"/>
    <w:rsid w:val="000D043F"/>
    <w:rsid w:val="000D05F9"/>
    <w:rsid w:val="000D0800"/>
    <w:rsid w:val="000D0A5A"/>
    <w:rsid w:val="000D0C95"/>
    <w:rsid w:val="000D12FD"/>
    <w:rsid w:val="000D131D"/>
    <w:rsid w:val="000D167A"/>
    <w:rsid w:val="000D1761"/>
    <w:rsid w:val="000D1A7F"/>
    <w:rsid w:val="000D1BC5"/>
    <w:rsid w:val="000D1F5A"/>
    <w:rsid w:val="000D21B3"/>
    <w:rsid w:val="000D2453"/>
    <w:rsid w:val="000D2D08"/>
    <w:rsid w:val="000D2D26"/>
    <w:rsid w:val="000D2F10"/>
    <w:rsid w:val="000D31ED"/>
    <w:rsid w:val="000D3514"/>
    <w:rsid w:val="000D3778"/>
    <w:rsid w:val="000D38BF"/>
    <w:rsid w:val="000D3A39"/>
    <w:rsid w:val="000D3C45"/>
    <w:rsid w:val="000D3E17"/>
    <w:rsid w:val="000D3F5A"/>
    <w:rsid w:val="000D402D"/>
    <w:rsid w:val="000D4118"/>
    <w:rsid w:val="000D48D1"/>
    <w:rsid w:val="000D4D61"/>
    <w:rsid w:val="000D4E00"/>
    <w:rsid w:val="000D50C6"/>
    <w:rsid w:val="000D55D2"/>
    <w:rsid w:val="000D5678"/>
    <w:rsid w:val="000D5936"/>
    <w:rsid w:val="000D59EF"/>
    <w:rsid w:val="000D5A5A"/>
    <w:rsid w:val="000D5A99"/>
    <w:rsid w:val="000D5AEA"/>
    <w:rsid w:val="000D6640"/>
    <w:rsid w:val="000D6A53"/>
    <w:rsid w:val="000D6AA3"/>
    <w:rsid w:val="000D6C0B"/>
    <w:rsid w:val="000D6CBF"/>
    <w:rsid w:val="000D6D11"/>
    <w:rsid w:val="000D6D99"/>
    <w:rsid w:val="000D7B35"/>
    <w:rsid w:val="000E0185"/>
    <w:rsid w:val="000E06CE"/>
    <w:rsid w:val="000E099A"/>
    <w:rsid w:val="000E1415"/>
    <w:rsid w:val="000E17CE"/>
    <w:rsid w:val="000E1CDD"/>
    <w:rsid w:val="000E1D96"/>
    <w:rsid w:val="000E2002"/>
    <w:rsid w:val="000E227C"/>
    <w:rsid w:val="000E228C"/>
    <w:rsid w:val="000E25ED"/>
    <w:rsid w:val="000E2B30"/>
    <w:rsid w:val="000E2BFC"/>
    <w:rsid w:val="000E2EB1"/>
    <w:rsid w:val="000E3694"/>
    <w:rsid w:val="000E3B99"/>
    <w:rsid w:val="000E4065"/>
    <w:rsid w:val="000E4382"/>
    <w:rsid w:val="000E4497"/>
    <w:rsid w:val="000E45AF"/>
    <w:rsid w:val="000E4688"/>
    <w:rsid w:val="000E4A4A"/>
    <w:rsid w:val="000E4C38"/>
    <w:rsid w:val="000E4D0A"/>
    <w:rsid w:val="000E4D97"/>
    <w:rsid w:val="000E4E9B"/>
    <w:rsid w:val="000E50C9"/>
    <w:rsid w:val="000E513A"/>
    <w:rsid w:val="000E535C"/>
    <w:rsid w:val="000E58B0"/>
    <w:rsid w:val="000E5C30"/>
    <w:rsid w:val="000E6038"/>
    <w:rsid w:val="000E62F3"/>
    <w:rsid w:val="000E6422"/>
    <w:rsid w:val="000E674A"/>
    <w:rsid w:val="000E6846"/>
    <w:rsid w:val="000E6CE4"/>
    <w:rsid w:val="000E6EAC"/>
    <w:rsid w:val="000E6FCC"/>
    <w:rsid w:val="000E744B"/>
    <w:rsid w:val="000E77CE"/>
    <w:rsid w:val="000E7A51"/>
    <w:rsid w:val="000E7C46"/>
    <w:rsid w:val="000E7E0E"/>
    <w:rsid w:val="000F078A"/>
    <w:rsid w:val="000F0839"/>
    <w:rsid w:val="000F0909"/>
    <w:rsid w:val="000F0973"/>
    <w:rsid w:val="000F0ACF"/>
    <w:rsid w:val="000F0CFF"/>
    <w:rsid w:val="000F0E60"/>
    <w:rsid w:val="000F0F76"/>
    <w:rsid w:val="000F122B"/>
    <w:rsid w:val="000F13F2"/>
    <w:rsid w:val="000F189B"/>
    <w:rsid w:val="000F18A0"/>
    <w:rsid w:val="000F1A76"/>
    <w:rsid w:val="000F1C66"/>
    <w:rsid w:val="000F2107"/>
    <w:rsid w:val="000F22F2"/>
    <w:rsid w:val="000F27BD"/>
    <w:rsid w:val="000F280C"/>
    <w:rsid w:val="000F2AAB"/>
    <w:rsid w:val="000F2C18"/>
    <w:rsid w:val="000F2DDD"/>
    <w:rsid w:val="000F2EAC"/>
    <w:rsid w:val="000F2F53"/>
    <w:rsid w:val="000F3128"/>
    <w:rsid w:val="000F3211"/>
    <w:rsid w:val="000F35D5"/>
    <w:rsid w:val="000F36BE"/>
    <w:rsid w:val="000F3846"/>
    <w:rsid w:val="000F3B73"/>
    <w:rsid w:val="000F3CD6"/>
    <w:rsid w:val="000F4527"/>
    <w:rsid w:val="000F45BA"/>
    <w:rsid w:val="000F4961"/>
    <w:rsid w:val="000F49CB"/>
    <w:rsid w:val="000F4A55"/>
    <w:rsid w:val="000F4DF2"/>
    <w:rsid w:val="000F51A2"/>
    <w:rsid w:val="000F5450"/>
    <w:rsid w:val="000F547D"/>
    <w:rsid w:val="000F5612"/>
    <w:rsid w:val="000F5B7B"/>
    <w:rsid w:val="000F5C48"/>
    <w:rsid w:val="000F5E17"/>
    <w:rsid w:val="000F6708"/>
    <w:rsid w:val="000F6CF7"/>
    <w:rsid w:val="000F718E"/>
    <w:rsid w:val="000F7254"/>
    <w:rsid w:val="000F75F3"/>
    <w:rsid w:val="000F76C5"/>
    <w:rsid w:val="000F77A1"/>
    <w:rsid w:val="000F7815"/>
    <w:rsid w:val="000F7871"/>
    <w:rsid w:val="000F7F29"/>
    <w:rsid w:val="000FB3E4"/>
    <w:rsid w:val="00100272"/>
    <w:rsid w:val="00100789"/>
    <w:rsid w:val="00100905"/>
    <w:rsid w:val="001009A1"/>
    <w:rsid w:val="00100AE1"/>
    <w:rsid w:val="00100D20"/>
    <w:rsid w:val="00101015"/>
    <w:rsid w:val="00101218"/>
    <w:rsid w:val="001012F0"/>
    <w:rsid w:val="00101374"/>
    <w:rsid w:val="001014A3"/>
    <w:rsid w:val="0010164C"/>
    <w:rsid w:val="00101C99"/>
    <w:rsid w:val="00101D0D"/>
    <w:rsid w:val="00101E45"/>
    <w:rsid w:val="00101E9F"/>
    <w:rsid w:val="001022F1"/>
    <w:rsid w:val="0010253E"/>
    <w:rsid w:val="00102A88"/>
    <w:rsid w:val="00103157"/>
    <w:rsid w:val="00103620"/>
    <w:rsid w:val="0010378C"/>
    <w:rsid w:val="001037CC"/>
    <w:rsid w:val="00103958"/>
    <w:rsid w:val="00103A11"/>
    <w:rsid w:val="00103C3F"/>
    <w:rsid w:val="00103F30"/>
    <w:rsid w:val="00104037"/>
    <w:rsid w:val="001040EF"/>
    <w:rsid w:val="001042B6"/>
    <w:rsid w:val="00104419"/>
    <w:rsid w:val="00104623"/>
    <w:rsid w:val="0010476C"/>
    <w:rsid w:val="00104881"/>
    <w:rsid w:val="00104F84"/>
    <w:rsid w:val="001056AC"/>
    <w:rsid w:val="0010596F"/>
    <w:rsid w:val="001059D3"/>
    <w:rsid w:val="00105A4A"/>
    <w:rsid w:val="00105DB4"/>
    <w:rsid w:val="00105F11"/>
    <w:rsid w:val="0010607B"/>
    <w:rsid w:val="0010630B"/>
    <w:rsid w:val="001064AD"/>
    <w:rsid w:val="00106AD5"/>
    <w:rsid w:val="00106B61"/>
    <w:rsid w:val="00106DBE"/>
    <w:rsid w:val="001073A3"/>
    <w:rsid w:val="0010792D"/>
    <w:rsid w:val="001079CB"/>
    <w:rsid w:val="00107ED7"/>
    <w:rsid w:val="00110122"/>
    <w:rsid w:val="001105AD"/>
    <w:rsid w:val="00110657"/>
    <w:rsid w:val="00110B9D"/>
    <w:rsid w:val="00110C9A"/>
    <w:rsid w:val="00110FEB"/>
    <w:rsid w:val="001110B9"/>
    <w:rsid w:val="0011118C"/>
    <w:rsid w:val="00111218"/>
    <w:rsid w:val="00111392"/>
    <w:rsid w:val="00111426"/>
    <w:rsid w:val="0011248E"/>
    <w:rsid w:val="001124CA"/>
    <w:rsid w:val="0011253B"/>
    <w:rsid w:val="00112740"/>
    <w:rsid w:val="00112AB4"/>
    <w:rsid w:val="00112AF8"/>
    <w:rsid w:val="00112BE8"/>
    <w:rsid w:val="00112D6D"/>
    <w:rsid w:val="00113023"/>
    <w:rsid w:val="0011372E"/>
    <w:rsid w:val="001138BD"/>
    <w:rsid w:val="001138DB"/>
    <w:rsid w:val="001138E6"/>
    <w:rsid w:val="001139F3"/>
    <w:rsid w:val="00114046"/>
    <w:rsid w:val="001140A0"/>
    <w:rsid w:val="00114616"/>
    <w:rsid w:val="0011465B"/>
    <w:rsid w:val="001146B9"/>
    <w:rsid w:val="001146E9"/>
    <w:rsid w:val="00114AAF"/>
    <w:rsid w:val="00114E09"/>
    <w:rsid w:val="00114F37"/>
    <w:rsid w:val="00114F8C"/>
    <w:rsid w:val="0011553B"/>
    <w:rsid w:val="00115C77"/>
    <w:rsid w:val="0011628A"/>
    <w:rsid w:val="001162A3"/>
    <w:rsid w:val="00116716"/>
    <w:rsid w:val="00116717"/>
    <w:rsid w:val="00116966"/>
    <w:rsid w:val="00116A4D"/>
    <w:rsid w:val="00116AF1"/>
    <w:rsid w:val="00116DFF"/>
    <w:rsid w:val="00116F09"/>
    <w:rsid w:val="00116FEC"/>
    <w:rsid w:val="00117035"/>
    <w:rsid w:val="001178FA"/>
    <w:rsid w:val="00117905"/>
    <w:rsid w:val="001179B1"/>
    <w:rsid w:val="00117A34"/>
    <w:rsid w:val="00117B83"/>
    <w:rsid w:val="00117F0A"/>
    <w:rsid w:val="00117F4D"/>
    <w:rsid w:val="0012032C"/>
    <w:rsid w:val="00120528"/>
    <w:rsid w:val="0012068D"/>
    <w:rsid w:val="001208CC"/>
    <w:rsid w:val="00120A40"/>
    <w:rsid w:val="00120A56"/>
    <w:rsid w:val="00120EA0"/>
    <w:rsid w:val="00120FA9"/>
    <w:rsid w:val="00121177"/>
    <w:rsid w:val="00121319"/>
    <w:rsid w:val="0012141F"/>
    <w:rsid w:val="00121477"/>
    <w:rsid w:val="00121508"/>
    <w:rsid w:val="00121532"/>
    <w:rsid w:val="00121718"/>
    <w:rsid w:val="00121853"/>
    <w:rsid w:val="0012195B"/>
    <w:rsid w:val="001219A0"/>
    <w:rsid w:val="00121A93"/>
    <w:rsid w:val="00121AB7"/>
    <w:rsid w:val="00121FEC"/>
    <w:rsid w:val="001221ED"/>
    <w:rsid w:val="00122368"/>
    <w:rsid w:val="0012241C"/>
    <w:rsid w:val="00122A5A"/>
    <w:rsid w:val="00122CC0"/>
    <w:rsid w:val="0012352E"/>
    <w:rsid w:val="001235D4"/>
    <w:rsid w:val="00123858"/>
    <w:rsid w:val="00123AC3"/>
    <w:rsid w:val="00123CEE"/>
    <w:rsid w:val="00123D9A"/>
    <w:rsid w:val="00123DBE"/>
    <w:rsid w:val="00123E71"/>
    <w:rsid w:val="001240BB"/>
    <w:rsid w:val="001242D2"/>
    <w:rsid w:val="0012439F"/>
    <w:rsid w:val="001246DA"/>
    <w:rsid w:val="00124BBD"/>
    <w:rsid w:val="00124DD1"/>
    <w:rsid w:val="0012514B"/>
    <w:rsid w:val="0012526A"/>
    <w:rsid w:val="00125876"/>
    <w:rsid w:val="00125972"/>
    <w:rsid w:val="00125D65"/>
    <w:rsid w:val="00125F95"/>
    <w:rsid w:val="001265F4"/>
    <w:rsid w:val="0012660F"/>
    <w:rsid w:val="00126910"/>
    <w:rsid w:val="00126C6C"/>
    <w:rsid w:val="00126C7C"/>
    <w:rsid w:val="00126F62"/>
    <w:rsid w:val="00126F7F"/>
    <w:rsid w:val="00127167"/>
    <w:rsid w:val="0012752B"/>
    <w:rsid w:val="00127594"/>
    <w:rsid w:val="001275BA"/>
    <w:rsid w:val="00127B56"/>
    <w:rsid w:val="00127C65"/>
    <w:rsid w:val="00130157"/>
    <w:rsid w:val="001309D1"/>
    <w:rsid w:val="00130A78"/>
    <w:rsid w:val="00130E4B"/>
    <w:rsid w:val="001312E7"/>
    <w:rsid w:val="00131BA7"/>
    <w:rsid w:val="00131ED2"/>
    <w:rsid w:val="00131FDE"/>
    <w:rsid w:val="0013210C"/>
    <w:rsid w:val="00132151"/>
    <w:rsid w:val="00132476"/>
    <w:rsid w:val="00132751"/>
    <w:rsid w:val="00132BB5"/>
    <w:rsid w:val="00133329"/>
    <w:rsid w:val="00133466"/>
    <w:rsid w:val="001338F6"/>
    <w:rsid w:val="001339C2"/>
    <w:rsid w:val="001339EA"/>
    <w:rsid w:val="00133BE4"/>
    <w:rsid w:val="001340E5"/>
    <w:rsid w:val="00134174"/>
    <w:rsid w:val="0013458E"/>
    <w:rsid w:val="00134657"/>
    <w:rsid w:val="001346EB"/>
    <w:rsid w:val="00134A44"/>
    <w:rsid w:val="00134BC0"/>
    <w:rsid w:val="00134C95"/>
    <w:rsid w:val="00135023"/>
    <w:rsid w:val="0013503F"/>
    <w:rsid w:val="0013510A"/>
    <w:rsid w:val="0013515A"/>
    <w:rsid w:val="00135250"/>
    <w:rsid w:val="00135262"/>
    <w:rsid w:val="001352C1"/>
    <w:rsid w:val="001353B7"/>
    <w:rsid w:val="001356C5"/>
    <w:rsid w:val="0013590E"/>
    <w:rsid w:val="00135AC8"/>
    <w:rsid w:val="0013648A"/>
    <w:rsid w:val="0013663B"/>
    <w:rsid w:val="00136811"/>
    <w:rsid w:val="0013695C"/>
    <w:rsid w:val="00136E4B"/>
    <w:rsid w:val="00136F60"/>
    <w:rsid w:val="001374A8"/>
    <w:rsid w:val="0013765D"/>
    <w:rsid w:val="00137A94"/>
    <w:rsid w:val="00137C6A"/>
    <w:rsid w:val="00140039"/>
    <w:rsid w:val="00140543"/>
    <w:rsid w:val="0014062D"/>
    <w:rsid w:val="001406C3"/>
    <w:rsid w:val="001407C5"/>
    <w:rsid w:val="00140B8B"/>
    <w:rsid w:val="00141449"/>
    <w:rsid w:val="0014146E"/>
    <w:rsid w:val="001416E1"/>
    <w:rsid w:val="001417E4"/>
    <w:rsid w:val="001419D5"/>
    <w:rsid w:val="00141EA7"/>
    <w:rsid w:val="00142058"/>
    <w:rsid w:val="00142082"/>
    <w:rsid w:val="001421C0"/>
    <w:rsid w:val="0014258D"/>
    <w:rsid w:val="0014281D"/>
    <w:rsid w:val="00142B05"/>
    <w:rsid w:val="00142D90"/>
    <w:rsid w:val="00142EB1"/>
    <w:rsid w:val="00143101"/>
    <w:rsid w:val="001431B5"/>
    <w:rsid w:val="0014331E"/>
    <w:rsid w:val="001437C0"/>
    <w:rsid w:val="001438A6"/>
    <w:rsid w:val="00143C62"/>
    <w:rsid w:val="00143D4B"/>
    <w:rsid w:val="00144083"/>
    <w:rsid w:val="0014410F"/>
    <w:rsid w:val="001442AB"/>
    <w:rsid w:val="0014445A"/>
    <w:rsid w:val="00144766"/>
    <w:rsid w:val="00144814"/>
    <w:rsid w:val="001449D8"/>
    <w:rsid w:val="00144BF6"/>
    <w:rsid w:val="00144F86"/>
    <w:rsid w:val="001454EA"/>
    <w:rsid w:val="0014551B"/>
    <w:rsid w:val="0014578A"/>
    <w:rsid w:val="00145838"/>
    <w:rsid w:val="00145A05"/>
    <w:rsid w:val="00145A95"/>
    <w:rsid w:val="00145B1F"/>
    <w:rsid w:val="00145D1E"/>
    <w:rsid w:val="00145E1A"/>
    <w:rsid w:val="001461DC"/>
    <w:rsid w:val="00146677"/>
    <w:rsid w:val="00146FB9"/>
    <w:rsid w:val="00147003"/>
    <w:rsid w:val="001474CC"/>
    <w:rsid w:val="00147553"/>
    <w:rsid w:val="0014762F"/>
    <w:rsid w:val="00147D23"/>
    <w:rsid w:val="0015009F"/>
    <w:rsid w:val="00150241"/>
    <w:rsid w:val="00150A69"/>
    <w:rsid w:val="00150B74"/>
    <w:rsid w:val="00150BFF"/>
    <w:rsid w:val="00150C3E"/>
    <w:rsid w:val="00150DD6"/>
    <w:rsid w:val="00150F1B"/>
    <w:rsid w:val="00150F46"/>
    <w:rsid w:val="00151187"/>
    <w:rsid w:val="00151479"/>
    <w:rsid w:val="00151977"/>
    <w:rsid w:val="00151CA2"/>
    <w:rsid w:val="00151D61"/>
    <w:rsid w:val="00151D92"/>
    <w:rsid w:val="00152AEB"/>
    <w:rsid w:val="00152BFA"/>
    <w:rsid w:val="00152C43"/>
    <w:rsid w:val="00152D35"/>
    <w:rsid w:val="00153388"/>
    <w:rsid w:val="00153515"/>
    <w:rsid w:val="00153697"/>
    <w:rsid w:val="00153777"/>
    <w:rsid w:val="001539B6"/>
    <w:rsid w:val="00153A30"/>
    <w:rsid w:val="00153D38"/>
    <w:rsid w:val="00153F95"/>
    <w:rsid w:val="00154217"/>
    <w:rsid w:val="00154405"/>
    <w:rsid w:val="00154517"/>
    <w:rsid w:val="00154DA0"/>
    <w:rsid w:val="00155083"/>
    <w:rsid w:val="00155378"/>
    <w:rsid w:val="001553AF"/>
    <w:rsid w:val="0015603D"/>
    <w:rsid w:val="0015619C"/>
    <w:rsid w:val="001566A9"/>
    <w:rsid w:val="00156D55"/>
    <w:rsid w:val="00156D9A"/>
    <w:rsid w:val="00157462"/>
    <w:rsid w:val="0015753C"/>
    <w:rsid w:val="0015759C"/>
    <w:rsid w:val="00157701"/>
    <w:rsid w:val="00157707"/>
    <w:rsid w:val="00157B42"/>
    <w:rsid w:val="00157C4B"/>
    <w:rsid w:val="00157D42"/>
    <w:rsid w:val="001603CE"/>
    <w:rsid w:val="001604B8"/>
    <w:rsid w:val="0016061B"/>
    <w:rsid w:val="001607CC"/>
    <w:rsid w:val="001609E4"/>
    <w:rsid w:val="00160D6B"/>
    <w:rsid w:val="001611F2"/>
    <w:rsid w:val="00161A15"/>
    <w:rsid w:val="00161A5E"/>
    <w:rsid w:val="00161A85"/>
    <w:rsid w:val="00161BD4"/>
    <w:rsid w:val="00161D98"/>
    <w:rsid w:val="001626FC"/>
    <w:rsid w:val="0016273F"/>
    <w:rsid w:val="00162B8F"/>
    <w:rsid w:val="00162C4D"/>
    <w:rsid w:val="00162C64"/>
    <w:rsid w:val="00163024"/>
    <w:rsid w:val="001630AF"/>
    <w:rsid w:val="00163256"/>
    <w:rsid w:val="00163989"/>
    <w:rsid w:val="00163B1A"/>
    <w:rsid w:val="00163B44"/>
    <w:rsid w:val="00163E35"/>
    <w:rsid w:val="00163ED3"/>
    <w:rsid w:val="00164145"/>
    <w:rsid w:val="00164162"/>
    <w:rsid w:val="00164350"/>
    <w:rsid w:val="00164365"/>
    <w:rsid w:val="001643F8"/>
    <w:rsid w:val="00164422"/>
    <w:rsid w:val="001645D7"/>
    <w:rsid w:val="001648EF"/>
    <w:rsid w:val="0016537B"/>
    <w:rsid w:val="001654E9"/>
    <w:rsid w:val="001656DD"/>
    <w:rsid w:val="0016571E"/>
    <w:rsid w:val="00165AB1"/>
    <w:rsid w:val="00165BDA"/>
    <w:rsid w:val="0016631C"/>
    <w:rsid w:val="00166386"/>
    <w:rsid w:val="0016652A"/>
    <w:rsid w:val="00166765"/>
    <w:rsid w:val="0016687A"/>
    <w:rsid w:val="001668E8"/>
    <w:rsid w:val="001670A9"/>
    <w:rsid w:val="00167213"/>
    <w:rsid w:val="001672FA"/>
    <w:rsid w:val="00167380"/>
    <w:rsid w:val="00167410"/>
    <w:rsid w:val="001678CB"/>
    <w:rsid w:val="00167E5C"/>
    <w:rsid w:val="00167E5D"/>
    <w:rsid w:val="00167E79"/>
    <w:rsid w:val="0016B09D"/>
    <w:rsid w:val="00170139"/>
    <w:rsid w:val="00170287"/>
    <w:rsid w:val="001702BA"/>
    <w:rsid w:val="001705E0"/>
    <w:rsid w:val="00170B27"/>
    <w:rsid w:val="00170D96"/>
    <w:rsid w:val="00170E28"/>
    <w:rsid w:val="001712C0"/>
    <w:rsid w:val="001714F5"/>
    <w:rsid w:val="0017196A"/>
    <w:rsid w:val="001719AC"/>
    <w:rsid w:val="00171B3E"/>
    <w:rsid w:val="00171C96"/>
    <w:rsid w:val="00172015"/>
    <w:rsid w:val="001729E4"/>
    <w:rsid w:val="00172B40"/>
    <w:rsid w:val="00172B9E"/>
    <w:rsid w:val="00172F4D"/>
    <w:rsid w:val="0017345D"/>
    <w:rsid w:val="001736DD"/>
    <w:rsid w:val="00173AE8"/>
    <w:rsid w:val="00173DAE"/>
    <w:rsid w:val="001740B3"/>
    <w:rsid w:val="00174849"/>
    <w:rsid w:val="00174955"/>
    <w:rsid w:val="00174A14"/>
    <w:rsid w:val="00174DCE"/>
    <w:rsid w:val="00175035"/>
    <w:rsid w:val="001750A8"/>
    <w:rsid w:val="001753D7"/>
    <w:rsid w:val="001753EC"/>
    <w:rsid w:val="0017553D"/>
    <w:rsid w:val="0017587F"/>
    <w:rsid w:val="00175957"/>
    <w:rsid w:val="00175E2B"/>
    <w:rsid w:val="00175E7D"/>
    <w:rsid w:val="00176078"/>
    <w:rsid w:val="001760E8"/>
    <w:rsid w:val="00176794"/>
    <w:rsid w:val="00176E6D"/>
    <w:rsid w:val="0017726A"/>
    <w:rsid w:val="0017770E"/>
    <w:rsid w:val="00177878"/>
    <w:rsid w:val="001778E9"/>
    <w:rsid w:val="00177AF2"/>
    <w:rsid w:val="00177FA1"/>
    <w:rsid w:val="00180169"/>
    <w:rsid w:val="00180246"/>
    <w:rsid w:val="00180C2D"/>
    <w:rsid w:val="00180DF6"/>
    <w:rsid w:val="00180EE1"/>
    <w:rsid w:val="00180F09"/>
    <w:rsid w:val="0018101D"/>
    <w:rsid w:val="001811D2"/>
    <w:rsid w:val="001811F5"/>
    <w:rsid w:val="00181B41"/>
    <w:rsid w:val="00181BF2"/>
    <w:rsid w:val="00181E1C"/>
    <w:rsid w:val="00181FB1"/>
    <w:rsid w:val="0018219C"/>
    <w:rsid w:val="00182396"/>
    <w:rsid w:val="001823D8"/>
    <w:rsid w:val="0018250C"/>
    <w:rsid w:val="00182754"/>
    <w:rsid w:val="00182A49"/>
    <w:rsid w:val="00182B88"/>
    <w:rsid w:val="00182E7D"/>
    <w:rsid w:val="00182F1A"/>
    <w:rsid w:val="00182FAC"/>
    <w:rsid w:val="00183260"/>
    <w:rsid w:val="0018326F"/>
    <w:rsid w:val="00183323"/>
    <w:rsid w:val="00183672"/>
    <w:rsid w:val="00183693"/>
    <w:rsid w:val="00183B4B"/>
    <w:rsid w:val="00183B6D"/>
    <w:rsid w:val="00183CFF"/>
    <w:rsid w:val="00183D17"/>
    <w:rsid w:val="00183E1F"/>
    <w:rsid w:val="00184142"/>
    <w:rsid w:val="001844F8"/>
    <w:rsid w:val="001846EC"/>
    <w:rsid w:val="00184784"/>
    <w:rsid w:val="00184B0A"/>
    <w:rsid w:val="00184BB9"/>
    <w:rsid w:val="00184BC8"/>
    <w:rsid w:val="00184D3E"/>
    <w:rsid w:val="00184EDB"/>
    <w:rsid w:val="00185443"/>
    <w:rsid w:val="0018576D"/>
    <w:rsid w:val="001857FB"/>
    <w:rsid w:val="001858E8"/>
    <w:rsid w:val="00185ABF"/>
    <w:rsid w:val="00185B31"/>
    <w:rsid w:val="00185B65"/>
    <w:rsid w:val="00185B7A"/>
    <w:rsid w:val="00185BC5"/>
    <w:rsid w:val="00185C9B"/>
    <w:rsid w:val="0018614B"/>
    <w:rsid w:val="00186194"/>
    <w:rsid w:val="001864B2"/>
    <w:rsid w:val="001865D2"/>
    <w:rsid w:val="00186834"/>
    <w:rsid w:val="00186AEB"/>
    <w:rsid w:val="00186BD3"/>
    <w:rsid w:val="00187087"/>
    <w:rsid w:val="00187209"/>
    <w:rsid w:val="00187A18"/>
    <w:rsid w:val="00187BF4"/>
    <w:rsid w:val="00187CB6"/>
    <w:rsid w:val="0019002E"/>
    <w:rsid w:val="001903CF"/>
    <w:rsid w:val="001903F3"/>
    <w:rsid w:val="001906D1"/>
    <w:rsid w:val="00190976"/>
    <w:rsid w:val="00190EB6"/>
    <w:rsid w:val="00190ECB"/>
    <w:rsid w:val="00191006"/>
    <w:rsid w:val="0019136A"/>
    <w:rsid w:val="0019146D"/>
    <w:rsid w:val="00191596"/>
    <w:rsid w:val="00191759"/>
    <w:rsid w:val="0019181A"/>
    <w:rsid w:val="0019186C"/>
    <w:rsid w:val="00191A34"/>
    <w:rsid w:val="00191EBD"/>
    <w:rsid w:val="00192011"/>
    <w:rsid w:val="0019299F"/>
    <w:rsid w:val="00192AEB"/>
    <w:rsid w:val="00192B38"/>
    <w:rsid w:val="00192F6E"/>
    <w:rsid w:val="001933A0"/>
    <w:rsid w:val="001934AA"/>
    <w:rsid w:val="001936C1"/>
    <w:rsid w:val="001939CD"/>
    <w:rsid w:val="001939DB"/>
    <w:rsid w:val="00193A1F"/>
    <w:rsid w:val="00193B39"/>
    <w:rsid w:val="00193C34"/>
    <w:rsid w:val="00193DEF"/>
    <w:rsid w:val="00193EA6"/>
    <w:rsid w:val="001945DC"/>
    <w:rsid w:val="0019485C"/>
    <w:rsid w:val="00194872"/>
    <w:rsid w:val="001949F6"/>
    <w:rsid w:val="00194A09"/>
    <w:rsid w:val="00194A65"/>
    <w:rsid w:val="00194AA4"/>
    <w:rsid w:val="00194CBE"/>
    <w:rsid w:val="0019521D"/>
    <w:rsid w:val="00195266"/>
    <w:rsid w:val="00195C0A"/>
    <w:rsid w:val="00196407"/>
    <w:rsid w:val="00196689"/>
    <w:rsid w:val="00196C07"/>
    <w:rsid w:val="00196D9D"/>
    <w:rsid w:val="00196FDA"/>
    <w:rsid w:val="0019722C"/>
    <w:rsid w:val="00197426"/>
    <w:rsid w:val="00197552"/>
    <w:rsid w:val="001975FF"/>
    <w:rsid w:val="0019771A"/>
    <w:rsid w:val="0019775D"/>
    <w:rsid w:val="00197B3F"/>
    <w:rsid w:val="001A069A"/>
    <w:rsid w:val="001A079E"/>
    <w:rsid w:val="001A07CF"/>
    <w:rsid w:val="001A0BC9"/>
    <w:rsid w:val="001A0CC3"/>
    <w:rsid w:val="001A0DB1"/>
    <w:rsid w:val="001A0F06"/>
    <w:rsid w:val="001A0F7C"/>
    <w:rsid w:val="001A0F9A"/>
    <w:rsid w:val="001A1341"/>
    <w:rsid w:val="001A13BC"/>
    <w:rsid w:val="001A13D7"/>
    <w:rsid w:val="001A1828"/>
    <w:rsid w:val="001A1856"/>
    <w:rsid w:val="001A1939"/>
    <w:rsid w:val="001A1A60"/>
    <w:rsid w:val="001A1F36"/>
    <w:rsid w:val="001A2064"/>
    <w:rsid w:val="001A2169"/>
    <w:rsid w:val="001A23F9"/>
    <w:rsid w:val="001A2668"/>
    <w:rsid w:val="001A26AE"/>
    <w:rsid w:val="001A3114"/>
    <w:rsid w:val="001A324E"/>
    <w:rsid w:val="001A3434"/>
    <w:rsid w:val="001A36D8"/>
    <w:rsid w:val="001A3826"/>
    <w:rsid w:val="001A3891"/>
    <w:rsid w:val="001A3C0C"/>
    <w:rsid w:val="001A47AF"/>
    <w:rsid w:val="001A4ADB"/>
    <w:rsid w:val="001A4D40"/>
    <w:rsid w:val="001A5D68"/>
    <w:rsid w:val="001A6027"/>
    <w:rsid w:val="001A60E2"/>
    <w:rsid w:val="001A672C"/>
    <w:rsid w:val="001A6763"/>
    <w:rsid w:val="001A693D"/>
    <w:rsid w:val="001A6D5D"/>
    <w:rsid w:val="001A6E5F"/>
    <w:rsid w:val="001A6FDC"/>
    <w:rsid w:val="001A7219"/>
    <w:rsid w:val="001A724A"/>
    <w:rsid w:val="001A7276"/>
    <w:rsid w:val="001A7B55"/>
    <w:rsid w:val="001A7E24"/>
    <w:rsid w:val="001A7F5A"/>
    <w:rsid w:val="001B011C"/>
    <w:rsid w:val="001B01F3"/>
    <w:rsid w:val="001B0352"/>
    <w:rsid w:val="001B0369"/>
    <w:rsid w:val="001B040F"/>
    <w:rsid w:val="001B0483"/>
    <w:rsid w:val="001B0562"/>
    <w:rsid w:val="001B06E1"/>
    <w:rsid w:val="001B09D6"/>
    <w:rsid w:val="001B1340"/>
    <w:rsid w:val="001B159E"/>
    <w:rsid w:val="001B181A"/>
    <w:rsid w:val="001B1A52"/>
    <w:rsid w:val="001B1BD5"/>
    <w:rsid w:val="001B1DEA"/>
    <w:rsid w:val="001B2151"/>
    <w:rsid w:val="001B2256"/>
    <w:rsid w:val="001B2684"/>
    <w:rsid w:val="001B2950"/>
    <w:rsid w:val="001B2B72"/>
    <w:rsid w:val="001B2C7A"/>
    <w:rsid w:val="001B2EEB"/>
    <w:rsid w:val="001B34B9"/>
    <w:rsid w:val="001B3621"/>
    <w:rsid w:val="001B36AE"/>
    <w:rsid w:val="001B36BF"/>
    <w:rsid w:val="001B39A6"/>
    <w:rsid w:val="001B3AFE"/>
    <w:rsid w:val="001B3B2D"/>
    <w:rsid w:val="001B3D16"/>
    <w:rsid w:val="001B3D80"/>
    <w:rsid w:val="001B3EE8"/>
    <w:rsid w:val="001B3F13"/>
    <w:rsid w:val="001B410C"/>
    <w:rsid w:val="001B4442"/>
    <w:rsid w:val="001B45EA"/>
    <w:rsid w:val="001B4941"/>
    <w:rsid w:val="001B4964"/>
    <w:rsid w:val="001B4B44"/>
    <w:rsid w:val="001B53CD"/>
    <w:rsid w:val="001B552E"/>
    <w:rsid w:val="001B5A76"/>
    <w:rsid w:val="001B6151"/>
    <w:rsid w:val="001B6288"/>
    <w:rsid w:val="001B64AB"/>
    <w:rsid w:val="001B68CB"/>
    <w:rsid w:val="001B6A49"/>
    <w:rsid w:val="001B6B49"/>
    <w:rsid w:val="001B6C6E"/>
    <w:rsid w:val="001B7137"/>
    <w:rsid w:val="001B7239"/>
    <w:rsid w:val="001B724F"/>
    <w:rsid w:val="001B7961"/>
    <w:rsid w:val="001B7993"/>
    <w:rsid w:val="001B7C0A"/>
    <w:rsid w:val="001B7CE3"/>
    <w:rsid w:val="001B7F45"/>
    <w:rsid w:val="001C0BF3"/>
    <w:rsid w:val="001C0F11"/>
    <w:rsid w:val="001C0F6F"/>
    <w:rsid w:val="001C11EB"/>
    <w:rsid w:val="001C17C3"/>
    <w:rsid w:val="001C183A"/>
    <w:rsid w:val="001C1844"/>
    <w:rsid w:val="001C1B08"/>
    <w:rsid w:val="001C1BD0"/>
    <w:rsid w:val="001C202A"/>
    <w:rsid w:val="001C2114"/>
    <w:rsid w:val="001C212C"/>
    <w:rsid w:val="001C22DA"/>
    <w:rsid w:val="001C2415"/>
    <w:rsid w:val="001C261B"/>
    <w:rsid w:val="001C2746"/>
    <w:rsid w:val="001C28ED"/>
    <w:rsid w:val="001C2B29"/>
    <w:rsid w:val="001C2DFF"/>
    <w:rsid w:val="001C2E09"/>
    <w:rsid w:val="001C330A"/>
    <w:rsid w:val="001C3BAD"/>
    <w:rsid w:val="001C3E20"/>
    <w:rsid w:val="001C4167"/>
    <w:rsid w:val="001C41AC"/>
    <w:rsid w:val="001C426E"/>
    <w:rsid w:val="001C4290"/>
    <w:rsid w:val="001C445C"/>
    <w:rsid w:val="001C479F"/>
    <w:rsid w:val="001C483E"/>
    <w:rsid w:val="001C48C7"/>
    <w:rsid w:val="001C4961"/>
    <w:rsid w:val="001C4964"/>
    <w:rsid w:val="001C5011"/>
    <w:rsid w:val="001C5149"/>
    <w:rsid w:val="001C51A7"/>
    <w:rsid w:val="001C51E0"/>
    <w:rsid w:val="001C532B"/>
    <w:rsid w:val="001C5460"/>
    <w:rsid w:val="001C558D"/>
    <w:rsid w:val="001C571D"/>
    <w:rsid w:val="001C5809"/>
    <w:rsid w:val="001C5889"/>
    <w:rsid w:val="001C5EDA"/>
    <w:rsid w:val="001C5FBB"/>
    <w:rsid w:val="001C6326"/>
    <w:rsid w:val="001C6782"/>
    <w:rsid w:val="001C68C5"/>
    <w:rsid w:val="001C6C85"/>
    <w:rsid w:val="001C6CDE"/>
    <w:rsid w:val="001C6D2E"/>
    <w:rsid w:val="001C6D83"/>
    <w:rsid w:val="001C6DD9"/>
    <w:rsid w:val="001C6F26"/>
    <w:rsid w:val="001C759D"/>
    <w:rsid w:val="001C7742"/>
    <w:rsid w:val="001C7756"/>
    <w:rsid w:val="001C7FD2"/>
    <w:rsid w:val="001D0076"/>
    <w:rsid w:val="001D00FF"/>
    <w:rsid w:val="001D0A26"/>
    <w:rsid w:val="001D0A66"/>
    <w:rsid w:val="001D0BE8"/>
    <w:rsid w:val="001D0DBD"/>
    <w:rsid w:val="001D100B"/>
    <w:rsid w:val="001D112E"/>
    <w:rsid w:val="001D12CC"/>
    <w:rsid w:val="001D1567"/>
    <w:rsid w:val="001D15C8"/>
    <w:rsid w:val="001D1BBC"/>
    <w:rsid w:val="001D1C61"/>
    <w:rsid w:val="001D1CD5"/>
    <w:rsid w:val="001D1FF7"/>
    <w:rsid w:val="001D202A"/>
    <w:rsid w:val="001D2285"/>
    <w:rsid w:val="001D22A2"/>
    <w:rsid w:val="001D22B0"/>
    <w:rsid w:val="001D231C"/>
    <w:rsid w:val="001D26CA"/>
    <w:rsid w:val="001D2A32"/>
    <w:rsid w:val="001D2B5E"/>
    <w:rsid w:val="001D2B63"/>
    <w:rsid w:val="001D2C6C"/>
    <w:rsid w:val="001D301C"/>
    <w:rsid w:val="001D3819"/>
    <w:rsid w:val="001D39E0"/>
    <w:rsid w:val="001D3A4F"/>
    <w:rsid w:val="001D41DF"/>
    <w:rsid w:val="001D427C"/>
    <w:rsid w:val="001D439B"/>
    <w:rsid w:val="001D45A9"/>
    <w:rsid w:val="001D4703"/>
    <w:rsid w:val="001D48ED"/>
    <w:rsid w:val="001D496B"/>
    <w:rsid w:val="001D4B2E"/>
    <w:rsid w:val="001D4D75"/>
    <w:rsid w:val="001D53CE"/>
    <w:rsid w:val="001D54E8"/>
    <w:rsid w:val="001D5AC4"/>
    <w:rsid w:val="001D5D16"/>
    <w:rsid w:val="001D5D3F"/>
    <w:rsid w:val="001D5D92"/>
    <w:rsid w:val="001D64D6"/>
    <w:rsid w:val="001D6E1A"/>
    <w:rsid w:val="001D71B6"/>
    <w:rsid w:val="001D7A3D"/>
    <w:rsid w:val="001D7AEE"/>
    <w:rsid w:val="001E01C4"/>
    <w:rsid w:val="001E0490"/>
    <w:rsid w:val="001E080D"/>
    <w:rsid w:val="001E08DA"/>
    <w:rsid w:val="001E0A45"/>
    <w:rsid w:val="001E0B43"/>
    <w:rsid w:val="001E0CF4"/>
    <w:rsid w:val="001E0EB4"/>
    <w:rsid w:val="001E1087"/>
    <w:rsid w:val="001E112F"/>
    <w:rsid w:val="001E1178"/>
    <w:rsid w:val="001E12C1"/>
    <w:rsid w:val="001E164B"/>
    <w:rsid w:val="001E1757"/>
    <w:rsid w:val="001E1B07"/>
    <w:rsid w:val="001E21A8"/>
    <w:rsid w:val="001E283A"/>
    <w:rsid w:val="001E2ECC"/>
    <w:rsid w:val="001E2FA0"/>
    <w:rsid w:val="001E31DA"/>
    <w:rsid w:val="001E327F"/>
    <w:rsid w:val="001E3482"/>
    <w:rsid w:val="001E354D"/>
    <w:rsid w:val="001E359D"/>
    <w:rsid w:val="001E35FB"/>
    <w:rsid w:val="001E3611"/>
    <w:rsid w:val="001E3686"/>
    <w:rsid w:val="001E3A38"/>
    <w:rsid w:val="001E3AAF"/>
    <w:rsid w:val="001E3B2B"/>
    <w:rsid w:val="001E3BFE"/>
    <w:rsid w:val="001E3C25"/>
    <w:rsid w:val="001E3DC0"/>
    <w:rsid w:val="001E3FDD"/>
    <w:rsid w:val="001E468C"/>
    <w:rsid w:val="001E4755"/>
    <w:rsid w:val="001E4814"/>
    <w:rsid w:val="001E48D4"/>
    <w:rsid w:val="001E4911"/>
    <w:rsid w:val="001E49A4"/>
    <w:rsid w:val="001E4A85"/>
    <w:rsid w:val="001E4B05"/>
    <w:rsid w:val="001E4EC3"/>
    <w:rsid w:val="001E4FC1"/>
    <w:rsid w:val="001E514E"/>
    <w:rsid w:val="001E517E"/>
    <w:rsid w:val="001E52C0"/>
    <w:rsid w:val="001E54DB"/>
    <w:rsid w:val="001E5572"/>
    <w:rsid w:val="001E567E"/>
    <w:rsid w:val="001E568A"/>
    <w:rsid w:val="001E5724"/>
    <w:rsid w:val="001E594D"/>
    <w:rsid w:val="001E5B45"/>
    <w:rsid w:val="001E5D93"/>
    <w:rsid w:val="001E6040"/>
    <w:rsid w:val="001E60C6"/>
    <w:rsid w:val="001E6382"/>
    <w:rsid w:val="001E6455"/>
    <w:rsid w:val="001E661A"/>
    <w:rsid w:val="001E67A0"/>
    <w:rsid w:val="001E69E4"/>
    <w:rsid w:val="001E6C71"/>
    <w:rsid w:val="001E6EF5"/>
    <w:rsid w:val="001E6F08"/>
    <w:rsid w:val="001E7344"/>
    <w:rsid w:val="001E7580"/>
    <w:rsid w:val="001E758A"/>
    <w:rsid w:val="001E7605"/>
    <w:rsid w:val="001E7A51"/>
    <w:rsid w:val="001E7ECB"/>
    <w:rsid w:val="001E7F5D"/>
    <w:rsid w:val="001F04C9"/>
    <w:rsid w:val="001F0618"/>
    <w:rsid w:val="001F0829"/>
    <w:rsid w:val="001F0835"/>
    <w:rsid w:val="001F0965"/>
    <w:rsid w:val="001F0AA0"/>
    <w:rsid w:val="001F0AB1"/>
    <w:rsid w:val="001F0B11"/>
    <w:rsid w:val="001F0DAC"/>
    <w:rsid w:val="001F0E56"/>
    <w:rsid w:val="001F0E58"/>
    <w:rsid w:val="001F0E86"/>
    <w:rsid w:val="001F1301"/>
    <w:rsid w:val="001F1335"/>
    <w:rsid w:val="001F1461"/>
    <w:rsid w:val="001F20D5"/>
    <w:rsid w:val="001F2181"/>
    <w:rsid w:val="001F24E6"/>
    <w:rsid w:val="001F2613"/>
    <w:rsid w:val="001F26B6"/>
    <w:rsid w:val="001F2E0E"/>
    <w:rsid w:val="001F2E13"/>
    <w:rsid w:val="001F2EAB"/>
    <w:rsid w:val="001F2ED7"/>
    <w:rsid w:val="001F357B"/>
    <w:rsid w:val="001F368E"/>
    <w:rsid w:val="001F3989"/>
    <w:rsid w:val="001F39EA"/>
    <w:rsid w:val="001F3C4F"/>
    <w:rsid w:val="001F411A"/>
    <w:rsid w:val="001F41AF"/>
    <w:rsid w:val="001F46E7"/>
    <w:rsid w:val="001F496A"/>
    <w:rsid w:val="001F49D7"/>
    <w:rsid w:val="001F4BFE"/>
    <w:rsid w:val="001F539B"/>
    <w:rsid w:val="001F53E4"/>
    <w:rsid w:val="001F5524"/>
    <w:rsid w:val="001F5996"/>
    <w:rsid w:val="001F5BAB"/>
    <w:rsid w:val="001F5D3C"/>
    <w:rsid w:val="001F5E62"/>
    <w:rsid w:val="001F6158"/>
    <w:rsid w:val="001F6297"/>
    <w:rsid w:val="001F63D8"/>
    <w:rsid w:val="001F6534"/>
    <w:rsid w:val="001F6B61"/>
    <w:rsid w:val="001F71FE"/>
    <w:rsid w:val="001F7325"/>
    <w:rsid w:val="001F753D"/>
    <w:rsid w:val="001F7850"/>
    <w:rsid w:val="001F7A50"/>
    <w:rsid w:val="001F7B1C"/>
    <w:rsid w:val="001F7E4F"/>
    <w:rsid w:val="001F7E78"/>
    <w:rsid w:val="0020069D"/>
    <w:rsid w:val="00200AD3"/>
    <w:rsid w:val="00200D33"/>
    <w:rsid w:val="00200EFE"/>
    <w:rsid w:val="00200FA4"/>
    <w:rsid w:val="00201013"/>
    <w:rsid w:val="00201024"/>
    <w:rsid w:val="002011E4"/>
    <w:rsid w:val="00201236"/>
    <w:rsid w:val="00201412"/>
    <w:rsid w:val="00201A45"/>
    <w:rsid w:val="00201C36"/>
    <w:rsid w:val="00201D45"/>
    <w:rsid w:val="00201E12"/>
    <w:rsid w:val="0020212F"/>
    <w:rsid w:val="0020255B"/>
    <w:rsid w:val="002029E6"/>
    <w:rsid w:val="00202CD1"/>
    <w:rsid w:val="00203018"/>
    <w:rsid w:val="0020349B"/>
    <w:rsid w:val="002038D1"/>
    <w:rsid w:val="00203A46"/>
    <w:rsid w:val="00203B9D"/>
    <w:rsid w:val="00203C3B"/>
    <w:rsid w:val="00203D89"/>
    <w:rsid w:val="00204187"/>
    <w:rsid w:val="00204325"/>
    <w:rsid w:val="002043ED"/>
    <w:rsid w:val="0020446C"/>
    <w:rsid w:val="00204645"/>
    <w:rsid w:val="00204A9C"/>
    <w:rsid w:val="00204D2B"/>
    <w:rsid w:val="00204E61"/>
    <w:rsid w:val="00204E71"/>
    <w:rsid w:val="00205015"/>
    <w:rsid w:val="0020523E"/>
    <w:rsid w:val="00205858"/>
    <w:rsid w:val="00205AA1"/>
    <w:rsid w:val="00205AD7"/>
    <w:rsid w:val="00205C4A"/>
    <w:rsid w:val="00205FEE"/>
    <w:rsid w:val="00206225"/>
    <w:rsid w:val="002066C9"/>
    <w:rsid w:val="00206783"/>
    <w:rsid w:val="00206813"/>
    <w:rsid w:val="002068EE"/>
    <w:rsid w:val="00206936"/>
    <w:rsid w:val="002070C3"/>
    <w:rsid w:val="0020715B"/>
    <w:rsid w:val="00207922"/>
    <w:rsid w:val="00207B94"/>
    <w:rsid w:val="00207F16"/>
    <w:rsid w:val="00207FF4"/>
    <w:rsid w:val="0021003D"/>
    <w:rsid w:val="002103B2"/>
    <w:rsid w:val="002104DF"/>
    <w:rsid w:val="00210976"/>
    <w:rsid w:val="002109C7"/>
    <w:rsid w:val="002109FB"/>
    <w:rsid w:val="00210BAB"/>
    <w:rsid w:val="00210D71"/>
    <w:rsid w:val="00210F0E"/>
    <w:rsid w:val="00210FB3"/>
    <w:rsid w:val="0021100F"/>
    <w:rsid w:val="00211235"/>
    <w:rsid w:val="00211331"/>
    <w:rsid w:val="002113F4"/>
    <w:rsid w:val="0021156B"/>
    <w:rsid w:val="00211945"/>
    <w:rsid w:val="00211C03"/>
    <w:rsid w:val="00211E7D"/>
    <w:rsid w:val="002121B6"/>
    <w:rsid w:val="00212422"/>
    <w:rsid w:val="002126AA"/>
    <w:rsid w:val="002127FC"/>
    <w:rsid w:val="0021286C"/>
    <w:rsid w:val="00212DEF"/>
    <w:rsid w:val="00212E26"/>
    <w:rsid w:val="00212EA0"/>
    <w:rsid w:val="00212FEF"/>
    <w:rsid w:val="00213359"/>
    <w:rsid w:val="002139EE"/>
    <w:rsid w:val="00213A69"/>
    <w:rsid w:val="00213D5F"/>
    <w:rsid w:val="0021412C"/>
    <w:rsid w:val="00214285"/>
    <w:rsid w:val="002146E7"/>
    <w:rsid w:val="00214A58"/>
    <w:rsid w:val="00214E4E"/>
    <w:rsid w:val="002150AE"/>
    <w:rsid w:val="0021526C"/>
    <w:rsid w:val="0021532B"/>
    <w:rsid w:val="002153B3"/>
    <w:rsid w:val="00215A38"/>
    <w:rsid w:val="0021612C"/>
    <w:rsid w:val="00216342"/>
    <w:rsid w:val="00216AFD"/>
    <w:rsid w:val="00217300"/>
    <w:rsid w:val="0021796E"/>
    <w:rsid w:val="00217AFD"/>
    <w:rsid w:val="00217BF4"/>
    <w:rsid w:val="002200C6"/>
    <w:rsid w:val="0022017A"/>
    <w:rsid w:val="00220254"/>
    <w:rsid w:val="002204C1"/>
    <w:rsid w:val="00220536"/>
    <w:rsid w:val="00220733"/>
    <w:rsid w:val="00220A27"/>
    <w:rsid w:val="00220BD2"/>
    <w:rsid w:val="00220C2F"/>
    <w:rsid w:val="0022147F"/>
    <w:rsid w:val="00221A6E"/>
    <w:rsid w:val="00221CDC"/>
    <w:rsid w:val="00221D7A"/>
    <w:rsid w:val="0022239D"/>
    <w:rsid w:val="00222CBB"/>
    <w:rsid w:val="00222E8F"/>
    <w:rsid w:val="00222EC6"/>
    <w:rsid w:val="00222FF9"/>
    <w:rsid w:val="0022322C"/>
    <w:rsid w:val="002234BD"/>
    <w:rsid w:val="002237A3"/>
    <w:rsid w:val="00223A45"/>
    <w:rsid w:val="00223B16"/>
    <w:rsid w:val="00223CE1"/>
    <w:rsid w:val="00223DD3"/>
    <w:rsid w:val="00223FBA"/>
    <w:rsid w:val="00224443"/>
    <w:rsid w:val="00224557"/>
    <w:rsid w:val="00224597"/>
    <w:rsid w:val="002246BB"/>
    <w:rsid w:val="00224794"/>
    <w:rsid w:val="002247A1"/>
    <w:rsid w:val="002247E7"/>
    <w:rsid w:val="00224C95"/>
    <w:rsid w:val="00225115"/>
    <w:rsid w:val="0022511B"/>
    <w:rsid w:val="0022516E"/>
    <w:rsid w:val="00225251"/>
    <w:rsid w:val="0022583F"/>
    <w:rsid w:val="00225CF5"/>
    <w:rsid w:val="0022620A"/>
    <w:rsid w:val="00226349"/>
    <w:rsid w:val="002264A3"/>
    <w:rsid w:val="00226586"/>
    <w:rsid w:val="002266DC"/>
    <w:rsid w:val="00226781"/>
    <w:rsid w:val="00226B0A"/>
    <w:rsid w:val="00226B43"/>
    <w:rsid w:val="00226E41"/>
    <w:rsid w:val="0022740D"/>
    <w:rsid w:val="0022773B"/>
    <w:rsid w:val="00227894"/>
    <w:rsid w:val="00227C35"/>
    <w:rsid w:val="00227E8A"/>
    <w:rsid w:val="002304DD"/>
    <w:rsid w:val="00230820"/>
    <w:rsid w:val="00230BC8"/>
    <w:rsid w:val="00230FC4"/>
    <w:rsid w:val="0023148E"/>
    <w:rsid w:val="00231790"/>
    <w:rsid w:val="002317E8"/>
    <w:rsid w:val="0023183F"/>
    <w:rsid w:val="00231ACE"/>
    <w:rsid w:val="00231B6B"/>
    <w:rsid w:val="00231C4F"/>
    <w:rsid w:val="0023204A"/>
    <w:rsid w:val="00232109"/>
    <w:rsid w:val="002321D1"/>
    <w:rsid w:val="0023221B"/>
    <w:rsid w:val="00232247"/>
    <w:rsid w:val="00232567"/>
    <w:rsid w:val="00232764"/>
    <w:rsid w:val="002327E3"/>
    <w:rsid w:val="00232D2D"/>
    <w:rsid w:val="00232F94"/>
    <w:rsid w:val="0023316C"/>
    <w:rsid w:val="0023335F"/>
    <w:rsid w:val="00233501"/>
    <w:rsid w:val="00233594"/>
    <w:rsid w:val="002339BF"/>
    <w:rsid w:val="00233F96"/>
    <w:rsid w:val="0023400B"/>
    <w:rsid w:val="00234099"/>
    <w:rsid w:val="002340A0"/>
    <w:rsid w:val="0023435B"/>
    <w:rsid w:val="0023451E"/>
    <w:rsid w:val="002347F8"/>
    <w:rsid w:val="00234805"/>
    <w:rsid w:val="0023480B"/>
    <w:rsid w:val="00234B88"/>
    <w:rsid w:val="00234D40"/>
    <w:rsid w:val="002351D0"/>
    <w:rsid w:val="00235244"/>
    <w:rsid w:val="00235394"/>
    <w:rsid w:val="0023550D"/>
    <w:rsid w:val="002355E4"/>
    <w:rsid w:val="0023565D"/>
    <w:rsid w:val="002359B9"/>
    <w:rsid w:val="00235BC2"/>
    <w:rsid w:val="00235CB6"/>
    <w:rsid w:val="00235EBD"/>
    <w:rsid w:val="00235EF8"/>
    <w:rsid w:val="00235F1E"/>
    <w:rsid w:val="0023632C"/>
    <w:rsid w:val="002363F9"/>
    <w:rsid w:val="00236AE8"/>
    <w:rsid w:val="00237AD2"/>
    <w:rsid w:val="00237B25"/>
    <w:rsid w:val="00237D79"/>
    <w:rsid w:val="00240C5E"/>
    <w:rsid w:val="00240CAE"/>
    <w:rsid w:val="00240D58"/>
    <w:rsid w:val="00240D80"/>
    <w:rsid w:val="00240EE9"/>
    <w:rsid w:val="00241169"/>
    <w:rsid w:val="002413CA"/>
    <w:rsid w:val="00241415"/>
    <w:rsid w:val="0024141E"/>
    <w:rsid w:val="00241686"/>
    <w:rsid w:val="00241707"/>
    <w:rsid w:val="00241976"/>
    <w:rsid w:val="00241CDF"/>
    <w:rsid w:val="00241E85"/>
    <w:rsid w:val="00241ECA"/>
    <w:rsid w:val="002422FC"/>
    <w:rsid w:val="00242617"/>
    <w:rsid w:val="00242CAD"/>
    <w:rsid w:val="00242E9E"/>
    <w:rsid w:val="00242FF5"/>
    <w:rsid w:val="00243026"/>
    <w:rsid w:val="002430DC"/>
    <w:rsid w:val="002433BC"/>
    <w:rsid w:val="002436F0"/>
    <w:rsid w:val="0024392B"/>
    <w:rsid w:val="002447C1"/>
    <w:rsid w:val="002447F0"/>
    <w:rsid w:val="00244A42"/>
    <w:rsid w:val="00244E0E"/>
    <w:rsid w:val="00245512"/>
    <w:rsid w:val="002455D3"/>
    <w:rsid w:val="002458E6"/>
    <w:rsid w:val="00245913"/>
    <w:rsid w:val="00245BFE"/>
    <w:rsid w:val="0024603D"/>
    <w:rsid w:val="0024623B"/>
    <w:rsid w:val="002462F2"/>
    <w:rsid w:val="00246349"/>
    <w:rsid w:val="002463DE"/>
    <w:rsid w:val="002466D5"/>
    <w:rsid w:val="002469A5"/>
    <w:rsid w:val="00246E39"/>
    <w:rsid w:val="00246FEA"/>
    <w:rsid w:val="00247358"/>
    <w:rsid w:val="00247472"/>
    <w:rsid w:val="002474E5"/>
    <w:rsid w:val="002476F5"/>
    <w:rsid w:val="00247779"/>
    <w:rsid w:val="002478D7"/>
    <w:rsid w:val="0024794C"/>
    <w:rsid w:val="00247B03"/>
    <w:rsid w:val="00250165"/>
    <w:rsid w:val="002502D4"/>
    <w:rsid w:val="00250BC5"/>
    <w:rsid w:val="00250F82"/>
    <w:rsid w:val="0025157E"/>
    <w:rsid w:val="002517A2"/>
    <w:rsid w:val="0025183F"/>
    <w:rsid w:val="002519AB"/>
    <w:rsid w:val="002522B5"/>
    <w:rsid w:val="002522B6"/>
    <w:rsid w:val="0025244B"/>
    <w:rsid w:val="00252A38"/>
    <w:rsid w:val="00252F32"/>
    <w:rsid w:val="00253000"/>
    <w:rsid w:val="00253370"/>
    <w:rsid w:val="00253572"/>
    <w:rsid w:val="00253673"/>
    <w:rsid w:val="002540C2"/>
    <w:rsid w:val="002541A7"/>
    <w:rsid w:val="002544BB"/>
    <w:rsid w:val="00254550"/>
    <w:rsid w:val="002549B9"/>
    <w:rsid w:val="00254C2A"/>
    <w:rsid w:val="00254F32"/>
    <w:rsid w:val="00255CB0"/>
    <w:rsid w:val="00255EFA"/>
    <w:rsid w:val="00256129"/>
    <w:rsid w:val="0025649D"/>
    <w:rsid w:val="0025662A"/>
    <w:rsid w:val="00256692"/>
    <w:rsid w:val="00256982"/>
    <w:rsid w:val="002569BA"/>
    <w:rsid w:val="00256D24"/>
    <w:rsid w:val="00256D9A"/>
    <w:rsid w:val="00256FE1"/>
    <w:rsid w:val="0025725D"/>
    <w:rsid w:val="002575BC"/>
    <w:rsid w:val="00257681"/>
    <w:rsid w:val="002576B6"/>
    <w:rsid w:val="00257895"/>
    <w:rsid w:val="002579C1"/>
    <w:rsid w:val="00257B1B"/>
    <w:rsid w:val="00257E41"/>
    <w:rsid w:val="002600F8"/>
    <w:rsid w:val="00260517"/>
    <w:rsid w:val="002605EC"/>
    <w:rsid w:val="00260B74"/>
    <w:rsid w:val="00260BDA"/>
    <w:rsid w:val="00260EDD"/>
    <w:rsid w:val="002612C5"/>
    <w:rsid w:val="002612F5"/>
    <w:rsid w:val="00261403"/>
    <w:rsid w:val="002614BE"/>
    <w:rsid w:val="0026156B"/>
    <w:rsid w:val="002615A3"/>
    <w:rsid w:val="00261713"/>
    <w:rsid w:val="00261888"/>
    <w:rsid w:val="00261B9D"/>
    <w:rsid w:val="00261CCB"/>
    <w:rsid w:val="00261FBA"/>
    <w:rsid w:val="00262365"/>
    <w:rsid w:val="00262518"/>
    <w:rsid w:val="0026255F"/>
    <w:rsid w:val="002626B7"/>
    <w:rsid w:val="002627D0"/>
    <w:rsid w:val="00262EC3"/>
    <w:rsid w:val="00263199"/>
    <w:rsid w:val="002631E1"/>
    <w:rsid w:val="00263327"/>
    <w:rsid w:val="002635CA"/>
    <w:rsid w:val="0026398D"/>
    <w:rsid w:val="00263A12"/>
    <w:rsid w:val="00263F45"/>
    <w:rsid w:val="0026402B"/>
    <w:rsid w:val="00264450"/>
    <w:rsid w:val="002644EB"/>
    <w:rsid w:val="00264602"/>
    <w:rsid w:val="0026483A"/>
    <w:rsid w:val="00264870"/>
    <w:rsid w:val="00264AE9"/>
    <w:rsid w:val="00264C05"/>
    <w:rsid w:val="00264E0E"/>
    <w:rsid w:val="0026505B"/>
    <w:rsid w:val="002652C2"/>
    <w:rsid w:val="00265462"/>
    <w:rsid w:val="00265544"/>
    <w:rsid w:val="002656A3"/>
    <w:rsid w:val="0026581F"/>
    <w:rsid w:val="00265959"/>
    <w:rsid w:val="00265CAC"/>
    <w:rsid w:val="0026601C"/>
    <w:rsid w:val="00266068"/>
    <w:rsid w:val="0026607C"/>
    <w:rsid w:val="00266166"/>
    <w:rsid w:val="00266335"/>
    <w:rsid w:val="002664D5"/>
    <w:rsid w:val="00266519"/>
    <w:rsid w:val="0026662D"/>
    <w:rsid w:val="002667EB"/>
    <w:rsid w:val="00266854"/>
    <w:rsid w:val="00266C6C"/>
    <w:rsid w:val="00266CEE"/>
    <w:rsid w:val="00266ED4"/>
    <w:rsid w:val="002670EC"/>
    <w:rsid w:val="002671EC"/>
    <w:rsid w:val="0026728B"/>
    <w:rsid w:val="00267398"/>
    <w:rsid w:val="00267604"/>
    <w:rsid w:val="00267CB2"/>
    <w:rsid w:val="00267FFB"/>
    <w:rsid w:val="0027003B"/>
    <w:rsid w:val="00270136"/>
    <w:rsid w:val="002704DA"/>
    <w:rsid w:val="0027064E"/>
    <w:rsid w:val="00270879"/>
    <w:rsid w:val="00270898"/>
    <w:rsid w:val="00270CF7"/>
    <w:rsid w:val="00271047"/>
    <w:rsid w:val="0027116C"/>
    <w:rsid w:val="002712AB"/>
    <w:rsid w:val="002712B8"/>
    <w:rsid w:val="00271525"/>
    <w:rsid w:val="00271B2A"/>
    <w:rsid w:val="00272475"/>
    <w:rsid w:val="002725E2"/>
    <w:rsid w:val="002728E4"/>
    <w:rsid w:val="0027293C"/>
    <w:rsid w:val="00273432"/>
    <w:rsid w:val="00273963"/>
    <w:rsid w:val="00274350"/>
    <w:rsid w:val="00274550"/>
    <w:rsid w:val="00274659"/>
    <w:rsid w:val="002746BD"/>
    <w:rsid w:val="00274BE7"/>
    <w:rsid w:val="00274C16"/>
    <w:rsid w:val="00274D4E"/>
    <w:rsid w:val="00275015"/>
    <w:rsid w:val="0027564E"/>
    <w:rsid w:val="00275729"/>
    <w:rsid w:val="00275913"/>
    <w:rsid w:val="00275A11"/>
    <w:rsid w:val="00275A34"/>
    <w:rsid w:val="00275C5A"/>
    <w:rsid w:val="00275D27"/>
    <w:rsid w:val="00275E3D"/>
    <w:rsid w:val="00275E8E"/>
    <w:rsid w:val="00275FC3"/>
    <w:rsid w:val="002762A1"/>
    <w:rsid w:val="00276332"/>
    <w:rsid w:val="0027681E"/>
    <w:rsid w:val="002768D4"/>
    <w:rsid w:val="00276E0E"/>
    <w:rsid w:val="00276F23"/>
    <w:rsid w:val="00277000"/>
    <w:rsid w:val="00277656"/>
    <w:rsid w:val="002776B1"/>
    <w:rsid w:val="002777B6"/>
    <w:rsid w:val="002778B6"/>
    <w:rsid w:val="00277CF3"/>
    <w:rsid w:val="00277E63"/>
    <w:rsid w:val="00277F8C"/>
    <w:rsid w:val="00280298"/>
    <w:rsid w:val="00280453"/>
    <w:rsid w:val="002806BA"/>
    <w:rsid w:val="00280EAE"/>
    <w:rsid w:val="0028132C"/>
    <w:rsid w:val="0028163F"/>
    <w:rsid w:val="00281778"/>
    <w:rsid w:val="0028179B"/>
    <w:rsid w:val="00281960"/>
    <w:rsid w:val="002819C8"/>
    <w:rsid w:val="00281DB7"/>
    <w:rsid w:val="00282140"/>
    <w:rsid w:val="00282489"/>
    <w:rsid w:val="0028251E"/>
    <w:rsid w:val="00282ADF"/>
    <w:rsid w:val="00282D5B"/>
    <w:rsid w:val="00282E9A"/>
    <w:rsid w:val="00282FD7"/>
    <w:rsid w:val="00283093"/>
    <w:rsid w:val="0028329A"/>
    <w:rsid w:val="002834BC"/>
    <w:rsid w:val="00283FDF"/>
    <w:rsid w:val="0028422E"/>
    <w:rsid w:val="00284268"/>
    <w:rsid w:val="0028483C"/>
    <w:rsid w:val="00284A0C"/>
    <w:rsid w:val="00284EE1"/>
    <w:rsid w:val="00284F39"/>
    <w:rsid w:val="00284FD1"/>
    <w:rsid w:val="002850AB"/>
    <w:rsid w:val="0028512C"/>
    <w:rsid w:val="00285324"/>
    <w:rsid w:val="002854C2"/>
    <w:rsid w:val="0028596A"/>
    <w:rsid w:val="00285BCA"/>
    <w:rsid w:val="0028602B"/>
    <w:rsid w:val="00286046"/>
    <w:rsid w:val="00286143"/>
    <w:rsid w:val="00286407"/>
    <w:rsid w:val="0028643D"/>
    <w:rsid w:val="00286582"/>
    <w:rsid w:val="00286937"/>
    <w:rsid w:val="00286B16"/>
    <w:rsid w:val="00286D9D"/>
    <w:rsid w:val="00286DCA"/>
    <w:rsid w:val="00286F28"/>
    <w:rsid w:val="0028704C"/>
    <w:rsid w:val="002871A7"/>
    <w:rsid w:val="00287441"/>
    <w:rsid w:val="002874B6"/>
    <w:rsid w:val="00287E4F"/>
    <w:rsid w:val="00287EB7"/>
    <w:rsid w:val="002905DE"/>
    <w:rsid w:val="0029083D"/>
    <w:rsid w:val="00291022"/>
    <w:rsid w:val="0029111A"/>
    <w:rsid w:val="00291253"/>
    <w:rsid w:val="0029130E"/>
    <w:rsid w:val="002917D5"/>
    <w:rsid w:val="002918BA"/>
    <w:rsid w:val="0029192F"/>
    <w:rsid w:val="00291A8A"/>
    <w:rsid w:val="00291AE9"/>
    <w:rsid w:val="002920D0"/>
    <w:rsid w:val="00292154"/>
    <w:rsid w:val="002921E0"/>
    <w:rsid w:val="00292919"/>
    <w:rsid w:val="0029294A"/>
    <w:rsid w:val="00292BF5"/>
    <w:rsid w:val="00292D80"/>
    <w:rsid w:val="00293138"/>
    <w:rsid w:val="0029324F"/>
    <w:rsid w:val="002938E6"/>
    <w:rsid w:val="00293CE9"/>
    <w:rsid w:val="00293D01"/>
    <w:rsid w:val="00293E48"/>
    <w:rsid w:val="00293F4E"/>
    <w:rsid w:val="0029409E"/>
    <w:rsid w:val="002940C9"/>
    <w:rsid w:val="002943CF"/>
    <w:rsid w:val="002945A7"/>
    <w:rsid w:val="00294761"/>
    <w:rsid w:val="00294775"/>
    <w:rsid w:val="002947CE"/>
    <w:rsid w:val="00294D06"/>
    <w:rsid w:val="00294E8F"/>
    <w:rsid w:val="00294EED"/>
    <w:rsid w:val="00295397"/>
    <w:rsid w:val="00295499"/>
    <w:rsid w:val="002956D5"/>
    <w:rsid w:val="00295850"/>
    <w:rsid w:val="00295930"/>
    <w:rsid w:val="002959F7"/>
    <w:rsid w:val="00295C9E"/>
    <w:rsid w:val="002962A3"/>
    <w:rsid w:val="00296505"/>
    <w:rsid w:val="00296562"/>
    <w:rsid w:val="002967B1"/>
    <w:rsid w:val="002969BE"/>
    <w:rsid w:val="00296D16"/>
    <w:rsid w:val="00296D94"/>
    <w:rsid w:val="00296F38"/>
    <w:rsid w:val="00296F52"/>
    <w:rsid w:val="00296FA2"/>
    <w:rsid w:val="00296FD5"/>
    <w:rsid w:val="00296FFF"/>
    <w:rsid w:val="00297098"/>
    <w:rsid w:val="002975BB"/>
    <w:rsid w:val="002976D7"/>
    <w:rsid w:val="00297776"/>
    <w:rsid w:val="002977F9"/>
    <w:rsid w:val="002979A6"/>
    <w:rsid w:val="00297A75"/>
    <w:rsid w:val="00297C1F"/>
    <w:rsid w:val="00297CCB"/>
    <w:rsid w:val="00297D2B"/>
    <w:rsid w:val="00297E6D"/>
    <w:rsid w:val="00297F80"/>
    <w:rsid w:val="002A0146"/>
    <w:rsid w:val="002A017C"/>
    <w:rsid w:val="002A0256"/>
    <w:rsid w:val="002A0269"/>
    <w:rsid w:val="002A034E"/>
    <w:rsid w:val="002A0484"/>
    <w:rsid w:val="002A0665"/>
    <w:rsid w:val="002A0A3F"/>
    <w:rsid w:val="002A0ACC"/>
    <w:rsid w:val="002A0FBC"/>
    <w:rsid w:val="002A10A9"/>
    <w:rsid w:val="002A1389"/>
    <w:rsid w:val="002A13FB"/>
    <w:rsid w:val="002A171A"/>
    <w:rsid w:val="002A18A4"/>
    <w:rsid w:val="002A1CD7"/>
    <w:rsid w:val="002A21C5"/>
    <w:rsid w:val="002A2A02"/>
    <w:rsid w:val="002A2DC3"/>
    <w:rsid w:val="002A2DDD"/>
    <w:rsid w:val="002A2E14"/>
    <w:rsid w:val="002A2F00"/>
    <w:rsid w:val="002A2F9E"/>
    <w:rsid w:val="002A3088"/>
    <w:rsid w:val="002A320B"/>
    <w:rsid w:val="002A3220"/>
    <w:rsid w:val="002A32F3"/>
    <w:rsid w:val="002A34CD"/>
    <w:rsid w:val="002A35AD"/>
    <w:rsid w:val="002A3A5B"/>
    <w:rsid w:val="002A3A69"/>
    <w:rsid w:val="002A3B43"/>
    <w:rsid w:val="002A3B68"/>
    <w:rsid w:val="002A3C26"/>
    <w:rsid w:val="002A44DB"/>
    <w:rsid w:val="002A4EE2"/>
    <w:rsid w:val="002A52CE"/>
    <w:rsid w:val="002A5329"/>
    <w:rsid w:val="002A5556"/>
    <w:rsid w:val="002A5BDE"/>
    <w:rsid w:val="002A5C75"/>
    <w:rsid w:val="002A5D41"/>
    <w:rsid w:val="002A6383"/>
    <w:rsid w:val="002A6525"/>
    <w:rsid w:val="002A6958"/>
    <w:rsid w:val="002A69C7"/>
    <w:rsid w:val="002A6CB1"/>
    <w:rsid w:val="002A6F47"/>
    <w:rsid w:val="002A78B9"/>
    <w:rsid w:val="002A7BFD"/>
    <w:rsid w:val="002A7E7A"/>
    <w:rsid w:val="002B03EE"/>
    <w:rsid w:val="002B043C"/>
    <w:rsid w:val="002B0738"/>
    <w:rsid w:val="002B0DB5"/>
    <w:rsid w:val="002B0F5A"/>
    <w:rsid w:val="002B1116"/>
    <w:rsid w:val="002B11A4"/>
    <w:rsid w:val="002B1222"/>
    <w:rsid w:val="002B14EA"/>
    <w:rsid w:val="002B1579"/>
    <w:rsid w:val="002B1B9D"/>
    <w:rsid w:val="002B1E7A"/>
    <w:rsid w:val="002B1EDB"/>
    <w:rsid w:val="002B24F3"/>
    <w:rsid w:val="002B2E85"/>
    <w:rsid w:val="002B2E92"/>
    <w:rsid w:val="002B3065"/>
    <w:rsid w:val="002B32E4"/>
    <w:rsid w:val="002B362C"/>
    <w:rsid w:val="002B377E"/>
    <w:rsid w:val="002B38FD"/>
    <w:rsid w:val="002B39BB"/>
    <w:rsid w:val="002B3E26"/>
    <w:rsid w:val="002B40BE"/>
    <w:rsid w:val="002B40DC"/>
    <w:rsid w:val="002B41A3"/>
    <w:rsid w:val="002B431C"/>
    <w:rsid w:val="002B4362"/>
    <w:rsid w:val="002B440E"/>
    <w:rsid w:val="002B4622"/>
    <w:rsid w:val="002B4655"/>
    <w:rsid w:val="002B46DF"/>
    <w:rsid w:val="002B4CC8"/>
    <w:rsid w:val="002B4DD6"/>
    <w:rsid w:val="002B5469"/>
    <w:rsid w:val="002B54AD"/>
    <w:rsid w:val="002B5BFF"/>
    <w:rsid w:val="002B5D4F"/>
    <w:rsid w:val="002B5E35"/>
    <w:rsid w:val="002B6020"/>
    <w:rsid w:val="002B6505"/>
    <w:rsid w:val="002B6938"/>
    <w:rsid w:val="002B69BE"/>
    <w:rsid w:val="002B6B03"/>
    <w:rsid w:val="002B6D10"/>
    <w:rsid w:val="002B6DFE"/>
    <w:rsid w:val="002B7020"/>
    <w:rsid w:val="002B72CE"/>
    <w:rsid w:val="002B74FD"/>
    <w:rsid w:val="002B751A"/>
    <w:rsid w:val="002B77BB"/>
    <w:rsid w:val="002B788E"/>
    <w:rsid w:val="002B7D08"/>
    <w:rsid w:val="002B7E73"/>
    <w:rsid w:val="002B7FCE"/>
    <w:rsid w:val="002B7FE8"/>
    <w:rsid w:val="002C02E4"/>
    <w:rsid w:val="002C0588"/>
    <w:rsid w:val="002C0682"/>
    <w:rsid w:val="002C077C"/>
    <w:rsid w:val="002C0B6A"/>
    <w:rsid w:val="002C0D80"/>
    <w:rsid w:val="002C104D"/>
    <w:rsid w:val="002C127D"/>
    <w:rsid w:val="002C132E"/>
    <w:rsid w:val="002C1508"/>
    <w:rsid w:val="002C1669"/>
    <w:rsid w:val="002C1740"/>
    <w:rsid w:val="002C19CA"/>
    <w:rsid w:val="002C1A4B"/>
    <w:rsid w:val="002C2252"/>
    <w:rsid w:val="002C2435"/>
    <w:rsid w:val="002C2644"/>
    <w:rsid w:val="002C285B"/>
    <w:rsid w:val="002C2A01"/>
    <w:rsid w:val="002C2A46"/>
    <w:rsid w:val="002C2D7B"/>
    <w:rsid w:val="002C2FCF"/>
    <w:rsid w:val="002C3304"/>
    <w:rsid w:val="002C343E"/>
    <w:rsid w:val="002C4042"/>
    <w:rsid w:val="002C40A9"/>
    <w:rsid w:val="002C42F6"/>
    <w:rsid w:val="002C469D"/>
    <w:rsid w:val="002C479E"/>
    <w:rsid w:val="002C543D"/>
    <w:rsid w:val="002C5C50"/>
    <w:rsid w:val="002C5D1B"/>
    <w:rsid w:val="002C5D9E"/>
    <w:rsid w:val="002C5F62"/>
    <w:rsid w:val="002C6175"/>
    <w:rsid w:val="002C61BE"/>
    <w:rsid w:val="002C635C"/>
    <w:rsid w:val="002C63CD"/>
    <w:rsid w:val="002C64D6"/>
    <w:rsid w:val="002C6793"/>
    <w:rsid w:val="002C783F"/>
    <w:rsid w:val="002C7A47"/>
    <w:rsid w:val="002D0310"/>
    <w:rsid w:val="002D05C5"/>
    <w:rsid w:val="002D0973"/>
    <w:rsid w:val="002D0C68"/>
    <w:rsid w:val="002D17DC"/>
    <w:rsid w:val="002D1880"/>
    <w:rsid w:val="002D1C16"/>
    <w:rsid w:val="002D1F0A"/>
    <w:rsid w:val="002D20E5"/>
    <w:rsid w:val="002D2193"/>
    <w:rsid w:val="002D2405"/>
    <w:rsid w:val="002D25CB"/>
    <w:rsid w:val="002D268C"/>
    <w:rsid w:val="002D295B"/>
    <w:rsid w:val="002D299B"/>
    <w:rsid w:val="002D2AB5"/>
    <w:rsid w:val="002D2BD4"/>
    <w:rsid w:val="002D30F6"/>
    <w:rsid w:val="002D368D"/>
    <w:rsid w:val="002D37BA"/>
    <w:rsid w:val="002D3AD0"/>
    <w:rsid w:val="002D3E01"/>
    <w:rsid w:val="002D3E82"/>
    <w:rsid w:val="002D40BE"/>
    <w:rsid w:val="002D421F"/>
    <w:rsid w:val="002D4395"/>
    <w:rsid w:val="002D4619"/>
    <w:rsid w:val="002D4655"/>
    <w:rsid w:val="002D478C"/>
    <w:rsid w:val="002D4962"/>
    <w:rsid w:val="002D4965"/>
    <w:rsid w:val="002D4A03"/>
    <w:rsid w:val="002D4FE8"/>
    <w:rsid w:val="002D516D"/>
    <w:rsid w:val="002D52D3"/>
    <w:rsid w:val="002D5595"/>
    <w:rsid w:val="002D55DE"/>
    <w:rsid w:val="002D55E6"/>
    <w:rsid w:val="002D5618"/>
    <w:rsid w:val="002D59D7"/>
    <w:rsid w:val="002D6221"/>
    <w:rsid w:val="002D6456"/>
    <w:rsid w:val="002D6607"/>
    <w:rsid w:val="002D6913"/>
    <w:rsid w:val="002D6AC4"/>
    <w:rsid w:val="002D6B7D"/>
    <w:rsid w:val="002D6E5E"/>
    <w:rsid w:val="002D6F1A"/>
    <w:rsid w:val="002D7673"/>
    <w:rsid w:val="002D76A4"/>
    <w:rsid w:val="002D7C81"/>
    <w:rsid w:val="002D7EA0"/>
    <w:rsid w:val="002E0291"/>
    <w:rsid w:val="002E03D9"/>
    <w:rsid w:val="002E0592"/>
    <w:rsid w:val="002E0A06"/>
    <w:rsid w:val="002E0C02"/>
    <w:rsid w:val="002E0ECC"/>
    <w:rsid w:val="002E1000"/>
    <w:rsid w:val="002E10EE"/>
    <w:rsid w:val="002E1134"/>
    <w:rsid w:val="002E1303"/>
    <w:rsid w:val="002E1335"/>
    <w:rsid w:val="002E147F"/>
    <w:rsid w:val="002E1752"/>
    <w:rsid w:val="002E1989"/>
    <w:rsid w:val="002E1A9D"/>
    <w:rsid w:val="002E1F54"/>
    <w:rsid w:val="002E239C"/>
    <w:rsid w:val="002E27AF"/>
    <w:rsid w:val="002E27B5"/>
    <w:rsid w:val="002E28C3"/>
    <w:rsid w:val="002E2A47"/>
    <w:rsid w:val="002E2B78"/>
    <w:rsid w:val="002E2DFD"/>
    <w:rsid w:val="002E31AB"/>
    <w:rsid w:val="002E3319"/>
    <w:rsid w:val="002E374B"/>
    <w:rsid w:val="002E39C7"/>
    <w:rsid w:val="002E3AF5"/>
    <w:rsid w:val="002E3B55"/>
    <w:rsid w:val="002E3DF8"/>
    <w:rsid w:val="002E3F0F"/>
    <w:rsid w:val="002E40D3"/>
    <w:rsid w:val="002E446C"/>
    <w:rsid w:val="002E44E5"/>
    <w:rsid w:val="002E473F"/>
    <w:rsid w:val="002E493F"/>
    <w:rsid w:val="002E4B2C"/>
    <w:rsid w:val="002E4BA0"/>
    <w:rsid w:val="002E4F70"/>
    <w:rsid w:val="002E50FA"/>
    <w:rsid w:val="002E53D7"/>
    <w:rsid w:val="002E5461"/>
    <w:rsid w:val="002E58EE"/>
    <w:rsid w:val="002E5D5C"/>
    <w:rsid w:val="002E5FAE"/>
    <w:rsid w:val="002E6049"/>
    <w:rsid w:val="002E61B8"/>
    <w:rsid w:val="002E6207"/>
    <w:rsid w:val="002E64C4"/>
    <w:rsid w:val="002E67CC"/>
    <w:rsid w:val="002E6C13"/>
    <w:rsid w:val="002E6E5F"/>
    <w:rsid w:val="002E74BF"/>
    <w:rsid w:val="002E7548"/>
    <w:rsid w:val="002E7765"/>
    <w:rsid w:val="002E7794"/>
    <w:rsid w:val="002E77FB"/>
    <w:rsid w:val="002E7AA3"/>
    <w:rsid w:val="002E7AB2"/>
    <w:rsid w:val="002E7D51"/>
    <w:rsid w:val="002E7EA0"/>
    <w:rsid w:val="002E7F6A"/>
    <w:rsid w:val="002E7FD7"/>
    <w:rsid w:val="002F0016"/>
    <w:rsid w:val="002F0206"/>
    <w:rsid w:val="002F0270"/>
    <w:rsid w:val="002F02AB"/>
    <w:rsid w:val="002F0735"/>
    <w:rsid w:val="002F0F89"/>
    <w:rsid w:val="002F0FDD"/>
    <w:rsid w:val="002F11B5"/>
    <w:rsid w:val="002F145F"/>
    <w:rsid w:val="002F156F"/>
    <w:rsid w:val="002F15AA"/>
    <w:rsid w:val="002F16A5"/>
    <w:rsid w:val="002F1D15"/>
    <w:rsid w:val="002F1E47"/>
    <w:rsid w:val="002F1FF1"/>
    <w:rsid w:val="002F21DF"/>
    <w:rsid w:val="002F23AF"/>
    <w:rsid w:val="002F23B4"/>
    <w:rsid w:val="002F250A"/>
    <w:rsid w:val="002F2843"/>
    <w:rsid w:val="002F2899"/>
    <w:rsid w:val="002F2908"/>
    <w:rsid w:val="002F2B7A"/>
    <w:rsid w:val="002F2FD6"/>
    <w:rsid w:val="002F32C0"/>
    <w:rsid w:val="002F34B9"/>
    <w:rsid w:val="002F3850"/>
    <w:rsid w:val="002F3928"/>
    <w:rsid w:val="002F3B2E"/>
    <w:rsid w:val="002F3EAB"/>
    <w:rsid w:val="002F4062"/>
    <w:rsid w:val="002F41B8"/>
    <w:rsid w:val="002F42D5"/>
    <w:rsid w:val="002F43F6"/>
    <w:rsid w:val="002F4432"/>
    <w:rsid w:val="002F4901"/>
    <w:rsid w:val="002F4B30"/>
    <w:rsid w:val="002F4CDA"/>
    <w:rsid w:val="002F5095"/>
    <w:rsid w:val="002F541F"/>
    <w:rsid w:val="002F5722"/>
    <w:rsid w:val="002F58A1"/>
    <w:rsid w:val="002F5AC5"/>
    <w:rsid w:val="002F5AD3"/>
    <w:rsid w:val="002F5AED"/>
    <w:rsid w:val="002F5DB5"/>
    <w:rsid w:val="002F5E53"/>
    <w:rsid w:val="002F6090"/>
    <w:rsid w:val="002F60BE"/>
    <w:rsid w:val="002F60CD"/>
    <w:rsid w:val="002F61A6"/>
    <w:rsid w:val="002F625B"/>
    <w:rsid w:val="002F6353"/>
    <w:rsid w:val="002F645A"/>
    <w:rsid w:val="002F65B1"/>
    <w:rsid w:val="002F66BA"/>
    <w:rsid w:val="002F6A75"/>
    <w:rsid w:val="002F6A82"/>
    <w:rsid w:val="002F6B73"/>
    <w:rsid w:val="002F6D14"/>
    <w:rsid w:val="002F7246"/>
    <w:rsid w:val="002F7896"/>
    <w:rsid w:val="002F7986"/>
    <w:rsid w:val="002F7991"/>
    <w:rsid w:val="002F7E21"/>
    <w:rsid w:val="002F7FF8"/>
    <w:rsid w:val="00300238"/>
    <w:rsid w:val="003003F8"/>
    <w:rsid w:val="003009B9"/>
    <w:rsid w:val="00300BBD"/>
    <w:rsid w:val="00300D18"/>
    <w:rsid w:val="00301006"/>
    <w:rsid w:val="003011C2"/>
    <w:rsid w:val="00301480"/>
    <w:rsid w:val="003014EA"/>
    <w:rsid w:val="0030180F"/>
    <w:rsid w:val="00301EE6"/>
    <w:rsid w:val="00302062"/>
    <w:rsid w:val="003020DC"/>
    <w:rsid w:val="00302116"/>
    <w:rsid w:val="0030214E"/>
    <w:rsid w:val="003023A8"/>
    <w:rsid w:val="00302937"/>
    <w:rsid w:val="00302A9E"/>
    <w:rsid w:val="00302AE8"/>
    <w:rsid w:val="00302F2E"/>
    <w:rsid w:val="003031E3"/>
    <w:rsid w:val="00303309"/>
    <w:rsid w:val="0030337B"/>
    <w:rsid w:val="003035B3"/>
    <w:rsid w:val="00303980"/>
    <w:rsid w:val="00303EFA"/>
    <w:rsid w:val="003041B9"/>
    <w:rsid w:val="0030431C"/>
    <w:rsid w:val="003043BE"/>
    <w:rsid w:val="00304515"/>
    <w:rsid w:val="00304C4D"/>
    <w:rsid w:val="00305058"/>
    <w:rsid w:val="00305479"/>
    <w:rsid w:val="003058AC"/>
    <w:rsid w:val="00305ACA"/>
    <w:rsid w:val="003060FA"/>
    <w:rsid w:val="00306305"/>
    <w:rsid w:val="003063E7"/>
    <w:rsid w:val="00306574"/>
    <w:rsid w:val="00306643"/>
    <w:rsid w:val="00306728"/>
    <w:rsid w:val="00306D67"/>
    <w:rsid w:val="00306DC6"/>
    <w:rsid w:val="00307037"/>
    <w:rsid w:val="00307206"/>
    <w:rsid w:val="00307266"/>
    <w:rsid w:val="003072E0"/>
    <w:rsid w:val="00307542"/>
    <w:rsid w:val="00307C7D"/>
    <w:rsid w:val="00307F4C"/>
    <w:rsid w:val="00307FE1"/>
    <w:rsid w:val="00310474"/>
    <w:rsid w:val="003112F4"/>
    <w:rsid w:val="0031155A"/>
    <w:rsid w:val="00311687"/>
    <w:rsid w:val="00311998"/>
    <w:rsid w:val="00311A6A"/>
    <w:rsid w:val="00311D1C"/>
    <w:rsid w:val="00312626"/>
    <w:rsid w:val="00312924"/>
    <w:rsid w:val="003129A3"/>
    <w:rsid w:val="00312C06"/>
    <w:rsid w:val="00312C22"/>
    <w:rsid w:val="00312FE8"/>
    <w:rsid w:val="003133DB"/>
    <w:rsid w:val="00313494"/>
    <w:rsid w:val="00313526"/>
    <w:rsid w:val="003136AA"/>
    <w:rsid w:val="003137C4"/>
    <w:rsid w:val="00314353"/>
    <w:rsid w:val="00314420"/>
    <w:rsid w:val="003144D2"/>
    <w:rsid w:val="00314623"/>
    <w:rsid w:val="0031473C"/>
    <w:rsid w:val="003148DE"/>
    <w:rsid w:val="00314A2C"/>
    <w:rsid w:val="00314C24"/>
    <w:rsid w:val="00314EE8"/>
    <w:rsid w:val="003151B1"/>
    <w:rsid w:val="003152FC"/>
    <w:rsid w:val="0031541E"/>
    <w:rsid w:val="00315604"/>
    <w:rsid w:val="00315834"/>
    <w:rsid w:val="00315BC0"/>
    <w:rsid w:val="00315C2D"/>
    <w:rsid w:val="00315CA7"/>
    <w:rsid w:val="0031664D"/>
    <w:rsid w:val="00316830"/>
    <w:rsid w:val="00316A3A"/>
    <w:rsid w:val="003170B8"/>
    <w:rsid w:val="003171CB"/>
    <w:rsid w:val="0031728B"/>
    <w:rsid w:val="00317796"/>
    <w:rsid w:val="00317A15"/>
    <w:rsid w:val="00320110"/>
    <w:rsid w:val="00320150"/>
    <w:rsid w:val="0032049B"/>
    <w:rsid w:val="003204C8"/>
    <w:rsid w:val="00320624"/>
    <w:rsid w:val="00320B41"/>
    <w:rsid w:val="00320B9D"/>
    <w:rsid w:val="00320D0E"/>
    <w:rsid w:val="00320D10"/>
    <w:rsid w:val="0032111C"/>
    <w:rsid w:val="00321508"/>
    <w:rsid w:val="003217EA"/>
    <w:rsid w:val="00321C01"/>
    <w:rsid w:val="00321ECA"/>
    <w:rsid w:val="0032219B"/>
    <w:rsid w:val="0032232A"/>
    <w:rsid w:val="00322661"/>
    <w:rsid w:val="003228F2"/>
    <w:rsid w:val="0032291A"/>
    <w:rsid w:val="00322A2F"/>
    <w:rsid w:val="00322A35"/>
    <w:rsid w:val="00322BE9"/>
    <w:rsid w:val="00322D3D"/>
    <w:rsid w:val="00322EB0"/>
    <w:rsid w:val="00322EC8"/>
    <w:rsid w:val="00323289"/>
    <w:rsid w:val="00323758"/>
    <w:rsid w:val="003237E4"/>
    <w:rsid w:val="00323869"/>
    <w:rsid w:val="0032392E"/>
    <w:rsid w:val="00323AF2"/>
    <w:rsid w:val="00323B13"/>
    <w:rsid w:val="003242D0"/>
    <w:rsid w:val="0032435D"/>
    <w:rsid w:val="00324435"/>
    <w:rsid w:val="00324602"/>
    <w:rsid w:val="003249AD"/>
    <w:rsid w:val="00324F45"/>
    <w:rsid w:val="003250A5"/>
    <w:rsid w:val="0032514E"/>
    <w:rsid w:val="0032519F"/>
    <w:rsid w:val="0032579C"/>
    <w:rsid w:val="00325927"/>
    <w:rsid w:val="00325FB8"/>
    <w:rsid w:val="00326166"/>
    <w:rsid w:val="003261F8"/>
    <w:rsid w:val="003262D6"/>
    <w:rsid w:val="0032638D"/>
    <w:rsid w:val="0032675B"/>
    <w:rsid w:val="00326B99"/>
    <w:rsid w:val="00326B9A"/>
    <w:rsid w:val="00326D16"/>
    <w:rsid w:val="00326ED3"/>
    <w:rsid w:val="00326F5C"/>
    <w:rsid w:val="003270D5"/>
    <w:rsid w:val="003276EE"/>
    <w:rsid w:val="0033010A"/>
    <w:rsid w:val="003301BF"/>
    <w:rsid w:val="003304E4"/>
    <w:rsid w:val="0033063C"/>
    <w:rsid w:val="00330B0D"/>
    <w:rsid w:val="00330C70"/>
    <w:rsid w:val="00330CE6"/>
    <w:rsid w:val="003311C6"/>
    <w:rsid w:val="0033127B"/>
    <w:rsid w:val="00331636"/>
    <w:rsid w:val="003318A6"/>
    <w:rsid w:val="00331A75"/>
    <w:rsid w:val="00331F19"/>
    <w:rsid w:val="0033206A"/>
    <w:rsid w:val="00332150"/>
    <w:rsid w:val="003327EB"/>
    <w:rsid w:val="00332A0F"/>
    <w:rsid w:val="00333417"/>
    <w:rsid w:val="00333D7A"/>
    <w:rsid w:val="00334014"/>
    <w:rsid w:val="00334102"/>
    <w:rsid w:val="00334151"/>
    <w:rsid w:val="00334329"/>
    <w:rsid w:val="00334A26"/>
    <w:rsid w:val="00334C2E"/>
    <w:rsid w:val="00334EA9"/>
    <w:rsid w:val="00334F83"/>
    <w:rsid w:val="00334F9D"/>
    <w:rsid w:val="0033512C"/>
    <w:rsid w:val="003357D8"/>
    <w:rsid w:val="003358FD"/>
    <w:rsid w:val="00335909"/>
    <w:rsid w:val="00335BA9"/>
    <w:rsid w:val="003362DD"/>
    <w:rsid w:val="003367F3"/>
    <w:rsid w:val="0033689C"/>
    <w:rsid w:val="00336954"/>
    <w:rsid w:val="00336DD6"/>
    <w:rsid w:val="00336E35"/>
    <w:rsid w:val="0033700B"/>
    <w:rsid w:val="0033702C"/>
    <w:rsid w:val="00337113"/>
    <w:rsid w:val="003373A4"/>
    <w:rsid w:val="00337497"/>
    <w:rsid w:val="0033779F"/>
    <w:rsid w:val="00337B8A"/>
    <w:rsid w:val="00337C70"/>
    <w:rsid w:val="00337DA7"/>
    <w:rsid w:val="00337F2C"/>
    <w:rsid w:val="00337F32"/>
    <w:rsid w:val="003401F4"/>
    <w:rsid w:val="00340413"/>
    <w:rsid w:val="00340437"/>
    <w:rsid w:val="003407A1"/>
    <w:rsid w:val="00340A44"/>
    <w:rsid w:val="00340A7A"/>
    <w:rsid w:val="00340E2C"/>
    <w:rsid w:val="00340FBB"/>
    <w:rsid w:val="00341064"/>
    <w:rsid w:val="0034135E"/>
    <w:rsid w:val="003419AA"/>
    <w:rsid w:val="00341C21"/>
    <w:rsid w:val="00341F41"/>
    <w:rsid w:val="00342305"/>
    <w:rsid w:val="003424C5"/>
    <w:rsid w:val="003425E8"/>
    <w:rsid w:val="00342792"/>
    <w:rsid w:val="003427AF"/>
    <w:rsid w:val="003427BB"/>
    <w:rsid w:val="00342B2D"/>
    <w:rsid w:val="00342C0F"/>
    <w:rsid w:val="00342DA9"/>
    <w:rsid w:val="00342E9E"/>
    <w:rsid w:val="00342F22"/>
    <w:rsid w:val="00343477"/>
    <w:rsid w:val="003434EE"/>
    <w:rsid w:val="003436E6"/>
    <w:rsid w:val="00343736"/>
    <w:rsid w:val="003438AD"/>
    <w:rsid w:val="003439F8"/>
    <w:rsid w:val="00343BA1"/>
    <w:rsid w:val="00343D42"/>
    <w:rsid w:val="003440D7"/>
    <w:rsid w:val="0034421E"/>
    <w:rsid w:val="003445A7"/>
    <w:rsid w:val="00344AD2"/>
    <w:rsid w:val="00344B12"/>
    <w:rsid w:val="003450E0"/>
    <w:rsid w:val="00345234"/>
    <w:rsid w:val="003453A0"/>
    <w:rsid w:val="0034547B"/>
    <w:rsid w:val="00345578"/>
    <w:rsid w:val="00345582"/>
    <w:rsid w:val="00345709"/>
    <w:rsid w:val="003457FE"/>
    <w:rsid w:val="00345B38"/>
    <w:rsid w:val="00345D3F"/>
    <w:rsid w:val="00345DD7"/>
    <w:rsid w:val="0034603C"/>
    <w:rsid w:val="003462D8"/>
    <w:rsid w:val="003462D9"/>
    <w:rsid w:val="003465D6"/>
    <w:rsid w:val="0034676C"/>
    <w:rsid w:val="00346780"/>
    <w:rsid w:val="00346AB4"/>
    <w:rsid w:val="00346B88"/>
    <w:rsid w:val="00346C78"/>
    <w:rsid w:val="00346C93"/>
    <w:rsid w:val="00346D01"/>
    <w:rsid w:val="00346D42"/>
    <w:rsid w:val="00346D8F"/>
    <w:rsid w:val="00346F88"/>
    <w:rsid w:val="00347512"/>
    <w:rsid w:val="00347524"/>
    <w:rsid w:val="00347781"/>
    <w:rsid w:val="003479D2"/>
    <w:rsid w:val="00347B83"/>
    <w:rsid w:val="00347F9D"/>
    <w:rsid w:val="0035000F"/>
    <w:rsid w:val="003500DC"/>
    <w:rsid w:val="0035025C"/>
    <w:rsid w:val="0035033D"/>
    <w:rsid w:val="00350542"/>
    <w:rsid w:val="00350697"/>
    <w:rsid w:val="00350903"/>
    <w:rsid w:val="00350939"/>
    <w:rsid w:val="003509C1"/>
    <w:rsid w:val="00350AFF"/>
    <w:rsid w:val="00350B46"/>
    <w:rsid w:val="00350BDF"/>
    <w:rsid w:val="00350BE5"/>
    <w:rsid w:val="00350CA7"/>
    <w:rsid w:val="00350DB9"/>
    <w:rsid w:val="0035101D"/>
    <w:rsid w:val="003513A3"/>
    <w:rsid w:val="003517A9"/>
    <w:rsid w:val="00351A7E"/>
    <w:rsid w:val="00351B29"/>
    <w:rsid w:val="00351CD3"/>
    <w:rsid w:val="0035211D"/>
    <w:rsid w:val="003521F9"/>
    <w:rsid w:val="00352AE7"/>
    <w:rsid w:val="00352EE9"/>
    <w:rsid w:val="00352F0E"/>
    <w:rsid w:val="00352FB7"/>
    <w:rsid w:val="0035358D"/>
    <w:rsid w:val="00353982"/>
    <w:rsid w:val="00353A0B"/>
    <w:rsid w:val="00353AC4"/>
    <w:rsid w:val="00353AC8"/>
    <w:rsid w:val="00353E02"/>
    <w:rsid w:val="0035441F"/>
    <w:rsid w:val="00354B08"/>
    <w:rsid w:val="00355126"/>
    <w:rsid w:val="0035516E"/>
    <w:rsid w:val="00355183"/>
    <w:rsid w:val="0035561B"/>
    <w:rsid w:val="00355629"/>
    <w:rsid w:val="00355897"/>
    <w:rsid w:val="0035589D"/>
    <w:rsid w:val="00355D38"/>
    <w:rsid w:val="00355D43"/>
    <w:rsid w:val="00355DFD"/>
    <w:rsid w:val="00356687"/>
    <w:rsid w:val="00356C0A"/>
    <w:rsid w:val="00356CCF"/>
    <w:rsid w:val="00356DCE"/>
    <w:rsid w:val="00356E1E"/>
    <w:rsid w:val="00356E54"/>
    <w:rsid w:val="00356F17"/>
    <w:rsid w:val="00357344"/>
    <w:rsid w:val="0035736A"/>
    <w:rsid w:val="0035758E"/>
    <w:rsid w:val="0035762D"/>
    <w:rsid w:val="00357714"/>
    <w:rsid w:val="00357864"/>
    <w:rsid w:val="003578FF"/>
    <w:rsid w:val="00357BA8"/>
    <w:rsid w:val="00357D8F"/>
    <w:rsid w:val="00357E5D"/>
    <w:rsid w:val="0036010E"/>
    <w:rsid w:val="00360423"/>
    <w:rsid w:val="00360B45"/>
    <w:rsid w:val="0036112A"/>
    <w:rsid w:val="0036120F"/>
    <w:rsid w:val="00361419"/>
    <w:rsid w:val="0036190E"/>
    <w:rsid w:val="00361A5E"/>
    <w:rsid w:val="00361A92"/>
    <w:rsid w:val="00362187"/>
    <w:rsid w:val="003624FC"/>
    <w:rsid w:val="00362807"/>
    <w:rsid w:val="00362B84"/>
    <w:rsid w:val="00362CD8"/>
    <w:rsid w:val="00362E37"/>
    <w:rsid w:val="0036345E"/>
    <w:rsid w:val="003635C8"/>
    <w:rsid w:val="003636CB"/>
    <w:rsid w:val="003637D1"/>
    <w:rsid w:val="0036380C"/>
    <w:rsid w:val="00363929"/>
    <w:rsid w:val="0036397F"/>
    <w:rsid w:val="00363B54"/>
    <w:rsid w:val="00363C4E"/>
    <w:rsid w:val="00363C73"/>
    <w:rsid w:val="00363DC1"/>
    <w:rsid w:val="003643A1"/>
    <w:rsid w:val="0036441C"/>
    <w:rsid w:val="003645D2"/>
    <w:rsid w:val="00364BD3"/>
    <w:rsid w:val="00364C4C"/>
    <w:rsid w:val="00364C58"/>
    <w:rsid w:val="00364C5B"/>
    <w:rsid w:val="00364C93"/>
    <w:rsid w:val="00364CB0"/>
    <w:rsid w:val="00364D15"/>
    <w:rsid w:val="0036505A"/>
    <w:rsid w:val="00365369"/>
    <w:rsid w:val="00365669"/>
    <w:rsid w:val="00365764"/>
    <w:rsid w:val="00365840"/>
    <w:rsid w:val="0036598A"/>
    <w:rsid w:val="00365C31"/>
    <w:rsid w:val="003660F2"/>
    <w:rsid w:val="0036644F"/>
    <w:rsid w:val="00366597"/>
    <w:rsid w:val="00366792"/>
    <w:rsid w:val="00366AA2"/>
    <w:rsid w:val="00366B12"/>
    <w:rsid w:val="00366DFF"/>
    <w:rsid w:val="00366E64"/>
    <w:rsid w:val="00367027"/>
    <w:rsid w:val="00367229"/>
    <w:rsid w:val="0036740F"/>
    <w:rsid w:val="003674A5"/>
    <w:rsid w:val="00367533"/>
    <w:rsid w:val="003677BF"/>
    <w:rsid w:val="003679A8"/>
    <w:rsid w:val="00367CCE"/>
    <w:rsid w:val="00367EC2"/>
    <w:rsid w:val="0037008F"/>
    <w:rsid w:val="003700F6"/>
    <w:rsid w:val="003703B4"/>
    <w:rsid w:val="0037059E"/>
    <w:rsid w:val="003706ED"/>
    <w:rsid w:val="00370872"/>
    <w:rsid w:val="00370BE1"/>
    <w:rsid w:val="00370E08"/>
    <w:rsid w:val="003714F6"/>
    <w:rsid w:val="00371EAB"/>
    <w:rsid w:val="0037225F"/>
    <w:rsid w:val="003723F5"/>
    <w:rsid w:val="0037262E"/>
    <w:rsid w:val="00372E4E"/>
    <w:rsid w:val="0037356C"/>
    <w:rsid w:val="003736B4"/>
    <w:rsid w:val="003738CA"/>
    <w:rsid w:val="00373B51"/>
    <w:rsid w:val="00373D76"/>
    <w:rsid w:val="00373D87"/>
    <w:rsid w:val="003746C4"/>
    <w:rsid w:val="00374946"/>
    <w:rsid w:val="00374C5F"/>
    <w:rsid w:val="00374CAB"/>
    <w:rsid w:val="0037543E"/>
    <w:rsid w:val="0037553A"/>
    <w:rsid w:val="0037571B"/>
    <w:rsid w:val="003757AA"/>
    <w:rsid w:val="00376083"/>
    <w:rsid w:val="00376101"/>
    <w:rsid w:val="00376135"/>
    <w:rsid w:val="00376499"/>
    <w:rsid w:val="00376828"/>
    <w:rsid w:val="00376A5C"/>
    <w:rsid w:val="00376BAA"/>
    <w:rsid w:val="00376CFC"/>
    <w:rsid w:val="00376E56"/>
    <w:rsid w:val="00377003"/>
    <w:rsid w:val="0037709F"/>
    <w:rsid w:val="003770CB"/>
    <w:rsid w:val="00377325"/>
    <w:rsid w:val="0037753E"/>
    <w:rsid w:val="003775A2"/>
    <w:rsid w:val="003800EC"/>
    <w:rsid w:val="0038041D"/>
    <w:rsid w:val="003805ED"/>
    <w:rsid w:val="00380756"/>
    <w:rsid w:val="003807D8"/>
    <w:rsid w:val="0038094A"/>
    <w:rsid w:val="00380969"/>
    <w:rsid w:val="00380BBF"/>
    <w:rsid w:val="00380E68"/>
    <w:rsid w:val="003811B4"/>
    <w:rsid w:val="0038128E"/>
    <w:rsid w:val="003813BA"/>
    <w:rsid w:val="003814E8"/>
    <w:rsid w:val="0038196C"/>
    <w:rsid w:val="00381BD8"/>
    <w:rsid w:val="00381D2F"/>
    <w:rsid w:val="00381FEF"/>
    <w:rsid w:val="003821E1"/>
    <w:rsid w:val="003825AE"/>
    <w:rsid w:val="00382AD6"/>
    <w:rsid w:val="00382C92"/>
    <w:rsid w:val="00382D14"/>
    <w:rsid w:val="00382EE4"/>
    <w:rsid w:val="0038307B"/>
    <w:rsid w:val="0038324A"/>
    <w:rsid w:val="0038352D"/>
    <w:rsid w:val="003835D5"/>
    <w:rsid w:val="00383900"/>
    <w:rsid w:val="00383A1A"/>
    <w:rsid w:val="00383CAD"/>
    <w:rsid w:val="00384006"/>
    <w:rsid w:val="003841FD"/>
    <w:rsid w:val="003842D4"/>
    <w:rsid w:val="003843AE"/>
    <w:rsid w:val="003845BF"/>
    <w:rsid w:val="00384C8B"/>
    <w:rsid w:val="00384D22"/>
    <w:rsid w:val="00384E4D"/>
    <w:rsid w:val="00384E80"/>
    <w:rsid w:val="00384EE0"/>
    <w:rsid w:val="003852CC"/>
    <w:rsid w:val="0038535D"/>
    <w:rsid w:val="00385917"/>
    <w:rsid w:val="003859F5"/>
    <w:rsid w:val="00385A88"/>
    <w:rsid w:val="00385CC1"/>
    <w:rsid w:val="00386291"/>
    <w:rsid w:val="003863AF"/>
    <w:rsid w:val="003863B1"/>
    <w:rsid w:val="003863C0"/>
    <w:rsid w:val="00386A1F"/>
    <w:rsid w:val="00386B75"/>
    <w:rsid w:val="00386B82"/>
    <w:rsid w:val="003871E3"/>
    <w:rsid w:val="003872F6"/>
    <w:rsid w:val="0038731B"/>
    <w:rsid w:val="003875F1"/>
    <w:rsid w:val="00387A56"/>
    <w:rsid w:val="00387AA2"/>
    <w:rsid w:val="00387C26"/>
    <w:rsid w:val="00387CE3"/>
    <w:rsid w:val="00387DD1"/>
    <w:rsid w:val="00387F9E"/>
    <w:rsid w:val="00390243"/>
    <w:rsid w:val="00390712"/>
    <w:rsid w:val="003908EA"/>
    <w:rsid w:val="003909BE"/>
    <w:rsid w:val="00390AC2"/>
    <w:rsid w:val="00390B33"/>
    <w:rsid w:val="00390BFD"/>
    <w:rsid w:val="00390D6C"/>
    <w:rsid w:val="0039135B"/>
    <w:rsid w:val="00391444"/>
    <w:rsid w:val="003914B5"/>
    <w:rsid w:val="00391824"/>
    <w:rsid w:val="00391D7B"/>
    <w:rsid w:val="00391FE2"/>
    <w:rsid w:val="003923FA"/>
    <w:rsid w:val="00392605"/>
    <w:rsid w:val="0039263A"/>
    <w:rsid w:val="00392851"/>
    <w:rsid w:val="00392B09"/>
    <w:rsid w:val="00392E33"/>
    <w:rsid w:val="003937E9"/>
    <w:rsid w:val="00393805"/>
    <w:rsid w:val="003938F3"/>
    <w:rsid w:val="003938F9"/>
    <w:rsid w:val="00393DF1"/>
    <w:rsid w:val="003940FB"/>
    <w:rsid w:val="0039426B"/>
    <w:rsid w:val="003942FB"/>
    <w:rsid w:val="003943CA"/>
    <w:rsid w:val="003943DB"/>
    <w:rsid w:val="003944A3"/>
    <w:rsid w:val="0039450E"/>
    <w:rsid w:val="0039482F"/>
    <w:rsid w:val="00394B73"/>
    <w:rsid w:val="00394C2E"/>
    <w:rsid w:val="00394EBD"/>
    <w:rsid w:val="00394F82"/>
    <w:rsid w:val="0039500C"/>
    <w:rsid w:val="0039543A"/>
    <w:rsid w:val="003955F7"/>
    <w:rsid w:val="00395675"/>
    <w:rsid w:val="003958A5"/>
    <w:rsid w:val="00395E3E"/>
    <w:rsid w:val="00395FF2"/>
    <w:rsid w:val="003962D5"/>
    <w:rsid w:val="003963E4"/>
    <w:rsid w:val="0039660A"/>
    <w:rsid w:val="0039688A"/>
    <w:rsid w:val="0039699B"/>
    <w:rsid w:val="00396A5C"/>
    <w:rsid w:val="00396A91"/>
    <w:rsid w:val="00396B2C"/>
    <w:rsid w:val="00396C39"/>
    <w:rsid w:val="00396C5E"/>
    <w:rsid w:val="00396DD4"/>
    <w:rsid w:val="003971FD"/>
    <w:rsid w:val="003972E7"/>
    <w:rsid w:val="003975C4"/>
    <w:rsid w:val="00397606"/>
    <w:rsid w:val="0039766B"/>
    <w:rsid w:val="00397A65"/>
    <w:rsid w:val="00397BDE"/>
    <w:rsid w:val="00397BEE"/>
    <w:rsid w:val="00397CA8"/>
    <w:rsid w:val="003A0341"/>
    <w:rsid w:val="003A04F6"/>
    <w:rsid w:val="003A06EC"/>
    <w:rsid w:val="003A0C2F"/>
    <w:rsid w:val="003A0FE4"/>
    <w:rsid w:val="003A117C"/>
    <w:rsid w:val="003A1244"/>
    <w:rsid w:val="003A13DA"/>
    <w:rsid w:val="003A176E"/>
    <w:rsid w:val="003A193F"/>
    <w:rsid w:val="003A1A85"/>
    <w:rsid w:val="003A1E0F"/>
    <w:rsid w:val="003A1F8F"/>
    <w:rsid w:val="003A1FD6"/>
    <w:rsid w:val="003A1FDE"/>
    <w:rsid w:val="003A2167"/>
    <w:rsid w:val="003A2450"/>
    <w:rsid w:val="003A25E5"/>
    <w:rsid w:val="003A26F9"/>
    <w:rsid w:val="003A2A96"/>
    <w:rsid w:val="003A30F0"/>
    <w:rsid w:val="003A3430"/>
    <w:rsid w:val="003A3528"/>
    <w:rsid w:val="003A3581"/>
    <w:rsid w:val="003A35D7"/>
    <w:rsid w:val="003A379E"/>
    <w:rsid w:val="003A3C04"/>
    <w:rsid w:val="003A3DAC"/>
    <w:rsid w:val="003A3DD6"/>
    <w:rsid w:val="003A3E15"/>
    <w:rsid w:val="003A4292"/>
    <w:rsid w:val="003A4A1B"/>
    <w:rsid w:val="003A4BA8"/>
    <w:rsid w:val="003A4D3E"/>
    <w:rsid w:val="003A508E"/>
    <w:rsid w:val="003A508F"/>
    <w:rsid w:val="003A50B3"/>
    <w:rsid w:val="003A561E"/>
    <w:rsid w:val="003A5BAA"/>
    <w:rsid w:val="003A5DF3"/>
    <w:rsid w:val="003A5F21"/>
    <w:rsid w:val="003A64EE"/>
    <w:rsid w:val="003A694C"/>
    <w:rsid w:val="003A6959"/>
    <w:rsid w:val="003A6F64"/>
    <w:rsid w:val="003A7080"/>
    <w:rsid w:val="003A7095"/>
    <w:rsid w:val="003A70D2"/>
    <w:rsid w:val="003A74DD"/>
    <w:rsid w:val="003A753F"/>
    <w:rsid w:val="003A7EBF"/>
    <w:rsid w:val="003A7EF0"/>
    <w:rsid w:val="003B01AD"/>
    <w:rsid w:val="003B0425"/>
    <w:rsid w:val="003B0429"/>
    <w:rsid w:val="003B0564"/>
    <w:rsid w:val="003B0974"/>
    <w:rsid w:val="003B0C48"/>
    <w:rsid w:val="003B100A"/>
    <w:rsid w:val="003B10DE"/>
    <w:rsid w:val="003B10FA"/>
    <w:rsid w:val="003B1622"/>
    <w:rsid w:val="003B1709"/>
    <w:rsid w:val="003B1734"/>
    <w:rsid w:val="003B1954"/>
    <w:rsid w:val="003B1A8A"/>
    <w:rsid w:val="003B1AE2"/>
    <w:rsid w:val="003B1D04"/>
    <w:rsid w:val="003B1DFA"/>
    <w:rsid w:val="003B1F18"/>
    <w:rsid w:val="003B2001"/>
    <w:rsid w:val="003B2061"/>
    <w:rsid w:val="003B2295"/>
    <w:rsid w:val="003B22D7"/>
    <w:rsid w:val="003B27DD"/>
    <w:rsid w:val="003B284A"/>
    <w:rsid w:val="003B2855"/>
    <w:rsid w:val="003B2D62"/>
    <w:rsid w:val="003B2E04"/>
    <w:rsid w:val="003B2F27"/>
    <w:rsid w:val="003B30ED"/>
    <w:rsid w:val="003B31E2"/>
    <w:rsid w:val="003B3244"/>
    <w:rsid w:val="003B3398"/>
    <w:rsid w:val="003B33FC"/>
    <w:rsid w:val="003B340A"/>
    <w:rsid w:val="003B3480"/>
    <w:rsid w:val="003B3BC0"/>
    <w:rsid w:val="003B3BFF"/>
    <w:rsid w:val="003B3D18"/>
    <w:rsid w:val="003B3F42"/>
    <w:rsid w:val="003B3FCB"/>
    <w:rsid w:val="003B42B0"/>
    <w:rsid w:val="003B4AD0"/>
    <w:rsid w:val="003B4E4A"/>
    <w:rsid w:val="003B58D5"/>
    <w:rsid w:val="003B5A66"/>
    <w:rsid w:val="003B5D1C"/>
    <w:rsid w:val="003B5DF8"/>
    <w:rsid w:val="003B6020"/>
    <w:rsid w:val="003B607F"/>
    <w:rsid w:val="003B62E1"/>
    <w:rsid w:val="003B64B7"/>
    <w:rsid w:val="003B653B"/>
    <w:rsid w:val="003B65E6"/>
    <w:rsid w:val="003B6615"/>
    <w:rsid w:val="003B678B"/>
    <w:rsid w:val="003B7452"/>
    <w:rsid w:val="003B7924"/>
    <w:rsid w:val="003B7A92"/>
    <w:rsid w:val="003C01AF"/>
    <w:rsid w:val="003C0278"/>
    <w:rsid w:val="003C0498"/>
    <w:rsid w:val="003C0604"/>
    <w:rsid w:val="003C0681"/>
    <w:rsid w:val="003C0B09"/>
    <w:rsid w:val="003C0C5D"/>
    <w:rsid w:val="003C0DC0"/>
    <w:rsid w:val="003C14F8"/>
    <w:rsid w:val="003C1513"/>
    <w:rsid w:val="003C163A"/>
    <w:rsid w:val="003C1F4D"/>
    <w:rsid w:val="003C22F4"/>
    <w:rsid w:val="003C2BDD"/>
    <w:rsid w:val="003C2E28"/>
    <w:rsid w:val="003C2F1F"/>
    <w:rsid w:val="003C30B9"/>
    <w:rsid w:val="003C30D3"/>
    <w:rsid w:val="003C3239"/>
    <w:rsid w:val="003C3269"/>
    <w:rsid w:val="003C33C3"/>
    <w:rsid w:val="003C3846"/>
    <w:rsid w:val="003C38F6"/>
    <w:rsid w:val="003C39A3"/>
    <w:rsid w:val="003C39B9"/>
    <w:rsid w:val="003C3EA4"/>
    <w:rsid w:val="003C3EE2"/>
    <w:rsid w:val="003C4089"/>
    <w:rsid w:val="003C4440"/>
    <w:rsid w:val="003C447D"/>
    <w:rsid w:val="003C5122"/>
    <w:rsid w:val="003C516B"/>
    <w:rsid w:val="003C5306"/>
    <w:rsid w:val="003C5381"/>
    <w:rsid w:val="003C54FC"/>
    <w:rsid w:val="003C5A8E"/>
    <w:rsid w:val="003C5CF6"/>
    <w:rsid w:val="003C5E6B"/>
    <w:rsid w:val="003C646C"/>
    <w:rsid w:val="003C673A"/>
    <w:rsid w:val="003C6BDC"/>
    <w:rsid w:val="003C6C0B"/>
    <w:rsid w:val="003C7038"/>
    <w:rsid w:val="003C7094"/>
    <w:rsid w:val="003C71ED"/>
    <w:rsid w:val="003C7438"/>
    <w:rsid w:val="003C7532"/>
    <w:rsid w:val="003C7740"/>
    <w:rsid w:val="003C7C3C"/>
    <w:rsid w:val="003C7CC9"/>
    <w:rsid w:val="003D02E4"/>
    <w:rsid w:val="003D0421"/>
    <w:rsid w:val="003D05BB"/>
    <w:rsid w:val="003D07BB"/>
    <w:rsid w:val="003D0B1C"/>
    <w:rsid w:val="003D0DB9"/>
    <w:rsid w:val="003D0FB7"/>
    <w:rsid w:val="003D10F5"/>
    <w:rsid w:val="003D1295"/>
    <w:rsid w:val="003D147C"/>
    <w:rsid w:val="003D14A0"/>
    <w:rsid w:val="003D1878"/>
    <w:rsid w:val="003D1A26"/>
    <w:rsid w:val="003D1CA6"/>
    <w:rsid w:val="003D1D26"/>
    <w:rsid w:val="003D1E03"/>
    <w:rsid w:val="003D2090"/>
    <w:rsid w:val="003D27F0"/>
    <w:rsid w:val="003D35E3"/>
    <w:rsid w:val="003D36A2"/>
    <w:rsid w:val="003D36AF"/>
    <w:rsid w:val="003D4273"/>
    <w:rsid w:val="003D43B1"/>
    <w:rsid w:val="003D44F7"/>
    <w:rsid w:val="003D4506"/>
    <w:rsid w:val="003D46D0"/>
    <w:rsid w:val="003D4F3A"/>
    <w:rsid w:val="003D4FD3"/>
    <w:rsid w:val="003D511A"/>
    <w:rsid w:val="003D5248"/>
    <w:rsid w:val="003D5813"/>
    <w:rsid w:val="003D5B34"/>
    <w:rsid w:val="003D60F0"/>
    <w:rsid w:val="003D641D"/>
    <w:rsid w:val="003D6506"/>
    <w:rsid w:val="003D6823"/>
    <w:rsid w:val="003D6B26"/>
    <w:rsid w:val="003D6B27"/>
    <w:rsid w:val="003D6B6D"/>
    <w:rsid w:val="003D73E4"/>
    <w:rsid w:val="003D758F"/>
    <w:rsid w:val="003D78DF"/>
    <w:rsid w:val="003D7A26"/>
    <w:rsid w:val="003D7B04"/>
    <w:rsid w:val="003D7BB7"/>
    <w:rsid w:val="003D7BD0"/>
    <w:rsid w:val="003D7D34"/>
    <w:rsid w:val="003DA380"/>
    <w:rsid w:val="003E00B2"/>
    <w:rsid w:val="003E050E"/>
    <w:rsid w:val="003E0510"/>
    <w:rsid w:val="003E0579"/>
    <w:rsid w:val="003E063E"/>
    <w:rsid w:val="003E06DC"/>
    <w:rsid w:val="003E0AFC"/>
    <w:rsid w:val="003E0EE1"/>
    <w:rsid w:val="003E0FB7"/>
    <w:rsid w:val="003E12FF"/>
    <w:rsid w:val="003E159A"/>
    <w:rsid w:val="003E17A2"/>
    <w:rsid w:val="003E1B12"/>
    <w:rsid w:val="003E1ECE"/>
    <w:rsid w:val="003E2228"/>
    <w:rsid w:val="003E239A"/>
    <w:rsid w:val="003E2471"/>
    <w:rsid w:val="003E2593"/>
    <w:rsid w:val="003E28EC"/>
    <w:rsid w:val="003E292E"/>
    <w:rsid w:val="003E2BD0"/>
    <w:rsid w:val="003E2E2C"/>
    <w:rsid w:val="003E3318"/>
    <w:rsid w:val="003E351D"/>
    <w:rsid w:val="003E358A"/>
    <w:rsid w:val="003E3DA3"/>
    <w:rsid w:val="003E3EB8"/>
    <w:rsid w:val="003E3F3C"/>
    <w:rsid w:val="003E440F"/>
    <w:rsid w:val="003E4832"/>
    <w:rsid w:val="003E4A8B"/>
    <w:rsid w:val="003E4EA0"/>
    <w:rsid w:val="003E4EA1"/>
    <w:rsid w:val="003E5634"/>
    <w:rsid w:val="003E589B"/>
    <w:rsid w:val="003E5DF7"/>
    <w:rsid w:val="003E5EDF"/>
    <w:rsid w:val="003E60F0"/>
    <w:rsid w:val="003E61E0"/>
    <w:rsid w:val="003E640B"/>
    <w:rsid w:val="003E6611"/>
    <w:rsid w:val="003E68E2"/>
    <w:rsid w:val="003E6D0F"/>
    <w:rsid w:val="003E6ED2"/>
    <w:rsid w:val="003E708C"/>
    <w:rsid w:val="003E7607"/>
    <w:rsid w:val="003E77E1"/>
    <w:rsid w:val="003E786C"/>
    <w:rsid w:val="003E78B6"/>
    <w:rsid w:val="003E7999"/>
    <w:rsid w:val="003E7A0D"/>
    <w:rsid w:val="003E7D2C"/>
    <w:rsid w:val="003E7EFB"/>
    <w:rsid w:val="003E7F3E"/>
    <w:rsid w:val="003E7FA2"/>
    <w:rsid w:val="003F0101"/>
    <w:rsid w:val="003F0186"/>
    <w:rsid w:val="003F023E"/>
    <w:rsid w:val="003F0276"/>
    <w:rsid w:val="003F0546"/>
    <w:rsid w:val="003F05B9"/>
    <w:rsid w:val="003F060D"/>
    <w:rsid w:val="003F0A8C"/>
    <w:rsid w:val="003F0EC7"/>
    <w:rsid w:val="003F10F4"/>
    <w:rsid w:val="003F1178"/>
    <w:rsid w:val="003F11E7"/>
    <w:rsid w:val="003F1457"/>
    <w:rsid w:val="003F164D"/>
    <w:rsid w:val="003F1861"/>
    <w:rsid w:val="003F1941"/>
    <w:rsid w:val="003F1AC7"/>
    <w:rsid w:val="003F1C80"/>
    <w:rsid w:val="003F2073"/>
    <w:rsid w:val="003F2276"/>
    <w:rsid w:val="003F2A57"/>
    <w:rsid w:val="003F2A65"/>
    <w:rsid w:val="003F2AEB"/>
    <w:rsid w:val="003F2DD6"/>
    <w:rsid w:val="003F2DF1"/>
    <w:rsid w:val="003F2F65"/>
    <w:rsid w:val="003F3210"/>
    <w:rsid w:val="003F3380"/>
    <w:rsid w:val="003F3832"/>
    <w:rsid w:val="003F3A05"/>
    <w:rsid w:val="003F3CBF"/>
    <w:rsid w:val="003F3E92"/>
    <w:rsid w:val="003F3F24"/>
    <w:rsid w:val="003F411A"/>
    <w:rsid w:val="003F4236"/>
    <w:rsid w:val="003F42CC"/>
    <w:rsid w:val="003F44FF"/>
    <w:rsid w:val="003F4715"/>
    <w:rsid w:val="003F4991"/>
    <w:rsid w:val="003F4E8D"/>
    <w:rsid w:val="003F5040"/>
    <w:rsid w:val="003F50F1"/>
    <w:rsid w:val="003F511E"/>
    <w:rsid w:val="003F51EC"/>
    <w:rsid w:val="003F5598"/>
    <w:rsid w:val="003F58C9"/>
    <w:rsid w:val="003F5AEB"/>
    <w:rsid w:val="003F5CF6"/>
    <w:rsid w:val="003F5D63"/>
    <w:rsid w:val="003F5E35"/>
    <w:rsid w:val="003F5ED3"/>
    <w:rsid w:val="003F6062"/>
    <w:rsid w:val="003F60C4"/>
    <w:rsid w:val="003F625A"/>
    <w:rsid w:val="003F6374"/>
    <w:rsid w:val="003F663B"/>
    <w:rsid w:val="003F670E"/>
    <w:rsid w:val="003F691D"/>
    <w:rsid w:val="003F6C5F"/>
    <w:rsid w:val="003F6D30"/>
    <w:rsid w:val="003F6ECA"/>
    <w:rsid w:val="003F7378"/>
    <w:rsid w:val="003F7610"/>
    <w:rsid w:val="003F7615"/>
    <w:rsid w:val="003F776D"/>
    <w:rsid w:val="003F7804"/>
    <w:rsid w:val="003F78A8"/>
    <w:rsid w:val="003F79B5"/>
    <w:rsid w:val="003F7AB1"/>
    <w:rsid w:val="003F7E7F"/>
    <w:rsid w:val="003F7F04"/>
    <w:rsid w:val="0040014F"/>
    <w:rsid w:val="004003EB"/>
    <w:rsid w:val="0040060B"/>
    <w:rsid w:val="004009A5"/>
    <w:rsid w:val="00400B96"/>
    <w:rsid w:val="00400F89"/>
    <w:rsid w:val="00401168"/>
    <w:rsid w:val="004011F1"/>
    <w:rsid w:val="00401351"/>
    <w:rsid w:val="00401973"/>
    <w:rsid w:val="00401E5A"/>
    <w:rsid w:val="00401E6F"/>
    <w:rsid w:val="00401E72"/>
    <w:rsid w:val="00401F82"/>
    <w:rsid w:val="0040205F"/>
    <w:rsid w:val="004020BF"/>
    <w:rsid w:val="00402567"/>
    <w:rsid w:val="004027C2"/>
    <w:rsid w:val="00402F43"/>
    <w:rsid w:val="00403044"/>
    <w:rsid w:val="00403114"/>
    <w:rsid w:val="00403391"/>
    <w:rsid w:val="0040349C"/>
    <w:rsid w:val="004036C4"/>
    <w:rsid w:val="0040374D"/>
    <w:rsid w:val="00403785"/>
    <w:rsid w:val="004039D7"/>
    <w:rsid w:val="00403A20"/>
    <w:rsid w:val="00403F15"/>
    <w:rsid w:val="00404026"/>
    <w:rsid w:val="004042D1"/>
    <w:rsid w:val="0040466D"/>
    <w:rsid w:val="004047C7"/>
    <w:rsid w:val="004047DC"/>
    <w:rsid w:val="00404B7F"/>
    <w:rsid w:val="004050D5"/>
    <w:rsid w:val="004051DA"/>
    <w:rsid w:val="0040524C"/>
    <w:rsid w:val="0040537F"/>
    <w:rsid w:val="0040558E"/>
    <w:rsid w:val="00405B67"/>
    <w:rsid w:val="00405CE9"/>
    <w:rsid w:val="00405F84"/>
    <w:rsid w:val="004068D6"/>
    <w:rsid w:val="00406CA2"/>
    <w:rsid w:val="00406CF0"/>
    <w:rsid w:val="00406E11"/>
    <w:rsid w:val="00406E67"/>
    <w:rsid w:val="004072C6"/>
    <w:rsid w:val="004076AE"/>
    <w:rsid w:val="00407780"/>
    <w:rsid w:val="00407820"/>
    <w:rsid w:val="0040790C"/>
    <w:rsid w:val="004079A4"/>
    <w:rsid w:val="00407C48"/>
    <w:rsid w:val="00407D5F"/>
    <w:rsid w:val="00407F13"/>
    <w:rsid w:val="00407FCD"/>
    <w:rsid w:val="004103D3"/>
    <w:rsid w:val="004105D7"/>
    <w:rsid w:val="00410FC4"/>
    <w:rsid w:val="004114B6"/>
    <w:rsid w:val="004114FC"/>
    <w:rsid w:val="00411679"/>
    <w:rsid w:val="004117A0"/>
    <w:rsid w:val="004117FA"/>
    <w:rsid w:val="00411A34"/>
    <w:rsid w:val="00411E0D"/>
    <w:rsid w:val="00411F51"/>
    <w:rsid w:val="00411F69"/>
    <w:rsid w:val="00412484"/>
    <w:rsid w:val="004126C8"/>
    <w:rsid w:val="00412E0A"/>
    <w:rsid w:val="004130DF"/>
    <w:rsid w:val="00413260"/>
    <w:rsid w:val="004137AC"/>
    <w:rsid w:val="00413839"/>
    <w:rsid w:val="00413858"/>
    <w:rsid w:val="00413D16"/>
    <w:rsid w:val="00413F21"/>
    <w:rsid w:val="0041435E"/>
    <w:rsid w:val="00414888"/>
    <w:rsid w:val="0041508D"/>
    <w:rsid w:val="00415192"/>
    <w:rsid w:val="004154D2"/>
    <w:rsid w:val="004156F2"/>
    <w:rsid w:val="00415C79"/>
    <w:rsid w:val="004161DA"/>
    <w:rsid w:val="0041629F"/>
    <w:rsid w:val="00416D2A"/>
    <w:rsid w:val="00416F84"/>
    <w:rsid w:val="00417068"/>
    <w:rsid w:val="0041790D"/>
    <w:rsid w:val="00417A0A"/>
    <w:rsid w:val="00417A7C"/>
    <w:rsid w:val="00417A83"/>
    <w:rsid w:val="00420088"/>
    <w:rsid w:val="00420347"/>
    <w:rsid w:val="004203CE"/>
    <w:rsid w:val="00420611"/>
    <w:rsid w:val="004206EC"/>
    <w:rsid w:val="004208D4"/>
    <w:rsid w:val="00420B1B"/>
    <w:rsid w:val="00420CC6"/>
    <w:rsid w:val="00420F24"/>
    <w:rsid w:val="004212B7"/>
    <w:rsid w:val="0042152F"/>
    <w:rsid w:val="004217EF"/>
    <w:rsid w:val="004218D8"/>
    <w:rsid w:val="00422079"/>
    <w:rsid w:val="0042221B"/>
    <w:rsid w:val="00422943"/>
    <w:rsid w:val="00422CC5"/>
    <w:rsid w:val="00422FBA"/>
    <w:rsid w:val="00423551"/>
    <w:rsid w:val="004237CE"/>
    <w:rsid w:val="00423836"/>
    <w:rsid w:val="00423A63"/>
    <w:rsid w:val="00423A6A"/>
    <w:rsid w:val="00423AC0"/>
    <w:rsid w:val="00423C7B"/>
    <w:rsid w:val="00423FA5"/>
    <w:rsid w:val="00424094"/>
    <w:rsid w:val="004242DD"/>
    <w:rsid w:val="004242F7"/>
    <w:rsid w:val="00424890"/>
    <w:rsid w:val="0042499F"/>
    <w:rsid w:val="004249B4"/>
    <w:rsid w:val="00424CE5"/>
    <w:rsid w:val="0042501B"/>
    <w:rsid w:val="00425050"/>
    <w:rsid w:val="0042521D"/>
    <w:rsid w:val="00425574"/>
    <w:rsid w:val="00425667"/>
    <w:rsid w:val="0042567B"/>
    <w:rsid w:val="0042569C"/>
    <w:rsid w:val="00425818"/>
    <w:rsid w:val="00425AB1"/>
    <w:rsid w:val="00426039"/>
    <w:rsid w:val="004261CF"/>
    <w:rsid w:val="0042622D"/>
    <w:rsid w:val="004265E7"/>
    <w:rsid w:val="00426661"/>
    <w:rsid w:val="00426785"/>
    <w:rsid w:val="004267C0"/>
    <w:rsid w:val="004268A3"/>
    <w:rsid w:val="00426925"/>
    <w:rsid w:val="0042697D"/>
    <w:rsid w:val="00427013"/>
    <w:rsid w:val="00427070"/>
    <w:rsid w:val="00427164"/>
    <w:rsid w:val="004274FC"/>
    <w:rsid w:val="004275A4"/>
    <w:rsid w:val="00427923"/>
    <w:rsid w:val="00427E04"/>
    <w:rsid w:val="00427F9A"/>
    <w:rsid w:val="00430001"/>
    <w:rsid w:val="0043005C"/>
    <w:rsid w:val="0043032E"/>
    <w:rsid w:val="004304C7"/>
    <w:rsid w:val="00430620"/>
    <w:rsid w:val="004306D7"/>
    <w:rsid w:val="004309CA"/>
    <w:rsid w:val="00430BCE"/>
    <w:rsid w:val="00430BE8"/>
    <w:rsid w:val="00430C9C"/>
    <w:rsid w:val="00430DBC"/>
    <w:rsid w:val="00430F0E"/>
    <w:rsid w:val="00430F46"/>
    <w:rsid w:val="00431497"/>
    <w:rsid w:val="004315D5"/>
    <w:rsid w:val="004316D8"/>
    <w:rsid w:val="0043180E"/>
    <w:rsid w:val="00431949"/>
    <w:rsid w:val="0043198B"/>
    <w:rsid w:val="004319AA"/>
    <w:rsid w:val="00431A04"/>
    <w:rsid w:val="00431AD5"/>
    <w:rsid w:val="00431C18"/>
    <w:rsid w:val="00431F92"/>
    <w:rsid w:val="00432067"/>
    <w:rsid w:val="004320F8"/>
    <w:rsid w:val="0043240A"/>
    <w:rsid w:val="00432762"/>
    <w:rsid w:val="004329CD"/>
    <w:rsid w:val="00432A54"/>
    <w:rsid w:val="00432BFF"/>
    <w:rsid w:val="00432C69"/>
    <w:rsid w:val="004333CB"/>
    <w:rsid w:val="004335F1"/>
    <w:rsid w:val="004336BF"/>
    <w:rsid w:val="004337C4"/>
    <w:rsid w:val="00433A6D"/>
    <w:rsid w:val="00433D58"/>
    <w:rsid w:val="00434008"/>
    <w:rsid w:val="004341AB"/>
    <w:rsid w:val="00434438"/>
    <w:rsid w:val="004348E5"/>
    <w:rsid w:val="004348F9"/>
    <w:rsid w:val="00434BA1"/>
    <w:rsid w:val="00434CFD"/>
    <w:rsid w:val="00435007"/>
    <w:rsid w:val="00435486"/>
    <w:rsid w:val="00435512"/>
    <w:rsid w:val="0043553C"/>
    <w:rsid w:val="004357BB"/>
    <w:rsid w:val="00435810"/>
    <w:rsid w:val="00436179"/>
    <w:rsid w:val="004362C5"/>
    <w:rsid w:val="0043632F"/>
    <w:rsid w:val="00436436"/>
    <w:rsid w:val="00436540"/>
    <w:rsid w:val="0043698C"/>
    <w:rsid w:val="00436BAA"/>
    <w:rsid w:val="00436DDC"/>
    <w:rsid w:val="00437F19"/>
    <w:rsid w:val="00437F46"/>
    <w:rsid w:val="004402FB"/>
    <w:rsid w:val="00440643"/>
    <w:rsid w:val="00440658"/>
    <w:rsid w:val="00440CC7"/>
    <w:rsid w:val="00440FD1"/>
    <w:rsid w:val="00441064"/>
    <w:rsid w:val="0044109C"/>
    <w:rsid w:val="004412BB"/>
    <w:rsid w:val="0044140A"/>
    <w:rsid w:val="00441906"/>
    <w:rsid w:val="00441ED1"/>
    <w:rsid w:val="0044224E"/>
    <w:rsid w:val="0044259B"/>
    <w:rsid w:val="004425E5"/>
    <w:rsid w:val="004427A3"/>
    <w:rsid w:val="00442A9C"/>
    <w:rsid w:val="00442DED"/>
    <w:rsid w:val="00443075"/>
    <w:rsid w:val="00443227"/>
    <w:rsid w:val="0044334C"/>
    <w:rsid w:val="004434F0"/>
    <w:rsid w:val="004438B0"/>
    <w:rsid w:val="00443FC5"/>
    <w:rsid w:val="00444010"/>
    <w:rsid w:val="00444111"/>
    <w:rsid w:val="0044420E"/>
    <w:rsid w:val="00444288"/>
    <w:rsid w:val="004442CE"/>
    <w:rsid w:val="004443B0"/>
    <w:rsid w:val="00444A9D"/>
    <w:rsid w:val="00444DA0"/>
    <w:rsid w:val="00444DFF"/>
    <w:rsid w:val="004451D5"/>
    <w:rsid w:val="00445322"/>
    <w:rsid w:val="00445388"/>
    <w:rsid w:val="004456C0"/>
    <w:rsid w:val="00445953"/>
    <w:rsid w:val="004459A0"/>
    <w:rsid w:val="00445A65"/>
    <w:rsid w:val="00445C21"/>
    <w:rsid w:val="00445C9A"/>
    <w:rsid w:val="00445D10"/>
    <w:rsid w:val="00445EF4"/>
    <w:rsid w:val="00445FC9"/>
    <w:rsid w:val="00446279"/>
    <w:rsid w:val="0044646A"/>
    <w:rsid w:val="00446485"/>
    <w:rsid w:val="00446489"/>
    <w:rsid w:val="004464C6"/>
    <w:rsid w:val="004464CD"/>
    <w:rsid w:val="00446575"/>
    <w:rsid w:val="0044673F"/>
    <w:rsid w:val="00446767"/>
    <w:rsid w:val="00446799"/>
    <w:rsid w:val="00446859"/>
    <w:rsid w:val="00446977"/>
    <w:rsid w:val="00446C5F"/>
    <w:rsid w:val="00446EFD"/>
    <w:rsid w:val="00447216"/>
    <w:rsid w:val="004478DE"/>
    <w:rsid w:val="00447FDA"/>
    <w:rsid w:val="004500A3"/>
    <w:rsid w:val="00450396"/>
    <w:rsid w:val="004503DE"/>
    <w:rsid w:val="00450734"/>
    <w:rsid w:val="00450AFC"/>
    <w:rsid w:val="00450E98"/>
    <w:rsid w:val="00450EE5"/>
    <w:rsid w:val="0045143A"/>
    <w:rsid w:val="0045146D"/>
    <w:rsid w:val="00451499"/>
    <w:rsid w:val="004515FF"/>
    <w:rsid w:val="004516E7"/>
    <w:rsid w:val="004517A9"/>
    <w:rsid w:val="00451948"/>
    <w:rsid w:val="004519D2"/>
    <w:rsid w:val="00451C02"/>
    <w:rsid w:val="00451CCA"/>
    <w:rsid w:val="00451E55"/>
    <w:rsid w:val="00451EDD"/>
    <w:rsid w:val="004520C7"/>
    <w:rsid w:val="0045215F"/>
    <w:rsid w:val="004523EC"/>
    <w:rsid w:val="00452473"/>
    <w:rsid w:val="00452AB3"/>
    <w:rsid w:val="00452AE1"/>
    <w:rsid w:val="00452DD2"/>
    <w:rsid w:val="00452F10"/>
    <w:rsid w:val="00453316"/>
    <w:rsid w:val="0045346E"/>
    <w:rsid w:val="004534B6"/>
    <w:rsid w:val="0045371B"/>
    <w:rsid w:val="004538CC"/>
    <w:rsid w:val="0045394F"/>
    <w:rsid w:val="00453A87"/>
    <w:rsid w:val="00453CE5"/>
    <w:rsid w:val="00453E31"/>
    <w:rsid w:val="0045417F"/>
    <w:rsid w:val="004545C6"/>
    <w:rsid w:val="00454796"/>
    <w:rsid w:val="00454A65"/>
    <w:rsid w:val="00454D13"/>
    <w:rsid w:val="00454EC2"/>
    <w:rsid w:val="00455119"/>
    <w:rsid w:val="0045516C"/>
    <w:rsid w:val="00455C1D"/>
    <w:rsid w:val="004562F0"/>
    <w:rsid w:val="00456383"/>
    <w:rsid w:val="0045651B"/>
    <w:rsid w:val="00456597"/>
    <w:rsid w:val="00456BAE"/>
    <w:rsid w:val="00456D25"/>
    <w:rsid w:val="00456F1C"/>
    <w:rsid w:val="00457382"/>
    <w:rsid w:val="004577D4"/>
    <w:rsid w:val="00457D3E"/>
    <w:rsid w:val="00457F57"/>
    <w:rsid w:val="00460088"/>
    <w:rsid w:val="00460597"/>
    <w:rsid w:val="004605EC"/>
    <w:rsid w:val="004606C2"/>
    <w:rsid w:val="00460E2B"/>
    <w:rsid w:val="00460E32"/>
    <w:rsid w:val="00460E8C"/>
    <w:rsid w:val="00461086"/>
    <w:rsid w:val="00461102"/>
    <w:rsid w:val="0046138B"/>
    <w:rsid w:val="004613C0"/>
    <w:rsid w:val="0046141F"/>
    <w:rsid w:val="00461CA9"/>
    <w:rsid w:val="00461CE5"/>
    <w:rsid w:val="00461E41"/>
    <w:rsid w:val="00461EAB"/>
    <w:rsid w:val="00462127"/>
    <w:rsid w:val="004621D8"/>
    <w:rsid w:val="0046225D"/>
    <w:rsid w:val="004622AC"/>
    <w:rsid w:val="004624FE"/>
    <w:rsid w:val="00462524"/>
    <w:rsid w:val="0046313E"/>
    <w:rsid w:val="004632C9"/>
    <w:rsid w:val="00463A0D"/>
    <w:rsid w:val="00464015"/>
    <w:rsid w:val="004640B4"/>
    <w:rsid w:val="00464538"/>
    <w:rsid w:val="00464A0E"/>
    <w:rsid w:val="00464C34"/>
    <w:rsid w:val="0046502A"/>
    <w:rsid w:val="00465171"/>
    <w:rsid w:val="00465720"/>
    <w:rsid w:val="00465B05"/>
    <w:rsid w:val="00465DAF"/>
    <w:rsid w:val="0046674B"/>
    <w:rsid w:val="00466858"/>
    <w:rsid w:val="004669EE"/>
    <w:rsid w:val="00466BB4"/>
    <w:rsid w:val="00466FC4"/>
    <w:rsid w:val="0046719D"/>
    <w:rsid w:val="004672CF"/>
    <w:rsid w:val="004672FF"/>
    <w:rsid w:val="0046736F"/>
    <w:rsid w:val="004675F1"/>
    <w:rsid w:val="00467A42"/>
    <w:rsid w:val="00467B1D"/>
    <w:rsid w:val="00467D47"/>
    <w:rsid w:val="00470249"/>
    <w:rsid w:val="00470428"/>
    <w:rsid w:val="0047062E"/>
    <w:rsid w:val="004707F8"/>
    <w:rsid w:val="00470846"/>
    <w:rsid w:val="00470885"/>
    <w:rsid w:val="00470CFE"/>
    <w:rsid w:val="004710B3"/>
    <w:rsid w:val="00471121"/>
    <w:rsid w:val="00471240"/>
    <w:rsid w:val="0047167F"/>
    <w:rsid w:val="00471CEB"/>
    <w:rsid w:val="00472480"/>
    <w:rsid w:val="00472530"/>
    <w:rsid w:val="004728E8"/>
    <w:rsid w:val="0047302F"/>
    <w:rsid w:val="004732DC"/>
    <w:rsid w:val="0047331F"/>
    <w:rsid w:val="00473729"/>
    <w:rsid w:val="004738B3"/>
    <w:rsid w:val="00473952"/>
    <w:rsid w:val="00473DA0"/>
    <w:rsid w:val="00474232"/>
    <w:rsid w:val="004743C1"/>
    <w:rsid w:val="004745DF"/>
    <w:rsid w:val="00474B1A"/>
    <w:rsid w:val="00474BF0"/>
    <w:rsid w:val="00474D6F"/>
    <w:rsid w:val="00474FCF"/>
    <w:rsid w:val="0047502E"/>
    <w:rsid w:val="00475462"/>
    <w:rsid w:val="0047569A"/>
    <w:rsid w:val="00475738"/>
    <w:rsid w:val="004758EE"/>
    <w:rsid w:val="0047594B"/>
    <w:rsid w:val="00475AA5"/>
    <w:rsid w:val="00475BB4"/>
    <w:rsid w:val="00475C2E"/>
    <w:rsid w:val="00475CFC"/>
    <w:rsid w:val="00475E3C"/>
    <w:rsid w:val="00475F0F"/>
    <w:rsid w:val="00475FC6"/>
    <w:rsid w:val="00476056"/>
    <w:rsid w:val="004762C9"/>
    <w:rsid w:val="004762FC"/>
    <w:rsid w:val="0047632D"/>
    <w:rsid w:val="00476C35"/>
    <w:rsid w:val="00476DDA"/>
    <w:rsid w:val="00476ED8"/>
    <w:rsid w:val="004770F3"/>
    <w:rsid w:val="00477292"/>
    <w:rsid w:val="00477300"/>
    <w:rsid w:val="0047735C"/>
    <w:rsid w:val="004773A6"/>
    <w:rsid w:val="004773DC"/>
    <w:rsid w:val="004778E2"/>
    <w:rsid w:val="00477967"/>
    <w:rsid w:val="004779BF"/>
    <w:rsid w:val="00477D39"/>
    <w:rsid w:val="00477DCB"/>
    <w:rsid w:val="00477DD2"/>
    <w:rsid w:val="00477E3F"/>
    <w:rsid w:val="004801CD"/>
    <w:rsid w:val="00480871"/>
    <w:rsid w:val="00481427"/>
    <w:rsid w:val="00482054"/>
    <w:rsid w:val="004820FF"/>
    <w:rsid w:val="00482311"/>
    <w:rsid w:val="0048249D"/>
    <w:rsid w:val="004824D9"/>
    <w:rsid w:val="00482C79"/>
    <w:rsid w:val="00482C8E"/>
    <w:rsid w:val="00482EC2"/>
    <w:rsid w:val="00482F89"/>
    <w:rsid w:val="00483003"/>
    <w:rsid w:val="00483195"/>
    <w:rsid w:val="00483A19"/>
    <w:rsid w:val="00483BE5"/>
    <w:rsid w:val="00483CE1"/>
    <w:rsid w:val="00483DD9"/>
    <w:rsid w:val="00483ECF"/>
    <w:rsid w:val="00484074"/>
    <w:rsid w:val="0048421F"/>
    <w:rsid w:val="004842A4"/>
    <w:rsid w:val="00484512"/>
    <w:rsid w:val="00484D0B"/>
    <w:rsid w:val="00484D4E"/>
    <w:rsid w:val="0048500C"/>
    <w:rsid w:val="004853CE"/>
    <w:rsid w:val="004855A0"/>
    <w:rsid w:val="00485BEF"/>
    <w:rsid w:val="00486145"/>
    <w:rsid w:val="00486553"/>
    <w:rsid w:val="004866F1"/>
    <w:rsid w:val="00486E71"/>
    <w:rsid w:val="004872CB"/>
    <w:rsid w:val="00487366"/>
    <w:rsid w:val="004878A4"/>
    <w:rsid w:val="00487BB8"/>
    <w:rsid w:val="00487E63"/>
    <w:rsid w:val="00487E77"/>
    <w:rsid w:val="00490E07"/>
    <w:rsid w:val="00490E08"/>
    <w:rsid w:val="00490FCD"/>
    <w:rsid w:val="0049115F"/>
    <w:rsid w:val="00491451"/>
    <w:rsid w:val="00491630"/>
    <w:rsid w:val="00491A26"/>
    <w:rsid w:val="00491BFE"/>
    <w:rsid w:val="00491DAE"/>
    <w:rsid w:val="004926DA"/>
    <w:rsid w:val="004928A0"/>
    <w:rsid w:val="00492B55"/>
    <w:rsid w:val="00492F82"/>
    <w:rsid w:val="004930B6"/>
    <w:rsid w:val="004930CA"/>
    <w:rsid w:val="004934ED"/>
    <w:rsid w:val="0049381F"/>
    <w:rsid w:val="0049388C"/>
    <w:rsid w:val="004938F5"/>
    <w:rsid w:val="00493931"/>
    <w:rsid w:val="00493E2D"/>
    <w:rsid w:val="00493F9D"/>
    <w:rsid w:val="004940A9"/>
    <w:rsid w:val="004940B5"/>
    <w:rsid w:val="004943EA"/>
    <w:rsid w:val="00494831"/>
    <w:rsid w:val="004949C6"/>
    <w:rsid w:val="00495094"/>
    <w:rsid w:val="004953AA"/>
    <w:rsid w:val="004953F4"/>
    <w:rsid w:val="00495532"/>
    <w:rsid w:val="0049563F"/>
    <w:rsid w:val="004957AD"/>
    <w:rsid w:val="004957E8"/>
    <w:rsid w:val="00495827"/>
    <w:rsid w:val="00495A1D"/>
    <w:rsid w:val="00495ACB"/>
    <w:rsid w:val="00495B15"/>
    <w:rsid w:val="00495F7A"/>
    <w:rsid w:val="004961CB"/>
    <w:rsid w:val="004961D0"/>
    <w:rsid w:val="0049633C"/>
    <w:rsid w:val="00496425"/>
    <w:rsid w:val="00496520"/>
    <w:rsid w:val="004965BC"/>
    <w:rsid w:val="00496674"/>
    <w:rsid w:val="004967CA"/>
    <w:rsid w:val="00496CA5"/>
    <w:rsid w:val="00496D51"/>
    <w:rsid w:val="00496DE9"/>
    <w:rsid w:val="00496F52"/>
    <w:rsid w:val="00497093"/>
    <w:rsid w:val="0049729D"/>
    <w:rsid w:val="004976F6"/>
    <w:rsid w:val="004977C0"/>
    <w:rsid w:val="004979FC"/>
    <w:rsid w:val="00497AC2"/>
    <w:rsid w:val="00497C1A"/>
    <w:rsid w:val="00497C47"/>
    <w:rsid w:val="00497CF1"/>
    <w:rsid w:val="00497F04"/>
    <w:rsid w:val="00497F33"/>
    <w:rsid w:val="004A0F24"/>
    <w:rsid w:val="004A1044"/>
    <w:rsid w:val="004A112A"/>
    <w:rsid w:val="004A15BA"/>
    <w:rsid w:val="004A17E1"/>
    <w:rsid w:val="004A1EBC"/>
    <w:rsid w:val="004A1F72"/>
    <w:rsid w:val="004A2279"/>
    <w:rsid w:val="004A24C6"/>
    <w:rsid w:val="004A2A23"/>
    <w:rsid w:val="004A2AE6"/>
    <w:rsid w:val="004A2B3F"/>
    <w:rsid w:val="004A2BD3"/>
    <w:rsid w:val="004A2D71"/>
    <w:rsid w:val="004A3040"/>
    <w:rsid w:val="004A3115"/>
    <w:rsid w:val="004A3134"/>
    <w:rsid w:val="004A355F"/>
    <w:rsid w:val="004A389B"/>
    <w:rsid w:val="004A3BA2"/>
    <w:rsid w:val="004A4B86"/>
    <w:rsid w:val="004A4CA5"/>
    <w:rsid w:val="004A5286"/>
    <w:rsid w:val="004A56C6"/>
    <w:rsid w:val="004A58C1"/>
    <w:rsid w:val="004A59F7"/>
    <w:rsid w:val="004A5D0E"/>
    <w:rsid w:val="004A5DFC"/>
    <w:rsid w:val="004A618F"/>
    <w:rsid w:val="004A6474"/>
    <w:rsid w:val="004A6BC3"/>
    <w:rsid w:val="004A6CB0"/>
    <w:rsid w:val="004A6FDA"/>
    <w:rsid w:val="004A719A"/>
    <w:rsid w:val="004A73D6"/>
    <w:rsid w:val="004A740D"/>
    <w:rsid w:val="004A7504"/>
    <w:rsid w:val="004A7526"/>
    <w:rsid w:val="004A774C"/>
    <w:rsid w:val="004A7889"/>
    <w:rsid w:val="004A78CF"/>
    <w:rsid w:val="004A7B0B"/>
    <w:rsid w:val="004A7B43"/>
    <w:rsid w:val="004A7CA9"/>
    <w:rsid w:val="004A7D10"/>
    <w:rsid w:val="004A7E12"/>
    <w:rsid w:val="004B0178"/>
    <w:rsid w:val="004B0375"/>
    <w:rsid w:val="004B06B0"/>
    <w:rsid w:val="004B0742"/>
    <w:rsid w:val="004B085D"/>
    <w:rsid w:val="004B0AF6"/>
    <w:rsid w:val="004B0D3D"/>
    <w:rsid w:val="004B0FB8"/>
    <w:rsid w:val="004B1166"/>
    <w:rsid w:val="004B11F6"/>
    <w:rsid w:val="004B122D"/>
    <w:rsid w:val="004B1330"/>
    <w:rsid w:val="004B179C"/>
    <w:rsid w:val="004B1807"/>
    <w:rsid w:val="004B1E8D"/>
    <w:rsid w:val="004B1EEF"/>
    <w:rsid w:val="004B1F61"/>
    <w:rsid w:val="004B20C7"/>
    <w:rsid w:val="004B21C6"/>
    <w:rsid w:val="004B279C"/>
    <w:rsid w:val="004B2AD3"/>
    <w:rsid w:val="004B317E"/>
    <w:rsid w:val="004B31FD"/>
    <w:rsid w:val="004B3272"/>
    <w:rsid w:val="004B3337"/>
    <w:rsid w:val="004B34A0"/>
    <w:rsid w:val="004B3509"/>
    <w:rsid w:val="004B3A1F"/>
    <w:rsid w:val="004B3A7B"/>
    <w:rsid w:val="004B3C53"/>
    <w:rsid w:val="004B4009"/>
    <w:rsid w:val="004B4138"/>
    <w:rsid w:val="004B4A7A"/>
    <w:rsid w:val="004B4A97"/>
    <w:rsid w:val="004B4C2A"/>
    <w:rsid w:val="004B4F96"/>
    <w:rsid w:val="004B5074"/>
    <w:rsid w:val="004B5130"/>
    <w:rsid w:val="004B530F"/>
    <w:rsid w:val="004B5581"/>
    <w:rsid w:val="004B5728"/>
    <w:rsid w:val="004B59BD"/>
    <w:rsid w:val="004B5BA8"/>
    <w:rsid w:val="004B5E78"/>
    <w:rsid w:val="004B5EDF"/>
    <w:rsid w:val="004B6076"/>
    <w:rsid w:val="004B6532"/>
    <w:rsid w:val="004B65BF"/>
    <w:rsid w:val="004B660C"/>
    <w:rsid w:val="004B66D8"/>
    <w:rsid w:val="004B672C"/>
    <w:rsid w:val="004B683C"/>
    <w:rsid w:val="004B6AAD"/>
    <w:rsid w:val="004B713C"/>
    <w:rsid w:val="004B72F5"/>
    <w:rsid w:val="004B7398"/>
    <w:rsid w:val="004B7448"/>
    <w:rsid w:val="004B764B"/>
    <w:rsid w:val="004C0117"/>
    <w:rsid w:val="004C06B7"/>
    <w:rsid w:val="004C08C2"/>
    <w:rsid w:val="004C098A"/>
    <w:rsid w:val="004C13EB"/>
    <w:rsid w:val="004C19FC"/>
    <w:rsid w:val="004C1B8D"/>
    <w:rsid w:val="004C1E57"/>
    <w:rsid w:val="004C2026"/>
    <w:rsid w:val="004C2166"/>
    <w:rsid w:val="004C2322"/>
    <w:rsid w:val="004C239C"/>
    <w:rsid w:val="004C2577"/>
    <w:rsid w:val="004C27BC"/>
    <w:rsid w:val="004C2F00"/>
    <w:rsid w:val="004C344E"/>
    <w:rsid w:val="004C36CC"/>
    <w:rsid w:val="004C39B5"/>
    <w:rsid w:val="004C3E1A"/>
    <w:rsid w:val="004C3E3F"/>
    <w:rsid w:val="004C3FC4"/>
    <w:rsid w:val="004C3FD5"/>
    <w:rsid w:val="004C40C5"/>
    <w:rsid w:val="004C410F"/>
    <w:rsid w:val="004C41F6"/>
    <w:rsid w:val="004C43E7"/>
    <w:rsid w:val="004C45F8"/>
    <w:rsid w:val="004C483D"/>
    <w:rsid w:val="004C4B0B"/>
    <w:rsid w:val="004C4D4C"/>
    <w:rsid w:val="004C5111"/>
    <w:rsid w:val="004C514F"/>
    <w:rsid w:val="004C5618"/>
    <w:rsid w:val="004C5911"/>
    <w:rsid w:val="004C5CC9"/>
    <w:rsid w:val="004C5FBD"/>
    <w:rsid w:val="004C6392"/>
    <w:rsid w:val="004C64B5"/>
    <w:rsid w:val="004C6504"/>
    <w:rsid w:val="004C65A3"/>
    <w:rsid w:val="004C677D"/>
    <w:rsid w:val="004C6967"/>
    <w:rsid w:val="004C6979"/>
    <w:rsid w:val="004C6B2C"/>
    <w:rsid w:val="004C6B37"/>
    <w:rsid w:val="004C6C29"/>
    <w:rsid w:val="004C7036"/>
    <w:rsid w:val="004C7329"/>
    <w:rsid w:val="004C7857"/>
    <w:rsid w:val="004C7988"/>
    <w:rsid w:val="004C7A00"/>
    <w:rsid w:val="004C7A74"/>
    <w:rsid w:val="004C7D69"/>
    <w:rsid w:val="004C7FF5"/>
    <w:rsid w:val="004D07E5"/>
    <w:rsid w:val="004D095D"/>
    <w:rsid w:val="004D0BE3"/>
    <w:rsid w:val="004D0D5A"/>
    <w:rsid w:val="004D1158"/>
    <w:rsid w:val="004D123C"/>
    <w:rsid w:val="004D154E"/>
    <w:rsid w:val="004D17C0"/>
    <w:rsid w:val="004D1CC3"/>
    <w:rsid w:val="004D1CF5"/>
    <w:rsid w:val="004D1EC4"/>
    <w:rsid w:val="004D21BC"/>
    <w:rsid w:val="004D2858"/>
    <w:rsid w:val="004D2A4A"/>
    <w:rsid w:val="004D2F6B"/>
    <w:rsid w:val="004D3028"/>
    <w:rsid w:val="004D3456"/>
    <w:rsid w:val="004D3674"/>
    <w:rsid w:val="004D3B66"/>
    <w:rsid w:val="004D3ED3"/>
    <w:rsid w:val="004D3F88"/>
    <w:rsid w:val="004D40BE"/>
    <w:rsid w:val="004D412E"/>
    <w:rsid w:val="004D4169"/>
    <w:rsid w:val="004D4564"/>
    <w:rsid w:val="004D46BE"/>
    <w:rsid w:val="004D4862"/>
    <w:rsid w:val="004D4ADD"/>
    <w:rsid w:val="004D4BB1"/>
    <w:rsid w:val="004D5179"/>
    <w:rsid w:val="004D5669"/>
    <w:rsid w:val="004D57F1"/>
    <w:rsid w:val="004D5977"/>
    <w:rsid w:val="004D5AFA"/>
    <w:rsid w:val="004D67CE"/>
    <w:rsid w:val="004D6969"/>
    <w:rsid w:val="004D6D90"/>
    <w:rsid w:val="004D6EB2"/>
    <w:rsid w:val="004D6FDD"/>
    <w:rsid w:val="004D7244"/>
    <w:rsid w:val="004D74C1"/>
    <w:rsid w:val="004D75DF"/>
    <w:rsid w:val="004D76E8"/>
    <w:rsid w:val="004D77EE"/>
    <w:rsid w:val="004D79B0"/>
    <w:rsid w:val="004D7A9E"/>
    <w:rsid w:val="004D7AFF"/>
    <w:rsid w:val="004D7E08"/>
    <w:rsid w:val="004D7E9C"/>
    <w:rsid w:val="004E06DF"/>
    <w:rsid w:val="004E07F4"/>
    <w:rsid w:val="004E0872"/>
    <w:rsid w:val="004E08F1"/>
    <w:rsid w:val="004E0B71"/>
    <w:rsid w:val="004E0C6A"/>
    <w:rsid w:val="004E0C8C"/>
    <w:rsid w:val="004E0DCD"/>
    <w:rsid w:val="004E0FE9"/>
    <w:rsid w:val="004E11C0"/>
    <w:rsid w:val="004E120B"/>
    <w:rsid w:val="004E1658"/>
    <w:rsid w:val="004E187E"/>
    <w:rsid w:val="004E189E"/>
    <w:rsid w:val="004E1A81"/>
    <w:rsid w:val="004E1A83"/>
    <w:rsid w:val="004E1DB3"/>
    <w:rsid w:val="004E225C"/>
    <w:rsid w:val="004E29B4"/>
    <w:rsid w:val="004E2BE4"/>
    <w:rsid w:val="004E358E"/>
    <w:rsid w:val="004E36C1"/>
    <w:rsid w:val="004E3A5B"/>
    <w:rsid w:val="004E3D4F"/>
    <w:rsid w:val="004E3D82"/>
    <w:rsid w:val="004E3F3D"/>
    <w:rsid w:val="004E429C"/>
    <w:rsid w:val="004E42D5"/>
    <w:rsid w:val="004E4688"/>
    <w:rsid w:val="004E4B92"/>
    <w:rsid w:val="004E4C9A"/>
    <w:rsid w:val="004E4FCB"/>
    <w:rsid w:val="004E4FCC"/>
    <w:rsid w:val="004E52CE"/>
    <w:rsid w:val="004E54D1"/>
    <w:rsid w:val="004E5642"/>
    <w:rsid w:val="004E5BA1"/>
    <w:rsid w:val="004E5C00"/>
    <w:rsid w:val="004E60D1"/>
    <w:rsid w:val="004E64B8"/>
    <w:rsid w:val="004E6644"/>
    <w:rsid w:val="004E664E"/>
    <w:rsid w:val="004E66A3"/>
    <w:rsid w:val="004E73E8"/>
    <w:rsid w:val="004E7B54"/>
    <w:rsid w:val="004E7DFA"/>
    <w:rsid w:val="004F0081"/>
    <w:rsid w:val="004F00D2"/>
    <w:rsid w:val="004F03C7"/>
    <w:rsid w:val="004F040B"/>
    <w:rsid w:val="004F0474"/>
    <w:rsid w:val="004F08A2"/>
    <w:rsid w:val="004F09FB"/>
    <w:rsid w:val="004F0D11"/>
    <w:rsid w:val="004F0E3C"/>
    <w:rsid w:val="004F12F1"/>
    <w:rsid w:val="004F14D7"/>
    <w:rsid w:val="004F1594"/>
    <w:rsid w:val="004F1796"/>
    <w:rsid w:val="004F1A51"/>
    <w:rsid w:val="004F1AD4"/>
    <w:rsid w:val="004F1B7C"/>
    <w:rsid w:val="004F1BED"/>
    <w:rsid w:val="004F1BF0"/>
    <w:rsid w:val="004F1D09"/>
    <w:rsid w:val="004F1E76"/>
    <w:rsid w:val="004F23CF"/>
    <w:rsid w:val="004F2500"/>
    <w:rsid w:val="004F2647"/>
    <w:rsid w:val="004F2A07"/>
    <w:rsid w:val="004F2D56"/>
    <w:rsid w:val="004F3034"/>
    <w:rsid w:val="004F31BA"/>
    <w:rsid w:val="004F36D0"/>
    <w:rsid w:val="004F3BFC"/>
    <w:rsid w:val="004F3ED5"/>
    <w:rsid w:val="004F3EE3"/>
    <w:rsid w:val="004F46A1"/>
    <w:rsid w:val="004F4870"/>
    <w:rsid w:val="004F4A26"/>
    <w:rsid w:val="004F530E"/>
    <w:rsid w:val="004F5519"/>
    <w:rsid w:val="004F5609"/>
    <w:rsid w:val="004F5B73"/>
    <w:rsid w:val="004F5D2D"/>
    <w:rsid w:val="004F5D3D"/>
    <w:rsid w:val="004F5D75"/>
    <w:rsid w:val="004F6A38"/>
    <w:rsid w:val="004F6C6C"/>
    <w:rsid w:val="004F7113"/>
    <w:rsid w:val="004F7141"/>
    <w:rsid w:val="004F7452"/>
    <w:rsid w:val="004F75F3"/>
    <w:rsid w:val="004F78AB"/>
    <w:rsid w:val="004F7B97"/>
    <w:rsid w:val="004F7D0C"/>
    <w:rsid w:val="004F7D19"/>
    <w:rsid w:val="00500627"/>
    <w:rsid w:val="005006C1"/>
    <w:rsid w:val="0050083D"/>
    <w:rsid w:val="005009FB"/>
    <w:rsid w:val="00500C27"/>
    <w:rsid w:val="00500D96"/>
    <w:rsid w:val="00500FC7"/>
    <w:rsid w:val="00501830"/>
    <w:rsid w:val="00501965"/>
    <w:rsid w:val="00501E78"/>
    <w:rsid w:val="00502499"/>
    <w:rsid w:val="005029A2"/>
    <w:rsid w:val="00502B43"/>
    <w:rsid w:val="00502E8C"/>
    <w:rsid w:val="00502ED8"/>
    <w:rsid w:val="0050333A"/>
    <w:rsid w:val="005038DE"/>
    <w:rsid w:val="00503ADA"/>
    <w:rsid w:val="00503ADB"/>
    <w:rsid w:val="00503B3D"/>
    <w:rsid w:val="00503BDF"/>
    <w:rsid w:val="00503E52"/>
    <w:rsid w:val="00503E69"/>
    <w:rsid w:val="005044A8"/>
    <w:rsid w:val="005047A1"/>
    <w:rsid w:val="00504AEA"/>
    <w:rsid w:val="0050523C"/>
    <w:rsid w:val="00505FD9"/>
    <w:rsid w:val="0050603A"/>
    <w:rsid w:val="005062B3"/>
    <w:rsid w:val="005064EA"/>
    <w:rsid w:val="005067DA"/>
    <w:rsid w:val="00506A27"/>
    <w:rsid w:val="00506AF1"/>
    <w:rsid w:val="00506B18"/>
    <w:rsid w:val="00506B54"/>
    <w:rsid w:val="00506F27"/>
    <w:rsid w:val="0050745F"/>
    <w:rsid w:val="005075EA"/>
    <w:rsid w:val="0050797B"/>
    <w:rsid w:val="00507AB1"/>
    <w:rsid w:val="005101A9"/>
    <w:rsid w:val="00510300"/>
    <w:rsid w:val="00510856"/>
    <w:rsid w:val="00510BF1"/>
    <w:rsid w:val="00510E0D"/>
    <w:rsid w:val="005113EC"/>
    <w:rsid w:val="00511495"/>
    <w:rsid w:val="005117CE"/>
    <w:rsid w:val="00511DDB"/>
    <w:rsid w:val="00511FD8"/>
    <w:rsid w:val="0051202B"/>
    <w:rsid w:val="005120EB"/>
    <w:rsid w:val="0051216A"/>
    <w:rsid w:val="0051241B"/>
    <w:rsid w:val="005126A8"/>
    <w:rsid w:val="005129D8"/>
    <w:rsid w:val="00512AB3"/>
    <w:rsid w:val="00512CDD"/>
    <w:rsid w:val="00512D7C"/>
    <w:rsid w:val="00512EA6"/>
    <w:rsid w:val="0051302B"/>
    <w:rsid w:val="00513336"/>
    <w:rsid w:val="00513995"/>
    <w:rsid w:val="00513A17"/>
    <w:rsid w:val="00513ACE"/>
    <w:rsid w:val="00513B4B"/>
    <w:rsid w:val="0051401A"/>
    <w:rsid w:val="005140C1"/>
    <w:rsid w:val="005140F5"/>
    <w:rsid w:val="005141C6"/>
    <w:rsid w:val="005143FE"/>
    <w:rsid w:val="0051452C"/>
    <w:rsid w:val="005145DE"/>
    <w:rsid w:val="00514656"/>
    <w:rsid w:val="005146EC"/>
    <w:rsid w:val="0051496F"/>
    <w:rsid w:val="00514D02"/>
    <w:rsid w:val="00514EE0"/>
    <w:rsid w:val="00515016"/>
    <w:rsid w:val="00515590"/>
    <w:rsid w:val="005155BC"/>
    <w:rsid w:val="00515A92"/>
    <w:rsid w:val="00515FEA"/>
    <w:rsid w:val="005163C6"/>
    <w:rsid w:val="005164F0"/>
    <w:rsid w:val="005165E0"/>
    <w:rsid w:val="00516C01"/>
    <w:rsid w:val="00516DC9"/>
    <w:rsid w:val="00517087"/>
    <w:rsid w:val="00517149"/>
    <w:rsid w:val="00517193"/>
    <w:rsid w:val="00517210"/>
    <w:rsid w:val="0051723F"/>
    <w:rsid w:val="00517896"/>
    <w:rsid w:val="005178B0"/>
    <w:rsid w:val="00517BE6"/>
    <w:rsid w:val="00517D98"/>
    <w:rsid w:val="00517EDC"/>
    <w:rsid w:val="005200B9"/>
    <w:rsid w:val="005200C2"/>
    <w:rsid w:val="0052014F"/>
    <w:rsid w:val="005204F6"/>
    <w:rsid w:val="0052084D"/>
    <w:rsid w:val="00520887"/>
    <w:rsid w:val="00520997"/>
    <w:rsid w:val="00520B41"/>
    <w:rsid w:val="00520E2C"/>
    <w:rsid w:val="00520F42"/>
    <w:rsid w:val="00521032"/>
    <w:rsid w:val="00521539"/>
    <w:rsid w:val="0052173D"/>
    <w:rsid w:val="0052179F"/>
    <w:rsid w:val="005217BC"/>
    <w:rsid w:val="00521B13"/>
    <w:rsid w:val="00521EAE"/>
    <w:rsid w:val="00521FCE"/>
    <w:rsid w:val="00522019"/>
    <w:rsid w:val="005224CB"/>
    <w:rsid w:val="00522A6C"/>
    <w:rsid w:val="00522B3E"/>
    <w:rsid w:val="00522D05"/>
    <w:rsid w:val="00523234"/>
    <w:rsid w:val="0052323A"/>
    <w:rsid w:val="005233B1"/>
    <w:rsid w:val="005235BE"/>
    <w:rsid w:val="00523646"/>
    <w:rsid w:val="00523D79"/>
    <w:rsid w:val="00524168"/>
    <w:rsid w:val="00524171"/>
    <w:rsid w:val="0052417D"/>
    <w:rsid w:val="005244BC"/>
    <w:rsid w:val="005247F1"/>
    <w:rsid w:val="005248B0"/>
    <w:rsid w:val="00524B80"/>
    <w:rsid w:val="00524B84"/>
    <w:rsid w:val="005253A6"/>
    <w:rsid w:val="00525438"/>
    <w:rsid w:val="0052546B"/>
    <w:rsid w:val="00525926"/>
    <w:rsid w:val="00525D8A"/>
    <w:rsid w:val="00526754"/>
    <w:rsid w:val="0052691A"/>
    <w:rsid w:val="00526982"/>
    <w:rsid w:val="00526DD8"/>
    <w:rsid w:val="005271FC"/>
    <w:rsid w:val="00527306"/>
    <w:rsid w:val="00527BA3"/>
    <w:rsid w:val="00527BE7"/>
    <w:rsid w:val="0053005D"/>
    <w:rsid w:val="00530175"/>
    <w:rsid w:val="005303FC"/>
    <w:rsid w:val="0053053D"/>
    <w:rsid w:val="00530953"/>
    <w:rsid w:val="00530BFD"/>
    <w:rsid w:val="00530D33"/>
    <w:rsid w:val="00530F1E"/>
    <w:rsid w:val="00531638"/>
    <w:rsid w:val="00531951"/>
    <w:rsid w:val="00531DB2"/>
    <w:rsid w:val="00531E5B"/>
    <w:rsid w:val="0053240F"/>
    <w:rsid w:val="005324C4"/>
    <w:rsid w:val="005325FC"/>
    <w:rsid w:val="00533131"/>
    <w:rsid w:val="0053326D"/>
    <w:rsid w:val="005332DC"/>
    <w:rsid w:val="005335F2"/>
    <w:rsid w:val="005335F8"/>
    <w:rsid w:val="005337A2"/>
    <w:rsid w:val="00533AAE"/>
    <w:rsid w:val="00533C7F"/>
    <w:rsid w:val="0053427F"/>
    <w:rsid w:val="005346CF"/>
    <w:rsid w:val="0053499A"/>
    <w:rsid w:val="00534EB3"/>
    <w:rsid w:val="00534F5B"/>
    <w:rsid w:val="0053511A"/>
    <w:rsid w:val="0053533C"/>
    <w:rsid w:val="00535A60"/>
    <w:rsid w:val="00535A84"/>
    <w:rsid w:val="00535D51"/>
    <w:rsid w:val="005367B8"/>
    <w:rsid w:val="00536EE5"/>
    <w:rsid w:val="00536FF6"/>
    <w:rsid w:val="005375A5"/>
    <w:rsid w:val="0053769E"/>
    <w:rsid w:val="00537A81"/>
    <w:rsid w:val="00537AA7"/>
    <w:rsid w:val="00537B62"/>
    <w:rsid w:val="00537C83"/>
    <w:rsid w:val="00537CB6"/>
    <w:rsid w:val="0053BD2D"/>
    <w:rsid w:val="005401EA"/>
    <w:rsid w:val="005403D2"/>
    <w:rsid w:val="0054068C"/>
    <w:rsid w:val="005406CA"/>
    <w:rsid w:val="0054085B"/>
    <w:rsid w:val="00540964"/>
    <w:rsid w:val="00540CD7"/>
    <w:rsid w:val="00540CE1"/>
    <w:rsid w:val="00540DF7"/>
    <w:rsid w:val="00541107"/>
    <w:rsid w:val="0054137B"/>
    <w:rsid w:val="005417EC"/>
    <w:rsid w:val="00541B2A"/>
    <w:rsid w:val="00541BC6"/>
    <w:rsid w:val="00541C14"/>
    <w:rsid w:val="00541F63"/>
    <w:rsid w:val="00541FD8"/>
    <w:rsid w:val="005420FF"/>
    <w:rsid w:val="005421F9"/>
    <w:rsid w:val="0054234A"/>
    <w:rsid w:val="00542463"/>
    <w:rsid w:val="0054285C"/>
    <w:rsid w:val="005428DC"/>
    <w:rsid w:val="00542A6E"/>
    <w:rsid w:val="00542E3F"/>
    <w:rsid w:val="00542FD4"/>
    <w:rsid w:val="00542FED"/>
    <w:rsid w:val="00543293"/>
    <w:rsid w:val="0054332F"/>
    <w:rsid w:val="00543676"/>
    <w:rsid w:val="005438F5"/>
    <w:rsid w:val="00543D28"/>
    <w:rsid w:val="00543D5A"/>
    <w:rsid w:val="00543D65"/>
    <w:rsid w:val="00544122"/>
    <w:rsid w:val="0054499B"/>
    <w:rsid w:val="005451E9"/>
    <w:rsid w:val="0054521E"/>
    <w:rsid w:val="005455D1"/>
    <w:rsid w:val="005456C8"/>
    <w:rsid w:val="0054574C"/>
    <w:rsid w:val="00545AD1"/>
    <w:rsid w:val="0054689F"/>
    <w:rsid w:val="00546A46"/>
    <w:rsid w:val="00546F6E"/>
    <w:rsid w:val="0054727D"/>
    <w:rsid w:val="005475FD"/>
    <w:rsid w:val="005476D2"/>
    <w:rsid w:val="0054797F"/>
    <w:rsid w:val="00547A79"/>
    <w:rsid w:val="00547F66"/>
    <w:rsid w:val="005502FF"/>
    <w:rsid w:val="00550346"/>
    <w:rsid w:val="00550404"/>
    <w:rsid w:val="0055044A"/>
    <w:rsid w:val="00550474"/>
    <w:rsid w:val="005504BD"/>
    <w:rsid w:val="00550672"/>
    <w:rsid w:val="005506CF"/>
    <w:rsid w:val="00550896"/>
    <w:rsid w:val="005508D9"/>
    <w:rsid w:val="005509A5"/>
    <w:rsid w:val="00550D1F"/>
    <w:rsid w:val="00550E6F"/>
    <w:rsid w:val="00551086"/>
    <w:rsid w:val="005511E2"/>
    <w:rsid w:val="00551233"/>
    <w:rsid w:val="00551321"/>
    <w:rsid w:val="0055142A"/>
    <w:rsid w:val="00551459"/>
    <w:rsid w:val="0055187F"/>
    <w:rsid w:val="00551A70"/>
    <w:rsid w:val="00551B73"/>
    <w:rsid w:val="005522CA"/>
    <w:rsid w:val="005526BA"/>
    <w:rsid w:val="005529FF"/>
    <w:rsid w:val="00552B58"/>
    <w:rsid w:val="00552CA3"/>
    <w:rsid w:val="00552E51"/>
    <w:rsid w:val="00553176"/>
    <w:rsid w:val="0055320C"/>
    <w:rsid w:val="00553354"/>
    <w:rsid w:val="00553431"/>
    <w:rsid w:val="0055348E"/>
    <w:rsid w:val="00553574"/>
    <w:rsid w:val="0055362F"/>
    <w:rsid w:val="005536AF"/>
    <w:rsid w:val="00553973"/>
    <w:rsid w:val="00553C54"/>
    <w:rsid w:val="00553D13"/>
    <w:rsid w:val="0055439F"/>
    <w:rsid w:val="00554583"/>
    <w:rsid w:val="00554765"/>
    <w:rsid w:val="00554A2E"/>
    <w:rsid w:val="00554AAC"/>
    <w:rsid w:val="00554B78"/>
    <w:rsid w:val="00554F98"/>
    <w:rsid w:val="00554FEF"/>
    <w:rsid w:val="00555223"/>
    <w:rsid w:val="00555316"/>
    <w:rsid w:val="005555A6"/>
    <w:rsid w:val="00555D5D"/>
    <w:rsid w:val="00555D67"/>
    <w:rsid w:val="00556294"/>
    <w:rsid w:val="00556413"/>
    <w:rsid w:val="00556747"/>
    <w:rsid w:val="0055682F"/>
    <w:rsid w:val="00556881"/>
    <w:rsid w:val="00556ABB"/>
    <w:rsid w:val="00556AFE"/>
    <w:rsid w:val="0055717D"/>
    <w:rsid w:val="00557704"/>
    <w:rsid w:val="005579E3"/>
    <w:rsid w:val="00557ADF"/>
    <w:rsid w:val="00560132"/>
    <w:rsid w:val="00560211"/>
    <w:rsid w:val="00560327"/>
    <w:rsid w:val="00560536"/>
    <w:rsid w:val="00560785"/>
    <w:rsid w:val="00560B82"/>
    <w:rsid w:val="00560D98"/>
    <w:rsid w:val="0056144B"/>
    <w:rsid w:val="00561608"/>
    <w:rsid w:val="0056171F"/>
    <w:rsid w:val="0056179A"/>
    <w:rsid w:val="0056195B"/>
    <w:rsid w:val="005619AA"/>
    <w:rsid w:val="00561B28"/>
    <w:rsid w:val="00561E52"/>
    <w:rsid w:val="00561FF1"/>
    <w:rsid w:val="00562611"/>
    <w:rsid w:val="00562628"/>
    <w:rsid w:val="00562C86"/>
    <w:rsid w:val="00562D0E"/>
    <w:rsid w:val="00562E60"/>
    <w:rsid w:val="00562FFB"/>
    <w:rsid w:val="0056306C"/>
    <w:rsid w:val="0056309C"/>
    <w:rsid w:val="005630F3"/>
    <w:rsid w:val="00563191"/>
    <w:rsid w:val="005632D0"/>
    <w:rsid w:val="00563905"/>
    <w:rsid w:val="005639DB"/>
    <w:rsid w:val="00563B91"/>
    <w:rsid w:val="00563BE2"/>
    <w:rsid w:val="0056401F"/>
    <w:rsid w:val="00564133"/>
    <w:rsid w:val="005644F5"/>
    <w:rsid w:val="00564A90"/>
    <w:rsid w:val="00564BB0"/>
    <w:rsid w:val="00564E4A"/>
    <w:rsid w:val="00564E62"/>
    <w:rsid w:val="00564E91"/>
    <w:rsid w:val="00565093"/>
    <w:rsid w:val="005653A4"/>
    <w:rsid w:val="00565645"/>
    <w:rsid w:val="00565989"/>
    <w:rsid w:val="005660AE"/>
    <w:rsid w:val="005661BB"/>
    <w:rsid w:val="00566261"/>
    <w:rsid w:val="00566A66"/>
    <w:rsid w:val="00566AE5"/>
    <w:rsid w:val="00566C69"/>
    <w:rsid w:val="0056715E"/>
    <w:rsid w:val="0056719C"/>
    <w:rsid w:val="005672B5"/>
    <w:rsid w:val="0056730B"/>
    <w:rsid w:val="005678A0"/>
    <w:rsid w:val="00567932"/>
    <w:rsid w:val="00567A12"/>
    <w:rsid w:val="00570209"/>
    <w:rsid w:val="005702FC"/>
    <w:rsid w:val="005703C7"/>
    <w:rsid w:val="00570441"/>
    <w:rsid w:val="00571112"/>
    <w:rsid w:val="00571186"/>
    <w:rsid w:val="0057153A"/>
    <w:rsid w:val="005715B2"/>
    <w:rsid w:val="00571607"/>
    <w:rsid w:val="0057175B"/>
    <w:rsid w:val="00571AC7"/>
    <w:rsid w:val="00571AEC"/>
    <w:rsid w:val="00571CA7"/>
    <w:rsid w:val="00571DD7"/>
    <w:rsid w:val="00571E7C"/>
    <w:rsid w:val="00571F8A"/>
    <w:rsid w:val="00572042"/>
    <w:rsid w:val="00572170"/>
    <w:rsid w:val="0057229F"/>
    <w:rsid w:val="0057258B"/>
    <w:rsid w:val="005731B2"/>
    <w:rsid w:val="005731CD"/>
    <w:rsid w:val="005732FC"/>
    <w:rsid w:val="00573371"/>
    <w:rsid w:val="005733BC"/>
    <w:rsid w:val="00573613"/>
    <w:rsid w:val="00573742"/>
    <w:rsid w:val="0057393A"/>
    <w:rsid w:val="00573955"/>
    <w:rsid w:val="00573A57"/>
    <w:rsid w:val="005740FA"/>
    <w:rsid w:val="00574290"/>
    <w:rsid w:val="00574848"/>
    <w:rsid w:val="00574876"/>
    <w:rsid w:val="00574909"/>
    <w:rsid w:val="00574B31"/>
    <w:rsid w:val="00574C68"/>
    <w:rsid w:val="00574F40"/>
    <w:rsid w:val="0057590C"/>
    <w:rsid w:val="005759C9"/>
    <w:rsid w:val="00575E3A"/>
    <w:rsid w:val="005760D5"/>
    <w:rsid w:val="005761E1"/>
    <w:rsid w:val="00576257"/>
    <w:rsid w:val="005764D8"/>
    <w:rsid w:val="00576691"/>
    <w:rsid w:val="00576B95"/>
    <w:rsid w:val="005770F4"/>
    <w:rsid w:val="00577355"/>
    <w:rsid w:val="005773D3"/>
    <w:rsid w:val="00577437"/>
    <w:rsid w:val="005775DA"/>
    <w:rsid w:val="00577616"/>
    <w:rsid w:val="00577976"/>
    <w:rsid w:val="005779CB"/>
    <w:rsid w:val="00580306"/>
    <w:rsid w:val="0058057A"/>
    <w:rsid w:val="00580BB9"/>
    <w:rsid w:val="00580CFA"/>
    <w:rsid w:val="00580D67"/>
    <w:rsid w:val="00581384"/>
    <w:rsid w:val="005813F1"/>
    <w:rsid w:val="005817F9"/>
    <w:rsid w:val="00581D9A"/>
    <w:rsid w:val="00581F87"/>
    <w:rsid w:val="00581FCF"/>
    <w:rsid w:val="005820E8"/>
    <w:rsid w:val="00582715"/>
    <w:rsid w:val="00582880"/>
    <w:rsid w:val="00582B8C"/>
    <w:rsid w:val="00583333"/>
    <w:rsid w:val="0058360E"/>
    <w:rsid w:val="00583664"/>
    <w:rsid w:val="00583814"/>
    <w:rsid w:val="0058397D"/>
    <w:rsid w:val="00583E00"/>
    <w:rsid w:val="0058424D"/>
    <w:rsid w:val="0058440C"/>
    <w:rsid w:val="0058459C"/>
    <w:rsid w:val="00584959"/>
    <w:rsid w:val="0058512D"/>
    <w:rsid w:val="005852DF"/>
    <w:rsid w:val="00585592"/>
    <w:rsid w:val="005855A1"/>
    <w:rsid w:val="005858D1"/>
    <w:rsid w:val="00585CF8"/>
    <w:rsid w:val="00585EA8"/>
    <w:rsid w:val="00586400"/>
    <w:rsid w:val="005864FF"/>
    <w:rsid w:val="0058682B"/>
    <w:rsid w:val="00586846"/>
    <w:rsid w:val="00586929"/>
    <w:rsid w:val="005869A6"/>
    <w:rsid w:val="00586A0F"/>
    <w:rsid w:val="0058729F"/>
    <w:rsid w:val="00587323"/>
    <w:rsid w:val="0058748A"/>
    <w:rsid w:val="00587BC2"/>
    <w:rsid w:val="00587C8E"/>
    <w:rsid w:val="00587C95"/>
    <w:rsid w:val="00587CD7"/>
    <w:rsid w:val="00590881"/>
    <w:rsid w:val="00590D12"/>
    <w:rsid w:val="00590DD3"/>
    <w:rsid w:val="005912E6"/>
    <w:rsid w:val="005914A7"/>
    <w:rsid w:val="00591646"/>
    <w:rsid w:val="00591ACF"/>
    <w:rsid w:val="00591BAC"/>
    <w:rsid w:val="005920E4"/>
    <w:rsid w:val="00592289"/>
    <w:rsid w:val="00592CAE"/>
    <w:rsid w:val="00592E5B"/>
    <w:rsid w:val="00592E71"/>
    <w:rsid w:val="0059300D"/>
    <w:rsid w:val="00593367"/>
    <w:rsid w:val="00593556"/>
    <w:rsid w:val="0059379F"/>
    <w:rsid w:val="00593A57"/>
    <w:rsid w:val="00593AB1"/>
    <w:rsid w:val="00593C57"/>
    <w:rsid w:val="0059418A"/>
    <w:rsid w:val="0059421C"/>
    <w:rsid w:val="00594249"/>
    <w:rsid w:val="0059475D"/>
    <w:rsid w:val="00594897"/>
    <w:rsid w:val="005949FD"/>
    <w:rsid w:val="00594B1A"/>
    <w:rsid w:val="00594FC9"/>
    <w:rsid w:val="005952D0"/>
    <w:rsid w:val="005953E2"/>
    <w:rsid w:val="00595676"/>
    <w:rsid w:val="005958A0"/>
    <w:rsid w:val="005959EE"/>
    <w:rsid w:val="00595C41"/>
    <w:rsid w:val="00595CFE"/>
    <w:rsid w:val="00595DA0"/>
    <w:rsid w:val="00595EBE"/>
    <w:rsid w:val="00595ED1"/>
    <w:rsid w:val="00595F41"/>
    <w:rsid w:val="005962B3"/>
    <w:rsid w:val="005962F0"/>
    <w:rsid w:val="005965C4"/>
    <w:rsid w:val="005968C0"/>
    <w:rsid w:val="0059697E"/>
    <w:rsid w:val="00596A08"/>
    <w:rsid w:val="00596A93"/>
    <w:rsid w:val="00596B05"/>
    <w:rsid w:val="00596D81"/>
    <w:rsid w:val="005970A1"/>
    <w:rsid w:val="00597277"/>
    <w:rsid w:val="005977B6"/>
    <w:rsid w:val="00597B87"/>
    <w:rsid w:val="00597D00"/>
    <w:rsid w:val="00597F3D"/>
    <w:rsid w:val="005A01CC"/>
    <w:rsid w:val="005A027B"/>
    <w:rsid w:val="005A0709"/>
    <w:rsid w:val="005A0883"/>
    <w:rsid w:val="005A0E3D"/>
    <w:rsid w:val="005A10E6"/>
    <w:rsid w:val="005A1314"/>
    <w:rsid w:val="005A158D"/>
    <w:rsid w:val="005A186E"/>
    <w:rsid w:val="005A1B98"/>
    <w:rsid w:val="005A1BED"/>
    <w:rsid w:val="005A1C44"/>
    <w:rsid w:val="005A1E93"/>
    <w:rsid w:val="005A20C6"/>
    <w:rsid w:val="005A2327"/>
    <w:rsid w:val="005A2351"/>
    <w:rsid w:val="005A2435"/>
    <w:rsid w:val="005A2473"/>
    <w:rsid w:val="005A2478"/>
    <w:rsid w:val="005A28AD"/>
    <w:rsid w:val="005A2ADD"/>
    <w:rsid w:val="005A2EB1"/>
    <w:rsid w:val="005A3129"/>
    <w:rsid w:val="005A331B"/>
    <w:rsid w:val="005A346D"/>
    <w:rsid w:val="005A3506"/>
    <w:rsid w:val="005A350A"/>
    <w:rsid w:val="005A3E1E"/>
    <w:rsid w:val="005A3F56"/>
    <w:rsid w:val="005A438E"/>
    <w:rsid w:val="005A4611"/>
    <w:rsid w:val="005A48C8"/>
    <w:rsid w:val="005A4C00"/>
    <w:rsid w:val="005A54C3"/>
    <w:rsid w:val="005A567D"/>
    <w:rsid w:val="005A594D"/>
    <w:rsid w:val="005A5CF3"/>
    <w:rsid w:val="005A5E46"/>
    <w:rsid w:val="005A5EB3"/>
    <w:rsid w:val="005A602E"/>
    <w:rsid w:val="005A624E"/>
    <w:rsid w:val="005A6B65"/>
    <w:rsid w:val="005A6D1E"/>
    <w:rsid w:val="005A6E5D"/>
    <w:rsid w:val="005A7027"/>
    <w:rsid w:val="005A70DA"/>
    <w:rsid w:val="005A7183"/>
    <w:rsid w:val="005A78A6"/>
    <w:rsid w:val="005A796F"/>
    <w:rsid w:val="005A7E4B"/>
    <w:rsid w:val="005A7FCE"/>
    <w:rsid w:val="005B00D0"/>
    <w:rsid w:val="005B0301"/>
    <w:rsid w:val="005B04A1"/>
    <w:rsid w:val="005B04BE"/>
    <w:rsid w:val="005B0953"/>
    <w:rsid w:val="005B09D9"/>
    <w:rsid w:val="005B0B20"/>
    <w:rsid w:val="005B1226"/>
    <w:rsid w:val="005B1438"/>
    <w:rsid w:val="005B1A52"/>
    <w:rsid w:val="005B1E9C"/>
    <w:rsid w:val="005B2038"/>
    <w:rsid w:val="005B22C3"/>
    <w:rsid w:val="005B233B"/>
    <w:rsid w:val="005B24E6"/>
    <w:rsid w:val="005B2598"/>
    <w:rsid w:val="005B2693"/>
    <w:rsid w:val="005B2801"/>
    <w:rsid w:val="005B28F8"/>
    <w:rsid w:val="005B2C22"/>
    <w:rsid w:val="005B2D9C"/>
    <w:rsid w:val="005B305C"/>
    <w:rsid w:val="005B3461"/>
    <w:rsid w:val="005B34A8"/>
    <w:rsid w:val="005B383E"/>
    <w:rsid w:val="005B3A6C"/>
    <w:rsid w:val="005B3AC3"/>
    <w:rsid w:val="005B3AE0"/>
    <w:rsid w:val="005B3F40"/>
    <w:rsid w:val="005B40E9"/>
    <w:rsid w:val="005B422C"/>
    <w:rsid w:val="005B43C4"/>
    <w:rsid w:val="005B454A"/>
    <w:rsid w:val="005B4730"/>
    <w:rsid w:val="005B4A67"/>
    <w:rsid w:val="005B4CB8"/>
    <w:rsid w:val="005B5145"/>
    <w:rsid w:val="005B51B4"/>
    <w:rsid w:val="005B51BC"/>
    <w:rsid w:val="005B5AD8"/>
    <w:rsid w:val="005B5D86"/>
    <w:rsid w:val="005B6181"/>
    <w:rsid w:val="005B61EB"/>
    <w:rsid w:val="005B6DC7"/>
    <w:rsid w:val="005B6DCA"/>
    <w:rsid w:val="005B6EFD"/>
    <w:rsid w:val="005B708C"/>
    <w:rsid w:val="005B7431"/>
    <w:rsid w:val="005B7576"/>
    <w:rsid w:val="005B79E4"/>
    <w:rsid w:val="005B7C6A"/>
    <w:rsid w:val="005C003A"/>
    <w:rsid w:val="005C01BB"/>
    <w:rsid w:val="005C02D1"/>
    <w:rsid w:val="005C02F4"/>
    <w:rsid w:val="005C048B"/>
    <w:rsid w:val="005C0A3F"/>
    <w:rsid w:val="005C0C16"/>
    <w:rsid w:val="005C0D3C"/>
    <w:rsid w:val="005C0DB2"/>
    <w:rsid w:val="005C10BF"/>
    <w:rsid w:val="005C116E"/>
    <w:rsid w:val="005C132A"/>
    <w:rsid w:val="005C1551"/>
    <w:rsid w:val="005C1696"/>
    <w:rsid w:val="005C16A5"/>
    <w:rsid w:val="005C16FF"/>
    <w:rsid w:val="005C1C79"/>
    <w:rsid w:val="005C2008"/>
    <w:rsid w:val="005C238D"/>
    <w:rsid w:val="005C3066"/>
    <w:rsid w:val="005C342C"/>
    <w:rsid w:val="005C3568"/>
    <w:rsid w:val="005C3663"/>
    <w:rsid w:val="005C370C"/>
    <w:rsid w:val="005C3917"/>
    <w:rsid w:val="005C3A77"/>
    <w:rsid w:val="005C3E8D"/>
    <w:rsid w:val="005C42C4"/>
    <w:rsid w:val="005C433B"/>
    <w:rsid w:val="005C4435"/>
    <w:rsid w:val="005C4CC5"/>
    <w:rsid w:val="005C4E01"/>
    <w:rsid w:val="005C4ECE"/>
    <w:rsid w:val="005C532B"/>
    <w:rsid w:val="005C554C"/>
    <w:rsid w:val="005C5702"/>
    <w:rsid w:val="005C583E"/>
    <w:rsid w:val="005C596B"/>
    <w:rsid w:val="005C5BEF"/>
    <w:rsid w:val="005C5D44"/>
    <w:rsid w:val="005C5DC4"/>
    <w:rsid w:val="005C61D2"/>
    <w:rsid w:val="005C6464"/>
    <w:rsid w:val="005C6662"/>
    <w:rsid w:val="005C66AC"/>
    <w:rsid w:val="005C6969"/>
    <w:rsid w:val="005C6A57"/>
    <w:rsid w:val="005C6D09"/>
    <w:rsid w:val="005C71F5"/>
    <w:rsid w:val="005C743C"/>
    <w:rsid w:val="005C74B6"/>
    <w:rsid w:val="005C7553"/>
    <w:rsid w:val="005C7585"/>
    <w:rsid w:val="005C765E"/>
    <w:rsid w:val="005C7690"/>
    <w:rsid w:val="005C78C2"/>
    <w:rsid w:val="005C79F4"/>
    <w:rsid w:val="005C7C5B"/>
    <w:rsid w:val="005CDC6D"/>
    <w:rsid w:val="005D0015"/>
    <w:rsid w:val="005D0190"/>
    <w:rsid w:val="005D02FB"/>
    <w:rsid w:val="005D0789"/>
    <w:rsid w:val="005D0B0D"/>
    <w:rsid w:val="005D0B82"/>
    <w:rsid w:val="005D0E56"/>
    <w:rsid w:val="005D1008"/>
    <w:rsid w:val="005D10F2"/>
    <w:rsid w:val="005D1100"/>
    <w:rsid w:val="005D1151"/>
    <w:rsid w:val="005D1468"/>
    <w:rsid w:val="005D1571"/>
    <w:rsid w:val="005D2301"/>
    <w:rsid w:val="005D2478"/>
    <w:rsid w:val="005D24A0"/>
    <w:rsid w:val="005D24EE"/>
    <w:rsid w:val="005D270D"/>
    <w:rsid w:val="005D29ED"/>
    <w:rsid w:val="005D2CF9"/>
    <w:rsid w:val="005D2D14"/>
    <w:rsid w:val="005D2E89"/>
    <w:rsid w:val="005D36C7"/>
    <w:rsid w:val="005D36DB"/>
    <w:rsid w:val="005D37A1"/>
    <w:rsid w:val="005D3C2F"/>
    <w:rsid w:val="005D3D0C"/>
    <w:rsid w:val="005D4324"/>
    <w:rsid w:val="005D4452"/>
    <w:rsid w:val="005D4500"/>
    <w:rsid w:val="005D49BA"/>
    <w:rsid w:val="005D4A86"/>
    <w:rsid w:val="005D4B33"/>
    <w:rsid w:val="005D4C2B"/>
    <w:rsid w:val="005D5142"/>
    <w:rsid w:val="005D53EE"/>
    <w:rsid w:val="005D548C"/>
    <w:rsid w:val="005D5693"/>
    <w:rsid w:val="005D5765"/>
    <w:rsid w:val="005D57DB"/>
    <w:rsid w:val="005D5987"/>
    <w:rsid w:val="005D5BAF"/>
    <w:rsid w:val="005D5C9B"/>
    <w:rsid w:val="005D5E0F"/>
    <w:rsid w:val="005D5E6F"/>
    <w:rsid w:val="005D5F4C"/>
    <w:rsid w:val="005D60DF"/>
    <w:rsid w:val="005D6120"/>
    <w:rsid w:val="005D6164"/>
    <w:rsid w:val="005D6287"/>
    <w:rsid w:val="005D662A"/>
    <w:rsid w:val="005D66B3"/>
    <w:rsid w:val="005D694D"/>
    <w:rsid w:val="005D6E5A"/>
    <w:rsid w:val="005D700E"/>
    <w:rsid w:val="005D707F"/>
    <w:rsid w:val="005D758B"/>
    <w:rsid w:val="005D76BF"/>
    <w:rsid w:val="005D7E41"/>
    <w:rsid w:val="005E0403"/>
    <w:rsid w:val="005E0B6B"/>
    <w:rsid w:val="005E0F82"/>
    <w:rsid w:val="005E1358"/>
    <w:rsid w:val="005E1D68"/>
    <w:rsid w:val="005E1E81"/>
    <w:rsid w:val="005E247F"/>
    <w:rsid w:val="005E299B"/>
    <w:rsid w:val="005E2A1B"/>
    <w:rsid w:val="005E2DAA"/>
    <w:rsid w:val="005E2E71"/>
    <w:rsid w:val="005E2F12"/>
    <w:rsid w:val="005E326C"/>
    <w:rsid w:val="005E370B"/>
    <w:rsid w:val="005E3ED0"/>
    <w:rsid w:val="005E451D"/>
    <w:rsid w:val="005E467C"/>
    <w:rsid w:val="005E4748"/>
    <w:rsid w:val="005E4806"/>
    <w:rsid w:val="005E4C39"/>
    <w:rsid w:val="005E4C66"/>
    <w:rsid w:val="005E4CF8"/>
    <w:rsid w:val="005E4D14"/>
    <w:rsid w:val="005E53D6"/>
    <w:rsid w:val="005E56CC"/>
    <w:rsid w:val="005E584A"/>
    <w:rsid w:val="005E5B7F"/>
    <w:rsid w:val="005E5C73"/>
    <w:rsid w:val="005E632C"/>
    <w:rsid w:val="005E63D2"/>
    <w:rsid w:val="005E641B"/>
    <w:rsid w:val="005E682C"/>
    <w:rsid w:val="005E6B57"/>
    <w:rsid w:val="005E6BDB"/>
    <w:rsid w:val="005E6E12"/>
    <w:rsid w:val="005E70A6"/>
    <w:rsid w:val="005E71A8"/>
    <w:rsid w:val="005E776C"/>
    <w:rsid w:val="005E7DA1"/>
    <w:rsid w:val="005E7E08"/>
    <w:rsid w:val="005E7E99"/>
    <w:rsid w:val="005F0050"/>
    <w:rsid w:val="005F0560"/>
    <w:rsid w:val="005F0583"/>
    <w:rsid w:val="005F07C5"/>
    <w:rsid w:val="005F0888"/>
    <w:rsid w:val="005F09C2"/>
    <w:rsid w:val="005F0AA9"/>
    <w:rsid w:val="005F0AAB"/>
    <w:rsid w:val="005F0B7F"/>
    <w:rsid w:val="005F0DFF"/>
    <w:rsid w:val="005F1445"/>
    <w:rsid w:val="005F1A45"/>
    <w:rsid w:val="005F1C62"/>
    <w:rsid w:val="005F206E"/>
    <w:rsid w:val="005F226A"/>
    <w:rsid w:val="005F22C7"/>
    <w:rsid w:val="005F25F5"/>
    <w:rsid w:val="005F2A25"/>
    <w:rsid w:val="005F2C6E"/>
    <w:rsid w:val="005F2D5F"/>
    <w:rsid w:val="005F2EF6"/>
    <w:rsid w:val="005F300A"/>
    <w:rsid w:val="005F33E8"/>
    <w:rsid w:val="005F34BF"/>
    <w:rsid w:val="005F358C"/>
    <w:rsid w:val="005F35C9"/>
    <w:rsid w:val="005F38E0"/>
    <w:rsid w:val="005F3F37"/>
    <w:rsid w:val="005F434A"/>
    <w:rsid w:val="005F4374"/>
    <w:rsid w:val="005F44E2"/>
    <w:rsid w:val="005F4522"/>
    <w:rsid w:val="005F474A"/>
    <w:rsid w:val="005F47A8"/>
    <w:rsid w:val="005F484C"/>
    <w:rsid w:val="005F4B4D"/>
    <w:rsid w:val="005F504F"/>
    <w:rsid w:val="005F549F"/>
    <w:rsid w:val="005F55E3"/>
    <w:rsid w:val="005F579E"/>
    <w:rsid w:val="005F57D4"/>
    <w:rsid w:val="005F58EF"/>
    <w:rsid w:val="005F5B9D"/>
    <w:rsid w:val="005F5BF6"/>
    <w:rsid w:val="005F61E1"/>
    <w:rsid w:val="005F63E5"/>
    <w:rsid w:val="005F6625"/>
    <w:rsid w:val="005F66EB"/>
    <w:rsid w:val="005F6787"/>
    <w:rsid w:val="005F678A"/>
    <w:rsid w:val="005F69BF"/>
    <w:rsid w:val="005F6BFB"/>
    <w:rsid w:val="005F6E97"/>
    <w:rsid w:val="005F6FDC"/>
    <w:rsid w:val="005F7139"/>
    <w:rsid w:val="005F71CE"/>
    <w:rsid w:val="005F71D2"/>
    <w:rsid w:val="005F7819"/>
    <w:rsid w:val="005F7DE4"/>
    <w:rsid w:val="006001AE"/>
    <w:rsid w:val="0060027F"/>
    <w:rsid w:val="00600404"/>
    <w:rsid w:val="00600488"/>
    <w:rsid w:val="006009FE"/>
    <w:rsid w:val="00600A65"/>
    <w:rsid w:val="00600BF5"/>
    <w:rsid w:val="00600CB9"/>
    <w:rsid w:val="00600DF4"/>
    <w:rsid w:val="00601040"/>
    <w:rsid w:val="006013B1"/>
    <w:rsid w:val="00601A71"/>
    <w:rsid w:val="00602379"/>
    <w:rsid w:val="006024F2"/>
    <w:rsid w:val="006024FC"/>
    <w:rsid w:val="00602530"/>
    <w:rsid w:val="00602590"/>
    <w:rsid w:val="006026CC"/>
    <w:rsid w:val="00602A29"/>
    <w:rsid w:val="00602D35"/>
    <w:rsid w:val="006032A9"/>
    <w:rsid w:val="006033A0"/>
    <w:rsid w:val="006034A9"/>
    <w:rsid w:val="00603589"/>
    <w:rsid w:val="006037D9"/>
    <w:rsid w:val="006038B8"/>
    <w:rsid w:val="006039A1"/>
    <w:rsid w:val="00603B86"/>
    <w:rsid w:val="00603CDF"/>
    <w:rsid w:val="00603E9F"/>
    <w:rsid w:val="00603EE1"/>
    <w:rsid w:val="00604150"/>
    <w:rsid w:val="006042D8"/>
    <w:rsid w:val="006044E1"/>
    <w:rsid w:val="006046EB"/>
    <w:rsid w:val="006048B3"/>
    <w:rsid w:val="00604A4D"/>
    <w:rsid w:val="00604D25"/>
    <w:rsid w:val="00604FDF"/>
    <w:rsid w:val="00604FE9"/>
    <w:rsid w:val="006051BE"/>
    <w:rsid w:val="006051C1"/>
    <w:rsid w:val="006051CE"/>
    <w:rsid w:val="00605466"/>
    <w:rsid w:val="006054E3"/>
    <w:rsid w:val="00605621"/>
    <w:rsid w:val="006056AE"/>
    <w:rsid w:val="0060573D"/>
    <w:rsid w:val="00605B15"/>
    <w:rsid w:val="00605C51"/>
    <w:rsid w:val="00605DE5"/>
    <w:rsid w:val="00605EEE"/>
    <w:rsid w:val="00606203"/>
    <w:rsid w:val="006065B9"/>
    <w:rsid w:val="00606675"/>
    <w:rsid w:val="006067AD"/>
    <w:rsid w:val="00606CC2"/>
    <w:rsid w:val="00606F72"/>
    <w:rsid w:val="00607140"/>
    <w:rsid w:val="006076F3"/>
    <w:rsid w:val="00607C85"/>
    <w:rsid w:val="006100D2"/>
    <w:rsid w:val="00610277"/>
    <w:rsid w:val="006102BD"/>
    <w:rsid w:val="006106D2"/>
    <w:rsid w:val="00610B85"/>
    <w:rsid w:val="00610DF2"/>
    <w:rsid w:val="00611333"/>
    <w:rsid w:val="0061142E"/>
    <w:rsid w:val="006114AD"/>
    <w:rsid w:val="00611714"/>
    <w:rsid w:val="0061187B"/>
    <w:rsid w:val="00611C0A"/>
    <w:rsid w:val="00611D7B"/>
    <w:rsid w:val="00612102"/>
    <w:rsid w:val="006121FE"/>
    <w:rsid w:val="0061243D"/>
    <w:rsid w:val="006125F3"/>
    <w:rsid w:val="006128FC"/>
    <w:rsid w:val="00612C31"/>
    <w:rsid w:val="00612E1D"/>
    <w:rsid w:val="006133C8"/>
    <w:rsid w:val="00613511"/>
    <w:rsid w:val="006136F2"/>
    <w:rsid w:val="006139AE"/>
    <w:rsid w:val="00613A86"/>
    <w:rsid w:val="00614087"/>
    <w:rsid w:val="0061414E"/>
    <w:rsid w:val="00614348"/>
    <w:rsid w:val="0061452A"/>
    <w:rsid w:val="00614779"/>
    <w:rsid w:val="00614BF9"/>
    <w:rsid w:val="00615536"/>
    <w:rsid w:val="0061612D"/>
    <w:rsid w:val="006163A2"/>
    <w:rsid w:val="006165AC"/>
    <w:rsid w:val="006165E5"/>
    <w:rsid w:val="006166C2"/>
    <w:rsid w:val="00616ADC"/>
    <w:rsid w:val="00616BBA"/>
    <w:rsid w:val="00616D4E"/>
    <w:rsid w:val="00616F34"/>
    <w:rsid w:val="006172F1"/>
    <w:rsid w:val="006175F4"/>
    <w:rsid w:val="00617770"/>
    <w:rsid w:val="0061799A"/>
    <w:rsid w:val="00617ACE"/>
    <w:rsid w:val="00617D09"/>
    <w:rsid w:val="00617D37"/>
    <w:rsid w:val="00617FC6"/>
    <w:rsid w:val="00620469"/>
    <w:rsid w:val="00620792"/>
    <w:rsid w:val="006207D2"/>
    <w:rsid w:val="006210D9"/>
    <w:rsid w:val="006213E6"/>
    <w:rsid w:val="006213ED"/>
    <w:rsid w:val="0062140A"/>
    <w:rsid w:val="00621A23"/>
    <w:rsid w:val="00621C70"/>
    <w:rsid w:val="00622090"/>
    <w:rsid w:val="00622C6A"/>
    <w:rsid w:val="00622C7B"/>
    <w:rsid w:val="00622D1E"/>
    <w:rsid w:val="00623392"/>
    <w:rsid w:val="006241AE"/>
    <w:rsid w:val="006242EA"/>
    <w:rsid w:val="006243D2"/>
    <w:rsid w:val="0062496E"/>
    <w:rsid w:val="00624A95"/>
    <w:rsid w:val="00624DCF"/>
    <w:rsid w:val="00624EDB"/>
    <w:rsid w:val="00625022"/>
    <w:rsid w:val="006250CC"/>
    <w:rsid w:val="006251D0"/>
    <w:rsid w:val="00625356"/>
    <w:rsid w:val="0062540A"/>
    <w:rsid w:val="0062560D"/>
    <w:rsid w:val="0062567F"/>
    <w:rsid w:val="00625A35"/>
    <w:rsid w:val="00625A37"/>
    <w:rsid w:val="00625F52"/>
    <w:rsid w:val="006260F7"/>
    <w:rsid w:val="006262AF"/>
    <w:rsid w:val="00626700"/>
    <w:rsid w:val="006269BE"/>
    <w:rsid w:val="00626B62"/>
    <w:rsid w:val="00626B66"/>
    <w:rsid w:val="00626BFF"/>
    <w:rsid w:val="00626C84"/>
    <w:rsid w:val="0062731A"/>
    <w:rsid w:val="0062739B"/>
    <w:rsid w:val="006277CE"/>
    <w:rsid w:val="00627842"/>
    <w:rsid w:val="00627876"/>
    <w:rsid w:val="0062799C"/>
    <w:rsid w:val="00627D92"/>
    <w:rsid w:val="00627FB0"/>
    <w:rsid w:val="00630389"/>
    <w:rsid w:val="006303E3"/>
    <w:rsid w:val="006304D4"/>
    <w:rsid w:val="00630785"/>
    <w:rsid w:val="00630891"/>
    <w:rsid w:val="006309A2"/>
    <w:rsid w:val="00631054"/>
    <w:rsid w:val="00631111"/>
    <w:rsid w:val="00631113"/>
    <w:rsid w:val="006312B0"/>
    <w:rsid w:val="006312C5"/>
    <w:rsid w:val="00631736"/>
    <w:rsid w:val="00631FF7"/>
    <w:rsid w:val="006321E6"/>
    <w:rsid w:val="00632217"/>
    <w:rsid w:val="0063228A"/>
    <w:rsid w:val="00632AC7"/>
    <w:rsid w:val="00632F84"/>
    <w:rsid w:val="0063355E"/>
    <w:rsid w:val="006336D6"/>
    <w:rsid w:val="00634038"/>
    <w:rsid w:val="0063404F"/>
    <w:rsid w:val="0063486C"/>
    <w:rsid w:val="00634A1D"/>
    <w:rsid w:val="00634B72"/>
    <w:rsid w:val="00634FB5"/>
    <w:rsid w:val="00635154"/>
    <w:rsid w:val="00635ABA"/>
    <w:rsid w:val="00635ADC"/>
    <w:rsid w:val="00635F8D"/>
    <w:rsid w:val="00636028"/>
    <w:rsid w:val="0063607D"/>
    <w:rsid w:val="006360D8"/>
    <w:rsid w:val="00636155"/>
    <w:rsid w:val="0063620D"/>
    <w:rsid w:val="00636897"/>
    <w:rsid w:val="00636A51"/>
    <w:rsid w:val="00636B34"/>
    <w:rsid w:val="00636B7D"/>
    <w:rsid w:val="00636DD6"/>
    <w:rsid w:val="006370D7"/>
    <w:rsid w:val="00637222"/>
    <w:rsid w:val="006373B5"/>
    <w:rsid w:val="00637429"/>
    <w:rsid w:val="00637B7F"/>
    <w:rsid w:val="00637C43"/>
    <w:rsid w:val="00637C8A"/>
    <w:rsid w:val="00637D23"/>
    <w:rsid w:val="00637EDC"/>
    <w:rsid w:val="00637FB3"/>
    <w:rsid w:val="00637FE4"/>
    <w:rsid w:val="0063EB17"/>
    <w:rsid w:val="006401DE"/>
    <w:rsid w:val="006402DD"/>
    <w:rsid w:val="006403D7"/>
    <w:rsid w:val="00640483"/>
    <w:rsid w:val="00640683"/>
    <w:rsid w:val="0064072D"/>
    <w:rsid w:val="00640A64"/>
    <w:rsid w:val="00640D06"/>
    <w:rsid w:val="00640F56"/>
    <w:rsid w:val="006410AB"/>
    <w:rsid w:val="006413DA"/>
    <w:rsid w:val="00641666"/>
    <w:rsid w:val="006416B8"/>
    <w:rsid w:val="0064180D"/>
    <w:rsid w:val="00641843"/>
    <w:rsid w:val="00641B6D"/>
    <w:rsid w:val="00641CA2"/>
    <w:rsid w:val="00641E48"/>
    <w:rsid w:val="00641F05"/>
    <w:rsid w:val="0064237D"/>
    <w:rsid w:val="00642420"/>
    <w:rsid w:val="006426D8"/>
    <w:rsid w:val="00642B52"/>
    <w:rsid w:val="00642D40"/>
    <w:rsid w:val="00642E70"/>
    <w:rsid w:val="00642F46"/>
    <w:rsid w:val="0064322A"/>
    <w:rsid w:val="006432D3"/>
    <w:rsid w:val="00643541"/>
    <w:rsid w:val="00643931"/>
    <w:rsid w:val="00643C50"/>
    <w:rsid w:val="00643E88"/>
    <w:rsid w:val="00643E89"/>
    <w:rsid w:val="00643F7A"/>
    <w:rsid w:val="00644457"/>
    <w:rsid w:val="00644545"/>
    <w:rsid w:val="00644728"/>
    <w:rsid w:val="00644C6C"/>
    <w:rsid w:val="00644C71"/>
    <w:rsid w:val="00644CFD"/>
    <w:rsid w:val="00644FE4"/>
    <w:rsid w:val="00645347"/>
    <w:rsid w:val="00645395"/>
    <w:rsid w:val="00645506"/>
    <w:rsid w:val="00645528"/>
    <w:rsid w:val="00645588"/>
    <w:rsid w:val="00645694"/>
    <w:rsid w:val="00645803"/>
    <w:rsid w:val="00645890"/>
    <w:rsid w:val="00645C00"/>
    <w:rsid w:val="00645C2B"/>
    <w:rsid w:val="00645D7B"/>
    <w:rsid w:val="00645D97"/>
    <w:rsid w:val="00646070"/>
    <w:rsid w:val="006467B3"/>
    <w:rsid w:val="00646987"/>
    <w:rsid w:val="00646D4C"/>
    <w:rsid w:val="00647003"/>
    <w:rsid w:val="00647037"/>
    <w:rsid w:val="0064713E"/>
    <w:rsid w:val="0064735C"/>
    <w:rsid w:val="00647592"/>
    <w:rsid w:val="00647937"/>
    <w:rsid w:val="00647D3C"/>
    <w:rsid w:val="00647F9C"/>
    <w:rsid w:val="00650031"/>
    <w:rsid w:val="0065007E"/>
    <w:rsid w:val="006507B0"/>
    <w:rsid w:val="006507D3"/>
    <w:rsid w:val="006509C0"/>
    <w:rsid w:val="00650E1F"/>
    <w:rsid w:val="00650E23"/>
    <w:rsid w:val="00651104"/>
    <w:rsid w:val="00651549"/>
    <w:rsid w:val="00651687"/>
    <w:rsid w:val="006519A9"/>
    <w:rsid w:val="00651ABB"/>
    <w:rsid w:val="00651BC7"/>
    <w:rsid w:val="00651DFE"/>
    <w:rsid w:val="006521F5"/>
    <w:rsid w:val="00652285"/>
    <w:rsid w:val="006523E9"/>
    <w:rsid w:val="00652412"/>
    <w:rsid w:val="006524E3"/>
    <w:rsid w:val="00652A23"/>
    <w:rsid w:val="00652E9C"/>
    <w:rsid w:val="00653066"/>
    <w:rsid w:val="0065309A"/>
    <w:rsid w:val="00653359"/>
    <w:rsid w:val="006536BE"/>
    <w:rsid w:val="0065371C"/>
    <w:rsid w:val="0065388F"/>
    <w:rsid w:val="00653B23"/>
    <w:rsid w:val="00653D2F"/>
    <w:rsid w:val="00653DF8"/>
    <w:rsid w:val="00653EBA"/>
    <w:rsid w:val="00654116"/>
    <w:rsid w:val="00654762"/>
    <w:rsid w:val="0065484A"/>
    <w:rsid w:val="006549F8"/>
    <w:rsid w:val="0065505B"/>
    <w:rsid w:val="006555C0"/>
    <w:rsid w:val="006555EB"/>
    <w:rsid w:val="0065570C"/>
    <w:rsid w:val="00655B72"/>
    <w:rsid w:val="00655BAA"/>
    <w:rsid w:val="00655CC5"/>
    <w:rsid w:val="00655F0F"/>
    <w:rsid w:val="00656096"/>
    <w:rsid w:val="00656198"/>
    <w:rsid w:val="0065659E"/>
    <w:rsid w:val="00656831"/>
    <w:rsid w:val="00656CD5"/>
    <w:rsid w:val="00656E6E"/>
    <w:rsid w:val="006571DB"/>
    <w:rsid w:val="006572DD"/>
    <w:rsid w:val="00657381"/>
    <w:rsid w:val="00657497"/>
    <w:rsid w:val="006574AB"/>
    <w:rsid w:val="0065764B"/>
    <w:rsid w:val="00657ED2"/>
    <w:rsid w:val="00657FC2"/>
    <w:rsid w:val="0066016B"/>
    <w:rsid w:val="00660390"/>
    <w:rsid w:val="006603E0"/>
    <w:rsid w:val="0066072C"/>
    <w:rsid w:val="0066085E"/>
    <w:rsid w:val="006609BF"/>
    <w:rsid w:val="00660ADF"/>
    <w:rsid w:val="00660CEB"/>
    <w:rsid w:val="00660FD6"/>
    <w:rsid w:val="00660FE8"/>
    <w:rsid w:val="0066105C"/>
    <w:rsid w:val="00661211"/>
    <w:rsid w:val="006612CB"/>
    <w:rsid w:val="00661880"/>
    <w:rsid w:val="00661D7C"/>
    <w:rsid w:val="00662266"/>
    <w:rsid w:val="00662560"/>
    <w:rsid w:val="00662756"/>
    <w:rsid w:val="00662BD3"/>
    <w:rsid w:val="00662DC1"/>
    <w:rsid w:val="00662E74"/>
    <w:rsid w:val="0066317E"/>
    <w:rsid w:val="00663249"/>
    <w:rsid w:val="00663319"/>
    <w:rsid w:val="00663544"/>
    <w:rsid w:val="00663628"/>
    <w:rsid w:val="00663785"/>
    <w:rsid w:val="00663B6B"/>
    <w:rsid w:val="00663BEF"/>
    <w:rsid w:val="00663DE3"/>
    <w:rsid w:val="00664097"/>
    <w:rsid w:val="00664136"/>
    <w:rsid w:val="006641B1"/>
    <w:rsid w:val="00664490"/>
    <w:rsid w:val="00664528"/>
    <w:rsid w:val="00664711"/>
    <w:rsid w:val="00664758"/>
    <w:rsid w:val="00664770"/>
    <w:rsid w:val="00664785"/>
    <w:rsid w:val="00664BCC"/>
    <w:rsid w:val="00664C13"/>
    <w:rsid w:val="00664C81"/>
    <w:rsid w:val="00664D1E"/>
    <w:rsid w:val="006653F7"/>
    <w:rsid w:val="0066540F"/>
    <w:rsid w:val="00665457"/>
    <w:rsid w:val="0066545A"/>
    <w:rsid w:val="006654F5"/>
    <w:rsid w:val="00665519"/>
    <w:rsid w:val="006655EF"/>
    <w:rsid w:val="0066578F"/>
    <w:rsid w:val="006657EF"/>
    <w:rsid w:val="006658CE"/>
    <w:rsid w:val="00665B1C"/>
    <w:rsid w:val="00665CF7"/>
    <w:rsid w:val="00665E94"/>
    <w:rsid w:val="00665F19"/>
    <w:rsid w:val="0066617A"/>
    <w:rsid w:val="00666313"/>
    <w:rsid w:val="0066643F"/>
    <w:rsid w:val="006664ED"/>
    <w:rsid w:val="0066664D"/>
    <w:rsid w:val="00666A37"/>
    <w:rsid w:val="00666CBA"/>
    <w:rsid w:val="00666CFF"/>
    <w:rsid w:val="00666D45"/>
    <w:rsid w:val="00666E2E"/>
    <w:rsid w:val="00667251"/>
    <w:rsid w:val="0066734A"/>
    <w:rsid w:val="006674D9"/>
    <w:rsid w:val="006676D3"/>
    <w:rsid w:val="00667762"/>
    <w:rsid w:val="00667821"/>
    <w:rsid w:val="0066794B"/>
    <w:rsid w:val="00667DB4"/>
    <w:rsid w:val="00667E9B"/>
    <w:rsid w:val="0067023D"/>
    <w:rsid w:val="006706B0"/>
    <w:rsid w:val="00670871"/>
    <w:rsid w:val="00670977"/>
    <w:rsid w:val="00670AC4"/>
    <w:rsid w:val="00670C08"/>
    <w:rsid w:val="00670D48"/>
    <w:rsid w:val="00670FEA"/>
    <w:rsid w:val="006710F9"/>
    <w:rsid w:val="006710FF"/>
    <w:rsid w:val="00671161"/>
    <w:rsid w:val="00671180"/>
    <w:rsid w:val="0067129C"/>
    <w:rsid w:val="0067156D"/>
    <w:rsid w:val="00671BAE"/>
    <w:rsid w:val="00671BCD"/>
    <w:rsid w:val="00671DBF"/>
    <w:rsid w:val="00671EF5"/>
    <w:rsid w:val="006725A0"/>
    <w:rsid w:val="006725C9"/>
    <w:rsid w:val="006725E4"/>
    <w:rsid w:val="00672904"/>
    <w:rsid w:val="00672B1D"/>
    <w:rsid w:val="00672E28"/>
    <w:rsid w:val="006732BD"/>
    <w:rsid w:val="0067332B"/>
    <w:rsid w:val="00673429"/>
    <w:rsid w:val="0067367A"/>
    <w:rsid w:val="00673688"/>
    <w:rsid w:val="00673731"/>
    <w:rsid w:val="00673737"/>
    <w:rsid w:val="00673750"/>
    <w:rsid w:val="006737D9"/>
    <w:rsid w:val="0067387E"/>
    <w:rsid w:val="006738CD"/>
    <w:rsid w:val="006741D7"/>
    <w:rsid w:val="006742AA"/>
    <w:rsid w:val="00674310"/>
    <w:rsid w:val="0067459D"/>
    <w:rsid w:val="006747AC"/>
    <w:rsid w:val="00674DCA"/>
    <w:rsid w:val="00674DDA"/>
    <w:rsid w:val="006751EB"/>
    <w:rsid w:val="00675507"/>
    <w:rsid w:val="006755E2"/>
    <w:rsid w:val="006755FC"/>
    <w:rsid w:val="00675698"/>
    <w:rsid w:val="00675A92"/>
    <w:rsid w:val="00675F2C"/>
    <w:rsid w:val="00676125"/>
    <w:rsid w:val="0067672B"/>
    <w:rsid w:val="00676C12"/>
    <w:rsid w:val="00676C7A"/>
    <w:rsid w:val="0067719F"/>
    <w:rsid w:val="0067768D"/>
    <w:rsid w:val="00677AD6"/>
    <w:rsid w:val="00677C28"/>
    <w:rsid w:val="00677E6A"/>
    <w:rsid w:val="00680114"/>
    <w:rsid w:val="0068044F"/>
    <w:rsid w:val="00680595"/>
    <w:rsid w:val="00680A63"/>
    <w:rsid w:val="00680AE2"/>
    <w:rsid w:val="00680BC9"/>
    <w:rsid w:val="00680D7D"/>
    <w:rsid w:val="00680E33"/>
    <w:rsid w:val="00680FE7"/>
    <w:rsid w:val="00681067"/>
    <w:rsid w:val="006814EF"/>
    <w:rsid w:val="0068181A"/>
    <w:rsid w:val="00681B22"/>
    <w:rsid w:val="00681D3A"/>
    <w:rsid w:val="00681D85"/>
    <w:rsid w:val="00681D90"/>
    <w:rsid w:val="00681DD1"/>
    <w:rsid w:val="00681E48"/>
    <w:rsid w:val="006822AA"/>
    <w:rsid w:val="00682522"/>
    <w:rsid w:val="00682584"/>
    <w:rsid w:val="00682758"/>
    <w:rsid w:val="00682F1E"/>
    <w:rsid w:val="00682FC5"/>
    <w:rsid w:val="00683BF4"/>
    <w:rsid w:val="00683CD4"/>
    <w:rsid w:val="00683EE4"/>
    <w:rsid w:val="00684041"/>
    <w:rsid w:val="00684044"/>
    <w:rsid w:val="006843C4"/>
    <w:rsid w:val="0068464E"/>
    <w:rsid w:val="00684A8F"/>
    <w:rsid w:val="0068558B"/>
    <w:rsid w:val="00685D1F"/>
    <w:rsid w:val="00686433"/>
    <w:rsid w:val="00686F82"/>
    <w:rsid w:val="006870D4"/>
    <w:rsid w:val="00687481"/>
    <w:rsid w:val="00687729"/>
    <w:rsid w:val="00687768"/>
    <w:rsid w:val="00690197"/>
    <w:rsid w:val="00690277"/>
    <w:rsid w:val="006903E2"/>
    <w:rsid w:val="006904D9"/>
    <w:rsid w:val="00690501"/>
    <w:rsid w:val="00690551"/>
    <w:rsid w:val="00690753"/>
    <w:rsid w:val="00690A6F"/>
    <w:rsid w:val="00690F1A"/>
    <w:rsid w:val="0069157E"/>
    <w:rsid w:val="0069164D"/>
    <w:rsid w:val="00691976"/>
    <w:rsid w:val="00691E43"/>
    <w:rsid w:val="00692470"/>
    <w:rsid w:val="0069270A"/>
    <w:rsid w:val="00692864"/>
    <w:rsid w:val="006928C7"/>
    <w:rsid w:val="00692930"/>
    <w:rsid w:val="00692DBA"/>
    <w:rsid w:val="00692EE5"/>
    <w:rsid w:val="00692FA0"/>
    <w:rsid w:val="00693127"/>
    <w:rsid w:val="0069323A"/>
    <w:rsid w:val="0069358F"/>
    <w:rsid w:val="006938FE"/>
    <w:rsid w:val="00693921"/>
    <w:rsid w:val="006939A2"/>
    <w:rsid w:val="006939E2"/>
    <w:rsid w:val="00693B15"/>
    <w:rsid w:val="0069458C"/>
    <w:rsid w:val="0069469E"/>
    <w:rsid w:val="00694892"/>
    <w:rsid w:val="006948BA"/>
    <w:rsid w:val="00694D5E"/>
    <w:rsid w:val="00694DE8"/>
    <w:rsid w:val="00695024"/>
    <w:rsid w:val="00695543"/>
    <w:rsid w:val="0069575F"/>
    <w:rsid w:val="0069590A"/>
    <w:rsid w:val="00695CA8"/>
    <w:rsid w:val="00695ED8"/>
    <w:rsid w:val="00696255"/>
    <w:rsid w:val="006962A7"/>
    <w:rsid w:val="00696984"/>
    <w:rsid w:val="00696AD5"/>
    <w:rsid w:val="00696B4F"/>
    <w:rsid w:val="00696B86"/>
    <w:rsid w:val="00696D6A"/>
    <w:rsid w:val="00697000"/>
    <w:rsid w:val="006974B8"/>
    <w:rsid w:val="006A0179"/>
    <w:rsid w:val="006A05CD"/>
    <w:rsid w:val="006A079D"/>
    <w:rsid w:val="006A07BE"/>
    <w:rsid w:val="006A09D4"/>
    <w:rsid w:val="006A0C38"/>
    <w:rsid w:val="006A0E71"/>
    <w:rsid w:val="006A1138"/>
    <w:rsid w:val="006A1295"/>
    <w:rsid w:val="006A149E"/>
    <w:rsid w:val="006A15BA"/>
    <w:rsid w:val="006A1835"/>
    <w:rsid w:val="006A2A12"/>
    <w:rsid w:val="006A2D71"/>
    <w:rsid w:val="006A2E10"/>
    <w:rsid w:val="006A2F1B"/>
    <w:rsid w:val="006A313A"/>
    <w:rsid w:val="006A3245"/>
    <w:rsid w:val="006A35C4"/>
    <w:rsid w:val="006A3923"/>
    <w:rsid w:val="006A39FD"/>
    <w:rsid w:val="006A3CE8"/>
    <w:rsid w:val="006A3D63"/>
    <w:rsid w:val="006A3D68"/>
    <w:rsid w:val="006A443F"/>
    <w:rsid w:val="006A490D"/>
    <w:rsid w:val="006A4BA1"/>
    <w:rsid w:val="006A4D3F"/>
    <w:rsid w:val="006A4DF2"/>
    <w:rsid w:val="006A4EC5"/>
    <w:rsid w:val="006A4F32"/>
    <w:rsid w:val="006A4F51"/>
    <w:rsid w:val="006A4FF4"/>
    <w:rsid w:val="006A592B"/>
    <w:rsid w:val="006A5D97"/>
    <w:rsid w:val="006A5F7D"/>
    <w:rsid w:val="006A618B"/>
    <w:rsid w:val="006A62AD"/>
    <w:rsid w:val="006A62AF"/>
    <w:rsid w:val="006A66EA"/>
    <w:rsid w:val="006A6CDA"/>
    <w:rsid w:val="006A6D5C"/>
    <w:rsid w:val="006A7049"/>
    <w:rsid w:val="006A722B"/>
    <w:rsid w:val="006A7230"/>
    <w:rsid w:val="006A72AB"/>
    <w:rsid w:val="006A7436"/>
    <w:rsid w:val="006A7693"/>
    <w:rsid w:val="006A7ABD"/>
    <w:rsid w:val="006A7D5D"/>
    <w:rsid w:val="006A7FAF"/>
    <w:rsid w:val="006B0040"/>
    <w:rsid w:val="006B0043"/>
    <w:rsid w:val="006B00CB"/>
    <w:rsid w:val="006B0B73"/>
    <w:rsid w:val="006B0E8E"/>
    <w:rsid w:val="006B0F83"/>
    <w:rsid w:val="006B10A2"/>
    <w:rsid w:val="006B1345"/>
    <w:rsid w:val="006B13DD"/>
    <w:rsid w:val="006B16E3"/>
    <w:rsid w:val="006B1718"/>
    <w:rsid w:val="006B17F5"/>
    <w:rsid w:val="006B19EE"/>
    <w:rsid w:val="006B1A6C"/>
    <w:rsid w:val="006B1AFD"/>
    <w:rsid w:val="006B1DD7"/>
    <w:rsid w:val="006B1EA6"/>
    <w:rsid w:val="006B20AE"/>
    <w:rsid w:val="006B20E6"/>
    <w:rsid w:val="006B232E"/>
    <w:rsid w:val="006B2358"/>
    <w:rsid w:val="006B2530"/>
    <w:rsid w:val="006B267D"/>
    <w:rsid w:val="006B269B"/>
    <w:rsid w:val="006B2A8C"/>
    <w:rsid w:val="006B2D7A"/>
    <w:rsid w:val="006B2FBE"/>
    <w:rsid w:val="006B3098"/>
    <w:rsid w:val="006B30F9"/>
    <w:rsid w:val="006B3470"/>
    <w:rsid w:val="006B34EF"/>
    <w:rsid w:val="006B36FC"/>
    <w:rsid w:val="006B3721"/>
    <w:rsid w:val="006B389F"/>
    <w:rsid w:val="006B3B29"/>
    <w:rsid w:val="006B3FE5"/>
    <w:rsid w:val="006B403D"/>
    <w:rsid w:val="006B41CD"/>
    <w:rsid w:val="006B43B1"/>
    <w:rsid w:val="006B4761"/>
    <w:rsid w:val="006B4A3A"/>
    <w:rsid w:val="006B4E3F"/>
    <w:rsid w:val="006B4E62"/>
    <w:rsid w:val="006B4EAE"/>
    <w:rsid w:val="006B5277"/>
    <w:rsid w:val="006B578A"/>
    <w:rsid w:val="006B5BC9"/>
    <w:rsid w:val="006B5C90"/>
    <w:rsid w:val="006B6008"/>
    <w:rsid w:val="006B65DE"/>
    <w:rsid w:val="006B678C"/>
    <w:rsid w:val="006B6A33"/>
    <w:rsid w:val="006B6AB0"/>
    <w:rsid w:val="006B6B26"/>
    <w:rsid w:val="006B6DF4"/>
    <w:rsid w:val="006B712A"/>
    <w:rsid w:val="006B73EF"/>
    <w:rsid w:val="006B7AC4"/>
    <w:rsid w:val="006B7D44"/>
    <w:rsid w:val="006B7F72"/>
    <w:rsid w:val="006B7F7F"/>
    <w:rsid w:val="006B7FC9"/>
    <w:rsid w:val="006C00CA"/>
    <w:rsid w:val="006C0171"/>
    <w:rsid w:val="006C05B5"/>
    <w:rsid w:val="006C0AFF"/>
    <w:rsid w:val="006C0B59"/>
    <w:rsid w:val="006C0E1F"/>
    <w:rsid w:val="006C1464"/>
    <w:rsid w:val="006C1482"/>
    <w:rsid w:val="006C16B9"/>
    <w:rsid w:val="006C191D"/>
    <w:rsid w:val="006C198F"/>
    <w:rsid w:val="006C1CDD"/>
    <w:rsid w:val="006C1E1E"/>
    <w:rsid w:val="006C21E0"/>
    <w:rsid w:val="006C21E5"/>
    <w:rsid w:val="006C22CD"/>
    <w:rsid w:val="006C23AF"/>
    <w:rsid w:val="006C28B8"/>
    <w:rsid w:val="006C2977"/>
    <w:rsid w:val="006C2FE2"/>
    <w:rsid w:val="006C3293"/>
    <w:rsid w:val="006C343F"/>
    <w:rsid w:val="006C3807"/>
    <w:rsid w:val="006C3D28"/>
    <w:rsid w:val="006C3D57"/>
    <w:rsid w:val="006C4053"/>
    <w:rsid w:val="006C40DE"/>
    <w:rsid w:val="006C41F1"/>
    <w:rsid w:val="006C46A9"/>
    <w:rsid w:val="006C480B"/>
    <w:rsid w:val="006C485D"/>
    <w:rsid w:val="006C4AF1"/>
    <w:rsid w:val="006C4C43"/>
    <w:rsid w:val="006C4FC3"/>
    <w:rsid w:val="006C4FDF"/>
    <w:rsid w:val="006C5A99"/>
    <w:rsid w:val="006C5FDC"/>
    <w:rsid w:val="006C63BC"/>
    <w:rsid w:val="006C63CD"/>
    <w:rsid w:val="006C649A"/>
    <w:rsid w:val="006C668E"/>
    <w:rsid w:val="006C6AFB"/>
    <w:rsid w:val="006C6B14"/>
    <w:rsid w:val="006C6D79"/>
    <w:rsid w:val="006C6D88"/>
    <w:rsid w:val="006C7090"/>
    <w:rsid w:val="006C715C"/>
    <w:rsid w:val="006C71F0"/>
    <w:rsid w:val="006C7286"/>
    <w:rsid w:val="006C7764"/>
    <w:rsid w:val="006C7861"/>
    <w:rsid w:val="006C78DE"/>
    <w:rsid w:val="006C7A3D"/>
    <w:rsid w:val="006C7A58"/>
    <w:rsid w:val="006C7C6B"/>
    <w:rsid w:val="006CB08D"/>
    <w:rsid w:val="006D0154"/>
    <w:rsid w:val="006D0514"/>
    <w:rsid w:val="006D07D0"/>
    <w:rsid w:val="006D08E4"/>
    <w:rsid w:val="006D09B4"/>
    <w:rsid w:val="006D109C"/>
    <w:rsid w:val="006D1180"/>
    <w:rsid w:val="006D1216"/>
    <w:rsid w:val="006D198F"/>
    <w:rsid w:val="006D1CC8"/>
    <w:rsid w:val="006D1D1A"/>
    <w:rsid w:val="006D1F54"/>
    <w:rsid w:val="006D2229"/>
    <w:rsid w:val="006D22A1"/>
    <w:rsid w:val="006D24A2"/>
    <w:rsid w:val="006D27DF"/>
    <w:rsid w:val="006D2847"/>
    <w:rsid w:val="006D2EF9"/>
    <w:rsid w:val="006D2FD6"/>
    <w:rsid w:val="006D32FA"/>
    <w:rsid w:val="006D370B"/>
    <w:rsid w:val="006D37DC"/>
    <w:rsid w:val="006D3A66"/>
    <w:rsid w:val="006D3BC8"/>
    <w:rsid w:val="006D3F15"/>
    <w:rsid w:val="006D40E8"/>
    <w:rsid w:val="006D422C"/>
    <w:rsid w:val="006D4436"/>
    <w:rsid w:val="006D47A1"/>
    <w:rsid w:val="006D49D9"/>
    <w:rsid w:val="006D4A61"/>
    <w:rsid w:val="006D4B15"/>
    <w:rsid w:val="006D4CAC"/>
    <w:rsid w:val="006D4D6D"/>
    <w:rsid w:val="006D4E48"/>
    <w:rsid w:val="006D4F6E"/>
    <w:rsid w:val="006D4FD5"/>
    <w:rsid w:val="006D5129"/>
    <w:rsid w:val="006D54AD"/>
    <w:rsid w:val="006D55A3"/>
    <w:rsid w:val="006D5A65"/>
    <w:rsid w:val="006D5AF6"/>
    <w:rsid w:val="006D5CDB"/>
    <w:rsid w:val="006D5F17"/>
    <w:rsid w:val="006D5F47"/>
    <w:rsid w:val="006D5F75"/>
    <w:rsid w:val="006D69A8"/>
    <w:rsid w:val="006D6AF1"/>
    <w:rsid w:val="006D7A37"/>
    <w:rsid w:val="006D7B56"/>
    <w:rsid w:val="006D7C56"/>
    <w:rsid w:val="006D7D8E"/>
    <w:rsid w:val="006E03ED"/>
    <w:rsid w:val="006E0A77"/>
    <w:rsid w:val="006E0B02"/>
    <w:rsid w:val="006E1831"/>
    <w:rsid w:val="006E18F3"/>
    <w:rsid w:val="006E1AFF"/>
    <w:rsid w:val="006E1C22"/>
    <w:rsid w:val="006E1D8B"/>
    <w:rsid w:val="006E2225"/>
    <w:rsid w:val="006E2265"/>
    <w:rsid w:val="006E229A"/>
    <w:rsid w:val="006E2569"/>
    <w:rsid w:val="006E25E6"/>
    <w:rsid w:val="006E2663"/>
    <w:rsid w:val="006E26ED"/>
    <w:rsid w:val="006E2734"/>
    <w:rsid w:val="006E2812"/>
    <w:rsid w:val="006E288A"/>
    <w:rsid w:val="006E2960"/>
    <w:rsid w:val="006E2BA6"/>
    <w:rsid w:val="006E2E1A"/>
    <w:rsid w:val="006E3A9A"/>
    <w:rsid w:val="006E3B09"/>
    <w:rsid w:val="006E3CFF"/>
    <w:rsid w:val="006E3D32"/>
    <w:rsid w:val="006E3D65"/>
    <w:rsid w:val="006E3EA3"/>
    <w:rsid w:val="006E457C"/>
    <w:rsid w:val="006E475E"/>
    <w:rsid w:val="006E476F"/>
    <w:rsid w:val="006E4AB2"/>
    <w:rsid w:val="006E4D55"/>
    <w:rsid w:val="006E4E1F"/>
    <w:rsid w:val="006E527F"/>
    <w:rsid w:val="006E554E"/>
    <w:rsid w:val="006E55E2"/>
    <w:rsid w:val="006E56FB"/>
    <w:rsid w:val="006E5876"/>
    <w:rsid w:val="006E598A"/>
    <w:rsid w:val="006E5CB7"/>
    <w:rsid w:val="006E5DB4"/>
    <w:rsid w:val="006E656A"/>
    <w:rsid w:val="006E66D2"/>
    <w:rsid w:val="006E6826"/>
    <w:rsid w:val="006E6A3B"/>
    <w:rsid w:val="006E6AA4"/>
    <w:rsid w:val="006E6D7F"/>
    <w:rsid w:val="006E7AA6"/>
    <w:rsid w:val="006E7AC4"/>
    <w:rsid w:val="006E7C96"/>
    <w:rsid w:val="006E7F41"/>
    <w:rsid w:val="006E7FA9"/>
    <w:rsid w:val="006E8769"/>
    <w:rsid w:val="006F004F"/>
    <w:rsid w:val="006F0104"/>
    <w:rsid w:val="006F01E7"/>
    <w:rsid w:val="006F034C"/>
    <w:rsid w:val="006F052E"/>
    <w:rsid w:val="006F0C70"/>
    <w:rsid w:val="006F0CC1"/>
    <w:rsid w:val="006F134C"/>
    <w:rsid w:val="006F144D"/>
    <w:rsid w:val="006F18F9"/>
    <w:rsid w:val="006F1B20"/>
    <w:rsid w:val="006F1E8C"/>
    <w:rsid w:val="006F1FBA"/>
    <w:rsid w:val="006F2352"/>
    <w:rsid w:val="006F2542"/>
    <w:rsid w:val="006F2598"/>
    <w:rsid w:val="006F26A5"/>
    <w:rsid w:val="006F26E5"/>
    <w:rsid w:val="006F29D9"/>
    <w:rsid w:val="006F2B81"/>
    <w:rsid w:val="006F2FEA"/>
    <w:rsid w:val="006F3005"/>
    <w:rsid w:val="006F3678"/>
    <w:rsid w:val="006F3819"/>
    <w:rsid w:val="006F3A56"/>
    <w:rsid w:val="006F3EEE"/>
    <w:rsid w:val="006F421C"/>
    <w:rsid w:val="006F43EB"/>
    <w:rsid w:val="006F474B"/>
    <w:rsid w:val="006F4850"/>
    <w:rsid w:val="006F4A07"/>
    <w:rsid w:val="006F4CCB"/>
    <w:rsid w:val="006F4D25"/>
    <w:rsid w:val="006F4F83"/>
    <w:rsid w:val="006F56F6"/>
    <w:rsid w:val="006F5C6E"/>
    <w:rsid w:val="006F5DFB"/>
    <w:rsid w:val="006F5E46"/>
    <w:rsid w:val="006F5F15"/>
    <w:rsid w:val="006F6FC0"/>
    <w:rsid w:val="006F712A"/>
    <w:rsid w:val="006F7139"/>
    <w:rsid w:val="006F71F0"/>
    <w:rsid w:val="006F7276"/>
    <w:rsid w:val="006F7414"/>
    <w:rsid w:val="006F74FA"/>
    <w:rsid w:val="006F7868"/>
    <w:rsid w:val="006F7B81"/>
    <w:rsid w:val="006F7ED1"/>
    <w:rsid w:val="006F7F7D"/>
    <w:rsid w:val="006F7FE2"/>
    <w:rsid w:val="00700006"/>
    <w:rsid w:val="00700104"/>
    <w:rsid w:val="00700A73"/>
    <w:rsid w:val="00700E4D"/>
    <w:rsid w:val="00700E5E"/>
    <w:rsid w:val="00700F80"/>
    <w:rsid w:val="00700F89"/>
    <w:rsid w:val="0070136E"/>
    <w:rsid w:val="00701841"/>
    <w:rsid w:val="007018E5"/>
    <w:rsid w:val="00701FCA"/>
    <w:rsid w:val="00702046"/>
    <w:rsid w:val="0070221C"/>
    <w:rsid w:val="007027A9"/>
    <w:rsid w:val="00702A4F"/>
    <w:rsid w:val="00702D2C"/>
    <w:rsid w:val="00702D77"/>
    <w:rsid w:val="00702EC7"/>
    <w:rsid w:val="0070309E"/>
    <w:rsid w:val="007032F5"/>
    <w:rsid w:val="007033DF"/>
    <w:rsid w:val="00703550"/>
    <w:rsid w:val="00703808"/>
    <w:rsid w:val="007039D2"/>
    <w:rsid w:val="00703B43"/>
    <w:rsid w:val="00703DAC"/>
    <w:rsid w:val="00703FA3"/>
    <w:rsid w:val="00704358"/>
    <w:rsid w:val="00704D0D"/>
    <w:rsid w:val="00704EDA"/>
    <w:rsid w:val="007051EF"/>
    <w:rsid w:val="00705385"/>
    <w:rsid w:val="00705639"/>
    <w:rsid w:val="00705AEB"/>
    <w:rsid w:val="007061B5"/>
    <w:rsid w:val="0070621C"/>
    <w:rsid w:val="0070622B"/>
    <w:rsid w:val="00706291"/>
    <w:rsid w:val="007065AC"/>
    <w:rsid w:val="007066A7"/>
    <w:rsid w:val="0070686F"/>
    <w:rsid w:val="007068F5"/>
    <w:rsid w:val="00707339"/>
    <w:rsid w:val="007074F8"/>
    <w:rsid w:val="00707597"/>
    <w:rsid w:val="0070764A"/>
    <w:rsid w:val="0070792A"/>
    <w:rsid w:val="00707979"/>
    <w:rsid w:val="007100B1"/>
    <w:rsid w:val="00710102"/>
    <w:rsid w:val="007101D2"/>
    <w:rsid w:val="0071039D"/>
    <w:rsid w:val="00710572"/>
    <w:rsid w:val="0071067C"/>
    <w:rsid w:val="00710747"/>
    <w:rsid w:val="0071076B"/>
    <w:rsid w:val="00710B2D"/>
    <w:rsid w:val="00711252"/>
    <w:rsid w:val="00711363"/>
    <w:rsid w:val="00711755"/>
    <w:rsid w:val="0071194C"/>
    <w:rsid w:val="00711B4C"/>
    <w:rsid w:val="00711C00"/>
    <w:rsid w:val="00711C4D"/>
    <w:rsid w:val="00711CAD"/>
    <w:rsid w:val="00711E12"/>
    <w:rsid w:val="00711E4C"/>
    <w:rsid w:val="00712022"/>
    <w:rsid w:val="00712383"/>
    <w:rsid w:val="007129B7"/>
    <w:rsid w:val="007129C6"/>
    <w:rsid w:val="007129ED"/>
    <w:rsid w:val="00712CDB"/>
    <w:rsid w:val="00712D36"/>
    <w:rsid w:val="00712DA3"/>
    <w:rsid w:val="0071333C"/>
    <w:rsid w:val="007134A9"/>
    <w:rsid w:val="007137E1"/>
    <w:rsid w:val="007139F2"/>
    <w:rsid w:val="00713A63"/>
    <w:rsid w:val="00713B91"/>
    <w:rsid w:val="00713E66"/>
    <w:rsid w:val="00713F3C"/>
    <w:rsid w:val="0071450A"/>
    <w:rsid w:val="0071482C"/>
    <w:rsid w:val="00714B22"/>
    <w:rsid w:val="00714B51"/>
    <w:rsid w:val="00714C10"/>
    <w:rsid w:val="00714D10"/>
    <w:rsid w:val="00714D9B"/>
    <w:rsid w:val="007153D3"/>
    <w:rsid w:val="00715555"/>
    <w:rsid w:val="00715614"/>
    <w:rsid w:val="00715872"/>
    <w:rsid w:val="007159B8"/>
    <w:rsid w:val="00715A75"/>
    <w:rsid w:val="00715D69"/>
    <w:rsid w:val="00715E9A"/>
    <w:rsid w:val="00716B36"/>
    <w:rsid w:val="00716D2B"/>
    <w:rsid w:val="00716FA0"/>
    <w:rsid w:val="00717143"/>
    <w:rsid w:val="0071733E"/>
    <w:rsid w:val="00717450"/>
    <w:rsid w:val="00717C34"/>
    <w:rsid w:val="00717C8E"/>
    <w:rsid w:val="007200E3"/>
    <w:rsid w:val="007203A8"/>
    <w:rsid w:val="00720510"/>
    <w:rsid w:val="007205E6"/>
    <w:rsid w:val="0072075C"/>
    <w:rsid w:val="0072093C"/>
    <w:rsid w:val="00720C88"/>
    <w:rsid w:val="0072124E"/>
    <w:rsid w:val="00721BF8"/>
    <w:rsid w:val="00721DD0"/>
    <w:rsid w:val="007224B9"/>
    <w:rsid w:val="0072280A"/>
    <w:rsid w:val="007228B4"/>
    <w:rsid w:val="00722AD6"/>
    <w:rsid w:val="00722BEE"/>
    <w:rsid w:val="00722EC0"/>
    <w:rsid w:val="00722FB3"/>
    <w:rsid w:val="007231C5"/>
    <w:rsid w:val="00723434"/>
    <w:rsid w:val="00723561"/>
    <w:rsid w:val="00723617"/>
    <w:rsid w:val="00723976"/>
    <w:rsid w:val="00723B32"/>
    <w:rsid w:val="00723B90"/>
    <w:rsid w:val="00724447"/>
    <w:rsid w:val="00724854"/>
    <w:rsid w:val="00724905"/>
    <w:rsid w:val="00724AD2"/>
    <w:rsid w:val="00724B00"/>
    <w:rsid w:val="00724C36"/>
    <w:rsid w:val="00724ECC"/>
    <w:rsid w:val="00725643"/>
    <w:rsid w:val="007257AB"/>
    <w:rsid w:val="00725821"/>
    <w:rsid w:val="00725D31"/>
    <w:rsid w:val="00725D75"/>
    <w:rsid w:val="0072610C"/>
    <w:rsid w:val="00726301"/>
    <w:rsid w:val="00726644"/>
    <w:rsid w:val="007266D4"/>
    <w:rsid w:val="0072707B"/>
    <w:rsid w:val="007271C9"/>
    <w:rsid w:val="0072726C"/>
    <w:rsid w:val="00727492"/>
    <w:rsid w:val="00727822"/>
    <w:rsid w:val="00727ABD"/>
    <w:rsid w:val="00727CE2"/>
    <w:rsid w:val="00727D5B"/>
    <w:rsid w:val="00727FBA"/>
    <w:rsid w:val="007305DC"/>
    <w:rsid w:val="00730678"/>
    <w:rsid w:val="007307FE"/>
    <w:rsid w:val="00730B00"/>
    <w:rsid w:val="0073137B"/>
    <w:rsid w:val="00731642"/>
    <w:rsid w:val="00731BE4"/>
    <w:rsid w:val="00731BF8"/>
    <w:rsid w:val="00731E45"/>
    <w:rsid w:val="0073202A"/>
    <w:rsid w:val="007321A3"/>
    <w:rsid w:val="007323BB"/>
    <w:rsid w:val="007323E2"/>
    <w:rsid w:val="00732763"/>
    <w:rsid w:val="007329E7"/>
    <w:rsid w:val="00732BB2"/>
    <w:rsid w:val="00732CEA"/>
    <w:rsid w:val="00732E55"/>
    <w:rsid w:val="007331BD"/>
    <w:rsid w:val="00733297"/>
    <w:rsid w:val="007333C9"/>
    <w:rsid w:val="0073377D"/>
    <w:rsid w:val="00733977"/>
    <w:rsid w:val="00733A3F"/>
    <w:rsid w:val="00733B85"/>
    <w:rsid w:val="00733B90"/>
    <w:rsid w:val="00733C79"/>
    <w:rsid w:val="00733D37"/>
    <w:rsid w:val="00734119"/>
    <w:rsid w:val="007341BF"/>
    <w:rsid w:val="00734486"/>
    <w:rsid w:val="00734570"/>
    <w:rsid w:val="007346BC"/>
    <w:rsid w:val="00734856"/>
    <w:rsid w:val="00734879"/>
    <w:rsid w:val="00734B1D"/>
    <w:rsid w:val="00734BCA"/>
    <w:rsid w:val="00734CB8"/>
    <w:rsid w:val="00734F25"/>
    <w:rsid w:val="0073527C"/>
    <w:rsid w:val="00735315"/>
    <w:rsid w:val="007353B6"/>
    <w:rsid w:val="007354BC"/>
    <w:rsid w:val="007356C2"/>
    <w:rsid w:val="007356D5"/>
    <w:rsid w:val="00735C93"/>
    <w:rsid w:val="00736701"/>
    <w:rsid w:val="00737127"/>
    <w:rsid w:val="00737161"/>
    <w:rsid w:val="00737408"/>
    <w:rsid w:val="0073766D"/>
    <w:rsid w:val="00737C53"/>
    <w:rsid w:val="00737F5B"/>
    <w:rsid w:val="007402E9"/>
    <w:rsid w:val="007404AD"/>
    <w:rsid w:val="00740578"/>
    <w:rsid w:val="007405A5"/>
    <w:rsid w:val="00740D86"/>
    <w:rsid w:val="00740E96"/>
    <w:rsid w:val="00740FFB"/>
    <w:rsid w:val="007414B7"/>
    <w:rsid w:val="007417B7"/>
    <w:rsid w:val="00741A74"/>
    <w:rsid w:val="00741AEE"/>
    <w:rsid w:val="00741EBE"/>
    <w:rsid w:val="00741F2F"/>
    <w:rsid w:val="00741FAD"/>
    <w:rsid w:val="00741FE1"/>
    <w:rsid w:val="007422B1"/>
    <w:rsid w:val="007422D6"/>
    <w:rsid w:val="0074254F"/>
    <w:rsid w:val="00742786"/>
    <w:rsid w:val="007429A7"/>
    <w:rsid w:val="00742AAA"/>
    <w:rsid w:val="007430E2"/>
    <w:rsid w:val="00743FBB"/>
    <w:rsid w:val="0074405B"/>
    <w:rsid w:val="007441BC"/>
    <w:rsid w:val="0074426F"/>
    <w:rsid w:val="007442BD"/>
    <w:rsid w:val="007442D8"/>
    <w:rsid w:val="0074448D"/>
    <w:rsid w:val="007444FC"/>
    <w:rsid w:val="007449FA"/>
    <w:rsid w:val="00744E8D"/>
    <w:rsid w:val="00745058"/>
    <w:rsid w:val="007453CB"/>
    <w:rsid w:val="0074596A"/>
    <w:rsid w:val="007459F7"/>
    <w:rsid w:val="00745E94"/>
    <w:rsid w:val="007462FC"/>
    <w:rsid w:val="007465FF"/>
    <w:rsid w:val="0074682F"/>
    <w:rsid w:val="00746A27"/>
    <w:rsid w:val="00746C50"/>
    <w:rsid w:val="0074750B"/>
    <w:rsid w:val="0074754D"/>
    <w:rsid w:val="007475B0"/>
    <w:rsid w:val="007479A9"/>
    <w:rsid w:val="007479AF"/>
    <w:rsid w:val="00747BA5"/>
    <w:rsid w:val="00747D31"/>
    <w:rsid w:val="00747E28"/>
    <w:rsid w:val="00747E45"/>
    <w:rsid w:val="00747ECF"/>
    <w:rsid w:val="00750086"/>
    <w:rsid w:val="007500EA"/>
    <w:rsid w:val="00750554"/>
    <w:rsid w:val="0075060B"/>
    <w:rsid w:val="00750896"/>
    <w:rsid w:val="007508CD"/>
    <w:rsid w:val="00750AA8"/>
    <w:rsid w:val="007514F9"/>
    <w:rsid w:val="007514FB"/>
    <w:rsid w:val="007515DD"/>
    <w:rsid w:val="007517CB"/>
    <w:rsid w:val="00751A5F"/>
    <w:rsid w:val="00751E21"/>
    <w:rsid w:val="00751F2F"/>
    <w:rsid w:val="00752061"/>
    <w:rsid w:val="00752094"/>
    <w:rsid w:val="007521E6"/>
    <w:rsid w:val="00752232"/>
    <w:rsid w:val="0075231D"/>
    <w:rsid w:val="0075252A"/>
    <w:rsid w:val="007527C6"/>
    <w:rsid w:val="00752A2E"/>
    <w:rsid w:val="00753394"/>
    <w:rsid w:val="007533C4"/>
    <w:rsid w:val="007533D2"/>
    <w:rsid w:val="0075367C"/>
    <w:rsid w:val="00753895"/>
    <w:rsid w:val="0075391C"/>
    <w:rsid w:val="00753C3E"/>
    <w:rsid w:val="00753C82"/>
    <w:rsid w:val="00754478"/>
    <w:rsid w:val="00754609"/>
    <w:rsid w:val="00754ED8"/>
    <w:rsid w:val="00755005"/>
    <w:rsid w:val="0075529B"/>
    <w:rsid w:val="007554B9"/>
    <w:rsid w:val="00755687"/>
    <w:rsid w:val="007558E2"/>
    <w:rsid w:val="00756256"/>
    <w:rsid w:val="0075639F"/>
    <w:rsid w:val="00756F1D"/>
    <w:rsid w:val="007570BE"/>
    <w:rsid w:val="007570F6"/>
    <w:rsid w:val="007574C8"/>
    <w:rsid w:val="00757AA3"/>
    <w:rsid w:val="00757D30"/>
    <w:rsid w:val="00757ED2"/>
    <w:rsid w:val="00760516"/>
    <w:rsid w:val="007605D7"/>
    <w:rsid w:val="00760B82"/>
    <w:rsid w:val="00760C26"/>
    <w:rsid w:val="00761447"/>
    <w:rsid w:val="007614FC"/>
    <w:rsid w:val="00761A99"/>
    <w:rsid w:val="007621A6"/>
    <w:rsid w:val="007623C3"/>
    <w:rsid w:val="0076267D"/>
    <w:rsid w:val="00762694"/>
    <w:rsid w:val="007626DC"/>
    <w:rsid w:val="00762914"/>
    <w:rsid w:val="00762984"/>
    <w:rsid w:val="00762CC3"/>
    <w:rsid w:val="00762EC3"/>
    <w:rsid w:val="007630AF"/>
    <w:rsid w:val="00763137"/>
    <w:rsid w:val="007632A2"/>
    <w:rsid w:val="007637D2"/>
    <w:rsid w:val="007639A9"/>
    <w:rsid w:val="007639D3"/>
    <w:rsid w:val="00763A5D"/>
    <w:rsid w:val="00763AE9"/>
    <w:rsid w:val="00764913"/>
    <w:rsid w:val="007650E7"/>
    <w:rsid w:val="007651B7"/>
    <w:rsid w:val="007652F6"/>
    <w:rsid w:val="0076552D"/>
    <w:rsid w:val="00765934"/>
    <w:rsid w:val="00765A06"/>
    <w:rsid w:val="00765A14"/>
    <w:rsid w:val="0076616C"/>
    <w:rsid w:val="0076687C"/>
    <w:rsid w:val="0076696C"/>
    <w:rsid w:val="00766E9B"/>
    <w:rsid w:val="00766F59"/>
    <w:rsid w:val="00767033"/>
    <w:rsid w:val="007674B2"/>
    <w:rsid w:val="00767BF7"/>
    <w:rsid w:val="00767D61"/>
    <w:rsid w:val="00767D65"/>
    <w:rsid w:val="00767D69"/>
    <w:rsid w:val="007700A8"/>
    <w:rsid w:val="0077027F"/>
    <w:rsid w:val="007702A6"/>
    <w:rsid w:val="007702AD"/>
    <w:rsid w:val="00770433"/>
    <w:rsid w:val="007705A4"/>
    <w:rsid w:val="00770965"/>
    <w:rsid w:val="00770D0E"/>
    <w:rsid w:val="00770DF3"/>
    <w:rsid w:val="00771564"/>
    <w:rsid w:val="0077162A"/>
    <w:rsid w:val="007719CD"/>
    <w:rsid w:val="00771D48"/>
    <w:rsid w:val="00771FAC"/>
    <w:rsid w:val="00771FB1"/>
    <w:rsid w:val="007720C8"/>
    <w:rsid w:val="007720D6"/>
    <w:rsid w:val="00772190"/>
    <w:rsid w:val="0077232E"/>
    <w:rsid w:val="0077236D"/>
    <w:rsid w:val="0077268F"/>
    <w:rsid w:val="00772B17"/>
    <w:rsid w:val="007730C2"/>
    <w:rsid w:val="007730D8"/>
    <w:rsid w:val="00773292"/>
    <w:rsid w:val="0077345F"/>
    <w:rsid w:val="00773634"/>
    <w:rsid w:val="00773C56"/>
    <w:rsid w:val="0077412F"/>
    <w:rsid w:val="007742DA"/>
    <w:rsid w:val="007745B4"/>
    <w:rsid w:val="0077462B"/>
    <w:rsid w:val="0077482F"/>
    <w:rsid w:val="00774839"/>
    <w:rsid w:val="00774AB7"/>
    <w:rsid w:val="00774CB4"/>
    <w:rsid w:val="00774DAE"/>
    <w:rsid w:val="00774F29"/>
    <w:rsid w:val="0077562E"/>
    <w:rsid w:val="0077573A"/>
    <w:rsid w:val="00775831"/>
    <w:rsid w:val="00775A97"/>
    <w:rsid w:val="00775B2B"/>
    <w:rsid w:val="00775EDE"/>
    <w:rsid w:val="00776A3B"/>
    <w:rsid w:val="00776AAC"/>
    <w:rsid w:val="00776B00"/>
    <w:rsid w:val="00776CDC"/>
    <w:rsid w:val="00776D16"/>
    <w:rsid w:val="00776D27"/>
    <w:rsid w:val="00777342"/>
    <w:rsid w:val="0077740B"/>
    <w:rsid w:val="0077748E"/>
    <w:rsid w:val="0077760E"/>
    <w:rsid w:val="00777715"/>
    <w:rsid w:val="00777B6F"/>
    <w:rsid w:val="00777C87"/>
    <w:rsid w:val="00780366"/>
    <w:rsid w:val="007803F5"/>
    <w:rsid w:val="0078059F"/>
    <w:rsid w:val="007805D9"/>
    <w:rsid w:val="00780746"/>
    <w:rsid w:val="00780BC3"/>
    <w:rsid w:val="00780DC0"/>
    <w:rsid w:val="007815B6"/>
    <w:rsid w:val="0078163F"/>
    <w:rsid w:val="00781746"/>
    <w:rsid w:val="007817AF"/>
    <w:rsid w:val="007820DA"/>
    <w:rsid w:val="007826E1"/>
    <w:rsid w:val="00782A54"/>
    <w:rsid w:val="00782DA5"/>
    <w:rsid w:val="00782F17"/>
    <w:rsid w:val="00782FCA"/>
    <w:rsid w:val="00783235"/>
    <w:rsid w:val="007833A5"/>
    <w:rsid w:val="007833CE"/>
    <w:rsid w:val="007839CC"/>
    <w:rsid w:val="00783DA9"/>
    <w:rsid w:val="0078402B"/>
    <w:rsid w:val="00784810"/>
    <w:rsid w:val="007848F9"/>
    <w:rsid w:val="007849AB"/>
    <w:rsid w:val="00784B4C"/>
    <w:rsid w:val="00784E71"/>
    <w:rsid w:val="00784FD7"/>
    <w:rsid w:val="007854A2"/>
    <w:rsid w:val="00785A7C"/>
    <w:rsid w:val="00785BFE"/>
    <w:rsid w:val="00785E1D"/>
    <w:rsid w:val="00786266"/>
    <w:rsid w:val="007862F1"/>
    <w:rsid w:val="0078651C"/>
    <w:rsid w:val="0078656C"/>
    <w:rsid w:val="00786EE9"/>
    <w:rsid w:val="007872A6"/>
    <w:rsid w:val="00787A5B"/>
    <w:rsid w:val="00787B29"/>
    <w:rsid w:val="00787B4A"/>
    <w:rsid w:val="00787B63"/>
    <w:rsid w:val="00787F07"/>
    <w:rsid w:val="007906C2"/>
    <w:rsid w:val="00790BD2"/>
    <w:rsid w:val="007911A7"/>
    <w:rsid w:val="00791480"/>
    <w:rsid w:val="007914E2"/>
    <w:rsid w:val="00791A63"/>
    <w:rsid w:val="00791CB3"/>
    <w:rsid w:val="00791EC6"/>
    <w:rsid w:val="00792263"/>
    <w:rsid w:val="007922AE"/>
    <w:rsid w:val="007927B2"/>
    <w:rsid w:val="00792BA7"/>
    <w:rsid w:val="00792D8B"/>
    <w:rsid w:val="00792DD5"/>
    <w:rsid w:val="00792F1E"/>
    <w:rsid w:val="00793634"/>
    <w:rsid w:val="0079365F"/>
    <w:rsid w:val="0079391A"/>
    <w:rsid w:val="007939B0"/>
    <w:rsid w:val="00793A2E"/>
    <w:rsid w:val="00793A6B"/>
    <w:rsid w:val="00793A82"/>
    <w:rsid w:val="007945E3"/>
    <w:rsid w:val="00794A5E"/>
    <w:rsid w:val="00794BC1"/>
    <w:rsid w:val="00794CE3"/>
    <w:rsid w:val="007950C9"/>
    <w:rsid w:val="007954E7"/>
    <w:rsid w:val="00795751"/>
    <w:rsid w:val="00795944"/>
    <w:rsid w:val="00795CB8"/>
    <w:rsid w:val="00795DE0"/>
    <w:rsid w:val="00796174"/>
    <w:rsid w:val="0079619A"/>
    <w:rsid w:val="007965CE"/>
    <w:rsid w:val="00796627"/>
    <w:rsid w:val="007969D6"/>
    <w:rsid w:val="00796BDF"/>
    <w:rsid w:val="00796C9E"/>
    <w:rsid w:val="0079738E"/>
    <w:rsid w:val="00797D16"/>
    <w:rsid w:val="00797D4F"/>
    <w:rsid w:val="00797F39"/>
    <w:rsid w:val="007A0270"/>
    <w:rsid w:val="007A02E4"/>
    <w:rsid w:val="007A0508"/>
    <w:rsid w:val="007A0826"/>
    <w:rsid w:val="007A096B"/>
    <w:rsid w:val="007A0A8F"/>
    <w:rsid w:val="007A0AFA"/>
    <w:rsid w:val="007A0E81"/>
    <w:rsid w:val="007A0E93"/>
    <w:rsid w:val="007A10B9"/>
    <w:rsid w:val="007A1112"/>
    <w:rsid w:val="007A114E"/>
    <w:rsid w:val="007A13D4"/>
    <w:rsid w:val="007A1C87"/>
    <w:rsid w:val="007A1CE1"/>
    <w:rsid w:val="007A20CA"/>
    <w:rsid w:val="007A22E4"/>
    <w:rsid w:val="007A2970"/>
    <w:rsid w:val="007A32C0"/>
    <w:rsid w:val="007A33A6"/>
    <w:rsid w:val="007A3662"/>
    <w:rsid w:val="007A387B"/>
    <w:rsid w:val="007A393F"/>
    <w:rsid w:val="007A39B5"/>
    <w:rsid w:val="007A3CB3"/>
    <w:rsid w:val="007A3D11"/>
    <w:rsid w:val="007A47C5"/>
    <w:rsid w:val="007A490B"/>
    <w:rsid w:val="007A494C"/>
    <w:rsid w:val="007A495E"/>
    <w:rsid w:val="007A4BBD"/>
    <w:rsid w:val="007A4C23"/>
    <w:rsid w:val="007A4C26"/>
    <w:rsid w:val="007A4D5F"/>
    <w:rsid w:val="007A4D6E"/>
    <w:rsid w:val="007A4EE4"/>
    <w:rsid w:val="007A50A3"/>
    <w:rsid w:val="007A515A"/>
    <w:rsid w:val="007A54D4"/>
    <w:rsid w:val="007A5632"/>
    <w:rsid w:val="007A5650"/>
    <w:rsid w:val="007A5BEE"/>
    <w:rsid w:val="007A5EBB"/>
    <w:rsid w:val="007A62F9"/>
    <w:rsid w:val="007A6338"/>
    <w:rsid w:val="007A65DF"/>
    <w:rsid w:val="007A67D4"/>
    <w:rsid w:val="007A68E7"/>
    <w:rsid w:val="007A6C00"/>
    <w:rsid w:val="007A6CBC"/>
    <w:rsid w:val="007A6FBF"/>
    <w:rsid w:val="007A7225"/>
    <w:rsid w:val="007A72F4"/>
    <w:rsid w:val="007A762B"/>
    <w:rsid w:val="007A783D"/>
    <w:rsid w:val="007A7920"/>
    <w:rsid w:val="007A7AFC"/>
    <w:rsid w:val="007A7B61"/>
    <w:rsid w:val="007A7B6A"/>
    <w:rsid w:val="007A7BA7"/>
    <w:rsid w:val="007A7EC2"/>
    <w:rsid w:val="007B0313"/>
    <w:rsid w:val="007B05F0"/>
    <w:rsid w:val="007B0703"/>
    <w:rsid w:val="007B094E"/>
    <w:rsid w:val="007B0B51"/>
    <w:rsid w:val="007B0EF8"/>
    <w:rsid w:val="007B10B0"/>
    <w:rsid w:val="007B10DF"/>
    <w:rsid w:val="007B10F1"/>
    <w:rsid w:val="007B13A4"/>
    <w:rsid w:val="007B145E"/>
    <w:rsid w:val="007B14B0"/>
    <w:rsid w:val="007B187B"/>
    <w:rsid w:val="007B18C0"/>
    <w:rsid w:val="007B198B"/>
    <w:rsid w:val="007B1D1A"/>
    <w:rsid w:val="007B2099"/>
    <w:rsid w:val="007B23FA"/>
    <w:rsid w:val="007B26B3"/>
    <w:rsid w:val="007B288E"/>
    <w:rsid w:val="007B295C"/>
    <w:rsid w:val="007B2C19"/>
    <w:rsid w:val="007B2D7E"/>
    <w:rsid w:val="007B2DD0"/>
    <w:rsid w:val="007B2EEE"/>
    <w:rsid w:val="007B2FFA"/>
    <w:rsid w:val="007B3414"/>
    <w:rsid w:val="007B38F0"/>
    <w:rsid w:val="007B39FF"/>
    <w:rsid w:val="007B3BB3"/>
    <w:rsid w:val="007B3C43"/>
    <w:rsid w:val="007B4645"/>
    <w:rsid w:val="007B46C1"/>
    <w:rsid w:val="007B491C"/>
    <w:rsid w:val="007B50E2"/>
    <w:rsid w:val="007B540F"/>
    <w:rsid w:val="007B5502"/>
    <w:rsid w:val="007B5D7B"/>
    <w:rsid w:val="007B6179"/>
    <w:rsid w:val="007B619C"/>
    <w:rsid w:val="007B64AD"/>
    <w:rsid w:val="007B6742"/>
    <w:rsid w:val="007B6A1D"/>
    <w:rsid w:val="007B6A66"/>
    <w:rsid w:val="007B6B42"/>
    <w:rsid w:val="007B6D1D"/>
    <w:rsid w:val="007B6E79"/>
    <w:rsid w:val="007B7100"/>
    <w:rsid w:val="007B73AD"/>
    <w:rsid w:val="007B77A2"/>
    <w:rsid w:val="007B77B6"/>
    <w:rsid w:val="007B7AF4"/>
    <w:rsid w:val="007B7F04"/>
    <w:rsid w:val="007B7F6D"/>
    <w:rsid w:val="007C02CB"/>
    <w:rsid w:val="007C0328"/>
    <w:rsid w:val="007C03FB"/>
    <w:rsid w:val="007C0675"/>
    <w:rsid w:val="007C06FC"/>
    <w:rsid w:val="007C0889"/>
    <w:rsid w:val="007C0E6A"/>
    <w:rsid w:val="007C0F80"/>
    <w:rsid w:val="007C111B"/>
    <w:rsid w:val="007C1180"/>
    <w:rsid w:val="007C1445"/>
    <w:rsid w:val="007C1558"/>
    <w:rsid w:val="007C162E"/>
    <w:rsid w:val="007C1819"/>
    <w:rsid w:val="007C1B33"/>
    <w:rsid w:val="007C1DCC"/>
    <w:rsid w:val="007C1FE5"/>
    <w:rsid w:val="007C2110"/>
    <w:rsid w:val="007C2B27"/>
    <w:rsid w:val="007C2DF1"/>
    <w:rsid w:val="007C342A"/>
    <w:rsid w:val="007C34A1"/>
    <w:rsid w:val="007C34B2"/>
    <w:rsid w:val="007C3562"/>
    <w:rsid w:val="007C3766"/>
    <w:rsid w:val="007C4536"/>
    <w:rsid w:val="007C4542"/>
    <w:rsid w:val="007C4EED"/>
    <w:rsid w:val="007C4EF0"/>
    <w:rsid w:val="007C512D"/>
    <w:rsid w:val="007C5506"/>
    <w:rsid w:val="007C5886"/>
    <w:rsid w:val="007C59AA"/>
    <w:rsid w:val="007C62B5"/>
    <w:rsid w:val="007C68DD"/>
    <w:rsid w:val="007C7083"/>
    <w:rsid w:val="007C7402"/>
    <w:rsid w:val="007C7438"/>
    <w:rsid w:val="007C746A"/>
    <w:rsid w:val="007C74E5"/>
    <w:rsid w:val="007C7669"/>
    <w:rsid w:val="007C7BEA"/>
    <w:rsid w:val="007D0258"/>
    <w:rsid w:val="007D0267"/>
    <w:rsid w:val="007D059B"/>
    <w:rsid w:val="007D0715"/>
    <w:rsid w:val="007D07E5"/>
    <w:rsid w:val="007D0BC9"/>
    <w:rsid w:val="007D0E96"/>
    <w:rsid w:val="007D0F68"/>
    <w:rsid w:val="007D13EA"/>
    <w:rsid w:val="007D1726"/>
    <w:rsid w:val="007D2434"/>
    <w:rsid w:val="007D28E0"/>
    <w:rsid w:val="007D2904"/>
    <w:rsid w:val="007D2D7F"/>
    <w:rsid w:val="007D2ECF"/>
    <w:rsid w:val="007D2FC3"/>
    <w:rsid w:val="007D3278"/>
    <w:rsid w:val="007D32BC"/>
    <w:rsid w:val="007D374A"/>
    <w:rsid w:val="007D38E0"/>
    <w:rsid w:val="007D3CB3"/>
    <w:rsid w:val="007D3F2C"/>
    <w:rsid w:val="007D3F6A"/>
    <w:rsid w:val="007D40AB"/>
    <w:rsid w:val="007D4394"/>
    <w:rsid w:val="007D44B2"/>
    <w:rsid w:val="007D4584"/>
    <w:rsid w:val="007D46A6"/>
    <w:rsid w:val="007D47EF"/>
    <w:rsid w:val="007D4C7F"/>
    <w:rsid w:val="007D4F35"/>
    <w:rsid w:val="007D537D"/>
    <w:rsid w:val="007D54E3"/>
    <w:rsid w:val="007D5506"/>
    <w:rsid w:val="007D56E9"/>
    <w:rsid w:val="007D5E77"/>
    <w:rsid w:val="007D5F8A"/>
    <w:rsid w:val="007D6396"/>
    <w:rsid w:val="007D67E3"/>
    <w:rsid w:val="007D6F11"/>
    <w:rsid w:val="007D6F34"/>
    <w:rsid w:val="007D6FCB"/>
    <w:rsid w:val="007D7399"/>
    <w:rsid w:val="007D74C5"/>
    <w:rsid w:val="007D7B6B"/>
    <w:rsid w:val="007D7DB4"/>
    <w:rsid w:val="007D7F43"/>
    <w:rsid w:val="007E00A0"/>
    <w:rsid w:val="007E029B"/>
    <w:rsid w:val="007E03DD"/>
    <w:rsid w:val="007E05D2"/>
    <w:rsid w:val="007E0616"/>
    <w:rsid w:val="007E08E8"/>
    <w:rsid w:val="007E0B55"/>
    <w:rsid w:val="007E0CAC"/>
    <w:rsid w:val="007E0E55"/>
    <w:rsid w:val="007E0F9B"/>
    <w:rsid w:val="007E1177"/>
    <w:rsid w:val="007E121F"/>
    <w:rsid w:val="007E12A1"/>
    <w:rsid w:val="007E1338"/>
    <w:rsid w:val="007E142E"/>
    <w:rsid w:val="007E1659"/>
    <w:rsid w:val="007E1BE5"/>
    <w:rsid w:val="007E1C69"/>
    <w:rsid w:val="007E1D16"/>
    <w:rsid w:val="007E1D87"/>
    <w:rsid w:val="007E1DDC"/>
    <w:rsid w:val="007E20A5"/>
    <w:rsid w:val="007E2377"/>
    <w:rsid w:val="007E295C"/>
    <w:rsid w:val="007E2A1F"/>
    <w:rsid w:val="007E2A44"/>
    <w:rsid w:val="007E2A77"/>
    <w:rsid w:val="007E2C67"/>
    <w:rsid w:val="007E2F07"/>
    <w:rsid w:val="007E3023"/>
    <w:rsid w:val="007E325E"/>
    <w:rsid w:val="007E33B4"/>
    <w:rsid w:val="007E3516"/>
    <w:rsid w:val="007E3873"/>
    <w:rsid w:val="007E38CC"/>
    <w:rsid w:val="007E38D3"/>
    <w:rsid w:val="007E3A7F"/>
    <w:rsid w:val="007E3BAD"/>
    <w:rsid w:val="007E3C64"/>
    <w:rsid w:val="007E3C6C"/>
    <w:rsid w:val="007E4184"/>
    <w:rsid w:val="007E44E1"/>
    <w:rsid w:val="007E44F2"/>
    <w:rsid w:val="007E45E6"/>
    <w:rsid w:val="007E4A46"/>
    <w:rsid w:val="007E4B75"/>
    <w:rsid w:val="007E555D"/>
    <w:rsid w:val="007E5710"/>
    <w:rsid w:val="007E6BD8"/>
    <w:rsid w:val="007E6CB2"/>
    <w:rsid w:val="007E6CCD"/>
    <w:rsid w:val="007E6DD0"/>
    <w:rsid w:val="007E6DD1"/>
    <w:rsid w:val="007E70DC"/>
    <w:rsid w:val="007E7108"/>
    <w:rsid w:val="007E7126"/>
    <w:rsid w:val="007E7290"/>
    <w:rsid w:val="007E738B"/>
    <w:rsid w:val="007E774E"/>
    <w:rsid w:val="007E7AD5"/>
    <w:rsid w:val="007E7D9C"/>
    <w:rsid w:val="007E7FDC"/>
    <w:rsid w:val="007F0945"/>
    <w:rsid w:val="007F0F0E"/>
    <w:rsid w:val="007F121B"/>
    <w:rsid w:val="007F148A"/>
    <w:rsid w:val="007F14FA"/>
    <w:rsid w:val="007F152D"/>
    <w:rsid w:val="007F1573"/>
    <w:rsid w:val="007F1935"/>
    <w:rsid w:val="007F1CDB"/>
    <w:rsid w:val="007F22DF"/>
    <w:rsid w:val="007F240B"/>
    <w:rsid w:val="007F26CC"/>
    <w:rsid w:val="007F26EC"/>
    <w:rsid w:val="007F2B19"/>
    <w:rsid w:val="007F2DEF"/>
    <w:rsid w:val="007F2F60"/>
    <w:rsid w:val="007F33CE"/>
    <w:rsid w:val="007F3439"/>
    <w:rsid w:val="007F35DB"/>
    <w:rsid w:val="007F35DF"/>
    <w:rsid w:val="007F36DA"/>
    <w:rsid w:val="007F36EC"/>
    <w:rsid w:val="007F38E5"/>
    <w:rsid w:val="007F3E84"/>
    <w:rsid w:val="007F3F1E"/>
    <w:rsid w:val="007F40B6"/>
    <w:rsid w:val="007F438C"/>
    <w:rsid w:val="007F4701"/>
    <w:rsid w:val="007F4E00"/>
    <w:rsid w:val="007F4E47"/>
    <w:rsid w:val="007F503A"/>
    <w:rsid w:val="007F5206"/>
    <w:rsid w:val="007F55D4"/>
    <w:rsid w:val="007F581E"/>
    <w:rsid w:val="007F5D03"/>
    <w:rsid w:val="007F650E"/>
    <w:rsid w:val="007F6646"/>
    <w:rsid w:val="007F6653"/>
    <w:rsid w:val="007F6670"/>
    <w:rsid w:val="007F66DD"/>
    <w:rsid w:val="007F6728"/>
    <w:rsid w:val="007F68E0"/>
    <w:rsid w:val="007F6D70"/>
    <w:rsid w:val="007F6D9F"/>
    <w:rsid w:val="007F6F6E"/>
    <w:rsid w:val="007F6FF4"/>
    <w:rsid w:val="007F70B5"/>
    <w:rsid w:val="007F7122"/>
    <w:rsid w:val="007F7172"/>
    <w:rsid w:val="007F71BA"/>
    <w:rsid w:val="007F7ABF"/>
    <w:rsid w:val="007F7F16"/>
    <w:rsid w:val="00800040"/>
    <w:rsid w:val="0080024C"/>
    <w:rsid w:val="00800CDB"/>
    <w:rsid w:val="00800FF6"/>
    <w:rsid w:val="0080138E"/>
    <w:rsid w:val="008013F3"/>
    <w:rsid w:val="0080150A"/>
    <w:rsid w:val="00801550"/>
    <w:rsid w:val="008015FB"/>
    <w:rsid w:val="00801716"/>
    <w:rsid w:val="008017FD"/>
    <w:rsid w:val="00801CB0"/>
    <w:rsid w:val="00801E6C"/>
    <w:rsid w:val="00801FD7"/>
    <w:rsid w:val="008021B0"/>
    <w:rsid w:val="008023B1"/>
    <w:rsid w:val="00802B77"/>
    <w:rsid w:val="00802C45"/>
    <w:rsid w:val="008030FE"/>
    <w:rsid w:val="008031CB"/>
    <w:rsid w:val="008035AA"/>
    <w:rsid w:val="0080390F"/>
    <w:rsid w:val="00803965"/>
    <w:rsid w:val="00803B7F"/>
    <w:rsid w:val="00803C0F"/>
    <w:rsid w:val="00803F15"/>
    <w:rsid w:val="008042E3"/>
    <w:rsid w:val="00804401"/>
    <w:rsid w:val="00804D90"/>
    <w:rsid w:val="00804F45"/>
    <w:rsid w:val="0080506E"/>
    <w:rsid w:val="0080528B"/>
    <w:rsid w:val="0080535A"/>
    <w:rsid w:val="008055E1"/>
    <w:rsid w:val="00805870"/>
    <w:rsid w:val="00805B18"/>
    <w:rsid w:val="00805E4A"/>
    <w:rsid w:val="00805FB5"/>
    <w:rsid w:val="0080607A"/>
    <w:rsid w:val="00806634"/>
    <w:rsid w:val="00806951"/>
    <w:rsid w:val="00806ED3"/>
    <w:rsid w:val="008076E1"/>
    <w:rsid w:val="00807718"/>
    <w:rsid w:val="00807932"/>
    <w:rsid w:val="0080797C"/>
    <w:rsid w:val="00807985"/>
    <w:rsid w:val="00807AA5"/>
    <w:rsid w:val="00807DD2"/>
    <w:rsid w:val="008101F6"/>
    <w:rsid w:val="00810211"/>
    <w:rsid w:val="008109C2"/>
    <w:rsid w:val="00810CAE"/>
    <w:rsid w:val="00811389"/>
    <w:rsid w:val="00811508"/>
    <w:rsid w:val="00811744"/>
    <w:rsid w:val="00811784"/>
    <w:rsid w:val="00811A2A"/>
    <w:rsid w:val="00811D11"/>
    <w:rsid w:val="00811D53"/>
    <w:rsid w:val="00812338"/>
    <w:rsid w:val="008125E9"/>
    <w:rsid w:val="00812A9B"/>
    <w:rsid w:val="00812C66"/>
    <w:rsid w:val="00812D68"/>
    <w:rsid w:val="008132B9"/>
    <w:rsid w:val="008133D6"/>
    <w:rsid w:val="00813419"/>
    <w:rsid w:val="008139D3"/>
    <w:rsid w:val="00813BB0"/>
    <w:rsid w:val="00813C1D"/>
    <w:rsid w:val="00813EC3"/>
    <w:rsid w:val="00813F31"/>
    <w:rsid w:val="00813F70"/>
    <w:rsid w:val="0081404E"/>
    <w:rsid w:val="008142BC"/>
    <w:rsid w:val="00814901"/>
    <w:rsid w:val="00814B9E"/>
    <w:rsid w:val="00814D33"/>
    <w:rsid w:val="008150D1"/>
    <w:rsid w:val="008151F8"/>
    <w:rsid w:val="0081555F"/>
    <w:rsid w:val="00815995"/>
    <w:rsid w:val="00815E54"/>
    <w:rsid w:val="00816044"/>
    <w:rsid w:val="0081625E"/>
    <w:rsid w:val="008163C4"/>
    <w:rsid w:val="008163DF"/>
    <w:rsid w:val="00816871"/>
    <w:rsid w:val="0081695B"/>
    <w:rsid w:val="00817033"/>
    <w:rsid w:val="008170EB"/>
    <w:rsid w:val="0081725A"/>
    <w:rsid w:val="00817439"/>
    <w:rsid w:val="0081757C"/>
    <w:rsid w:val="00817A5A"/>
    <w:rsid w:val="00817CE4"/>
    <w:rsid w:val="00817DC3"/>
    <w:rsid w:val="00817E22"/>
    <w:rsid w:val="00820295"/>
    <w:rsid w:val="00820579"/>
    <w:rsid w:val="00820DCF"/>
    <w:rsid w:val="00820EA1"/>
    <w:rsid w:val="00820F20"/>
    <w:rsid w:val="00820FD9"/>
    <w:rsid w:val="00821425"/>
    <w:rsid w:val="0082160E"/>
    <w:rsid w:val="008219E3"/>
    <w:rsid w:val="00821C0F"/>
    <w:rsid w:val="00821C91"/>
    <w:rsid w:val="00821FF2"/>
    <w:rsid w:val="00822028"/>
    <w:rsid w:val="00822428"/>
    <w:rsid w:val="008228EE"/>
    <w:rsid w:val="00822AF2"/>
    <w:rsid w:val="00822DFB"/>
    <w:rsid w:val="00823173"/>
    <w:rsid w:val="00823346"/>
    <w:rsid w:val="00823569"/>
    <w:rsid w:val="00823A9F"/>
    <w:rsid w:val="00823F6C"/>
    <w:rsid w:val="0082408D"/>
    <w:rsid w:val="008241A5"/>
    <w:rsid w:val="00824285"/>
    <w:rsid w:val="008243CB"/>
    <w:rsid w:val="0082445B"/>
    <w:rsid w:val="0082453D"/>
    <w:rsid w:val="00824A4A"/>
    <w:rsid w:val="00824D77"/>
    <w:rsid w:val="00825012"/>
    <w:rsid w:val="0082529C"/>
    <w:rsid w:val="008252B1"/>
    <w:rsid w:val="008254A1"/>
    <w:rsid w:val="008258DD"/>
    <w:rsid w:val="00825DC2"/>
    <w:rsid w:val="00825F38"/>
    <w:rsid w:val="0082604B"/>
    <w:rsid w:val="008265BE"/>
    <w:rsid w:val="008267C7"/>
    <w:rsid w:val="00826836"/>
    <w:rsid w:val="0082685E"/>
    <w:rsid w:val="00826889"/>
    <w:rsid w:val="008268AE"/>
    <w:rsid w:val="00826906"/>
    <w:rsid w:val="00826CE5"/>
    <w:rsid w:val="00826E41"/>
    <w:rsid w:val="00827328"/>
    <w:rsid w:val="00827743"/>
    <w:rsid w:val="008277D1"/>
    <w:rsid w:val="00827AF4"/>
    <w:rsid w:val="008302CE"/>
    <w:rsid w:val="00830312"/>
    <w:rsid w:val="00830AE2"/>
    <w:rsid w:val="00830BA4"/>
    <w:rsid w:val="00830DBD"/>
    <w:rsid w:val="00830E22"/>
    <w:rsid w:val="00830EC8"/>
    <w:rsid w:val="00831228"/>
    <w:rsid w:val="00831391"/>
    <w:rsid w:val="008313D6"/>
    <w:rsid w:val="008318FA"/>
    <w:rsid w:val="00831DD3"/>
    <w:rsid w:val="00832525"/>
    <w:rsid w:val="008326C6"/>
    <w:rsid w:val="00832A62"/>
    <w:rsid w:val="00832B41"/>
    <w:rsid w:val="00832C86"/>
    <w:rsid w:val="00832D4E"/>
    <w:rsid w:val="00832DFC"/>
    <w:rsid w:val="00833123"/>
    <w:rsid w:val="00833197"/>
    <w:rsid w:val="00833321"/>
    <w:rsid w:val="00833421"/>
    <w:rsid w:val="00833548"/>
    <w:rsid w:val="008335B8"/>
    <w:rsid w:val="00833634"/>
    <w:rsid w:val="00833B23"/>
    <w:rsid w:val="00833C6F"/>
    <w:rsid w:val="00834120"/>
    <w:rsid w:val="0083412D"/>
    <w:rsid w:val="0083454F"/>
    <w:rsid w:val="00834905"/>
    <w:rsid w:val="00834B5A"/>
    <w:rsid w:val="00834C35"/>
    <w:rsid w:val="0083501A"/>
    <w:rsid w:val="008358D7"/>
    <w:rsid w:val="00835918"/>
    <w:rsid w:val="00835E00"/>
    <w:rsid w:val="00835EF8"/>
    <w:rsid w:val="00836184"/>
    <w:rsid w:val="008362FE"/>
    <w:rsid w:val="008366F7"/>
    <w:rsid w:val="00836754"/>
    <w:rsid w:val="00837117"/>
    <w:rsid w:val="0083721B"/>
    <w:rsid w:val="00837223"/>
    <w:rsid w:val="0083732C"/>
    <w:rsid w:val="0083736B"/>
    <w:rsid w:val="008376EB"/>
    <w:rsid w:val="008377D3"/>
    <w:rsid w:val="00837871"/>
    <w:rsid w:val="00837A23"/>
    <w:rsid w:val="00837A41"/>
    <w:rsid w:val="00837D30"/>
    <w:rsid w:val="00837FD0"/>
    <w:rsid w:val="00840AC4"/>
    <w:rsid w:val="00840ADB"/>
    <w:rsid w:val="00840B89"/>
    <w:rsid w:val="00840C11"/>
    <w:rsid w:val="00840C5A"/>
    <w:rsid w:val="00840FF3"/>
    <w:rsid w:val="00841390"/>
    <w:rsid w:val="008413D9"/>
    <w:rsid w:val="00841B27"/>
    <w:rsid w:val="00841B33"/>
    <w:rsid w:val="00841F67"/>
    <w:rsid w:val="008420C5"/>
    <w:rsid w:val="008424FE"/>
    <w:rsid w:val="00842508"/>
    <w:rsid w:val="00842837"/>
    <w:rsid w:val="00842A26"/>
    <w:rsid w:val="00842C52"/>
    <w:rsid w:val="00842E25"/>
    <w:rsid w:val="00842E4D"/>
    <w:rsid w:val="00843956"/>
    <w:rsid w:val="00843D5E"/>
    <w:rsid w:val="00843F68"/>
    <w:rsid w:val="00843FCC"/>
    <w:rsid w:val="008449EA"/>
    <w:rsid w:val="00844C83"/>
    <w:rsid w:val="00844D39"/>
    <w:rsid w:val="00845089"/>
    <w:rsid w:val="00845144"/>
    <w:rsid w:val="00845377"/>
    <w:rsid w:val="00845399"/>
    <w:rsid w:val="0084543F"/>
    <w:rsid w:val="008457A1"/>
    <w:rsid w:val="0084634D"/>
    <w:rsid w:val="00846421"/>
    <w:rsid w:val="008466A7"/>
    <w:rsid w:val="00846894"/>
    <w:rsid w:val="00846DC1"/>
    <w:rsid w:val="00846E03"/>
    <w:rsid w:val="00847058"/>
    <w:rsid w:val="00847502"/>
    <w:rsid w:val="008475A3"/>
    <w:rsid w:val="0084766F"/>
    <w:rsid w:val="0084794F"/>
    <w:rsid w:val="0084799C"/>
    <w:rsid w:val="00847BC3"/>
    <w:rsid w:val="00847DE5"/>
    <w:rsid w:val="00847F8F"/>
    <w:rsid w:val="008506E7"/>
    <w:rsid w:val="00850716"/>
    <w:rsid w:val="00850CB9"/>
    <w:rsid w:val="00850E44"/>
    <w:rsid w:val="0085115D"/>
    <w:rsid w:val="0085151D"/>
    <w:rsid w:val="008517BD"/>
    <w:rsid w:val="00851A96"/>
    <w:rsid w:val="00851D29"/>
    <w:rsid w:val="00851D54"/>
    <w:rsid w:val="00851D83"/>
    <w:rsid w:val="00851FE0"/>
    <w:rsid w:val="0085206A"/>
    <w:rsid w:val="008520AA"/>
    <w:rsid w:val="0085297D"/>
    <w:rsid w:val="00852A14"/>
    <w:rsid w:val="00852A15"/>
    <w:rsid w:val="00852B19"/>
    <w:rsid w:val="00852EF7"/>
    <w:rsid w:val="008532B5"/>
    <w:rsid w:val="0085352F"/>
    <w:rsid w:val="00853546"/>
    <w:rsid w:val="0085398C"/>
    <w:rsid w:val="008539C4"/>
    <w:rsid w:val="00853BB7"/>
    <w:rsid w:val="00853E04"/>
    <w:rsid w:val="00853E3B"/>
    <w:rsid w:val="00854073"/>
    <w:rsid w:val="008542A8"/>
    <w:rsid w:val="008543E8"/>
    <w:rsid w:val="0085441D"/>
    <w:rsid w:val="008545B3"/>
    <w:rsid w:val="008545F1"/>
    <w:rsid w:val="008547A5"/>
    <w:rsid w:val="008547DB"/>
    <w:rsid w:val="00854DED"/>
    <w:rsid w:val="00854F04"/>
    <w:rsid w:val="00854F8E"/>
    <w:rsid w:val="00854FB7"/>
    <w:rsid w:val="008551F5"/>
    <w:rsid w:val="00855332"/>
    <w:rsid w:val="0085542B"/>
    <w:rsid w:val="00855A29"/>
    <w:rsid w:val="00855A3F"/>
    <w:rsid w:val="00855FB0"/>
    <w:rsid w:val="00855FD7"/>
    <w:rsid w:val="008567ED"/>
    <w:rsid w:val="008568C7"/>
    <w:rsid w:val="00856C74"/>
    <w:rsid w:val="00856D24"/>
    <w:rsid w:val="0085770D"/>
    <w:rsid w:val="00857AC9"/>
    <w:rsid w:val="00857ECC"/>
    <w:rsid w:val="00858452"/>
    <w:rsid w:val="00860052"/>
    <w:rsid w:val="00860638"/>
    <w:rsid w:val="00860711"/>
    <w:rsid w:val="00860A57"/>
    <w:rsid w:val="00860A67"/>
    <w:rsid w:val="00860BC0"/>
    <w:rsid w:val="00860DDE"/>
    <w:rsid w:val="00860E1B"/>
    <w:rsid w:val="00860F92"/>
    <w:rsid w:val="00861000"/>
    <w:rsid w:val="00861274"/>
    <w:rsid w:val="0086132B"/>
    <w:rsid w:val="00861524"/>
    <w:rsid w:val="00861903"/>
    <w:rsid w:val="00861969"/>
    <w:rsid w:val="00861BC1"/>
    <w:rsid w:val="00861BDE"/>
    <w:rsid w:val="00861BF3"/>
    <w:rsid w:val="00861E65"/>
    <w:rsid w:val="00861ED5"/>
    <w:rsid w:val="00862289"/>
    <w:rsid w:val="008622EE"/>
    <w:rsid w:val="0086263B"/>
    <w:rsid w:val="008626B8"/>
    <w:rsid w:val="00862960"/>
    <w:rsid w:val="00862ADD"/>
    <w:rsid w:val="00862B52"/>
    <w:rsid w:val="00862C0D"/>
    <w:rsid w:val="00862D50"/>
    <w:rsid w:val="00862F54"/>
    <w:rsid w:val="00862FE5"/>
    <w:rsid w:val="008631C1"/>
    <w:rsid w:val="00863278"/>
    <w:rsid w:val="00863634"/>
    <w:rsid w:val="00863802"/>
    <w:rsid w:val="008638B7"/>
    <w:rsid w:val="00863CB1"/>
    <w:rsid w:val="00863D2A"/>
    <w:rsid w:val="00864537"/>
    <w:rsid w:val="0086490D"/>
    <w:rsid w:val="00864962"/>
    <w:rsid w:val="00864BD7"/>
    <w:rsid w:val="00864DA9"/>
    <w:rsid w:val="00864FD3"/>
    <w:rsid w:val="00865078"/>
    <w:rsid w:val="008651B6"/>
    <w:rsid w:val="008656C9"/>
    <w:rsid w:val="008657A1"/>
    <w:rsid w:val="008659B4"/>
    <w:rsid w:val="00865B7E"/>
    <w:rsid w:val="00865BD1"/>
    <w:rsid w:val="008660B8"/>
    <w:rsid w:val="008663DA"/>
    <w:rsid w:val="0086653F"/>
    <w:rsid w:val="00866653"/>
    <w:rsid w:val="008674D2"/>
    <w:rsid w:val="008675F4"/>
    <w:rsid w:val="008678E9"/>
    <w:rsid w:val="00867C29"/>
    <w:rsid w:val="00867DB1"/>
    <w:rsid w:val="00867FCF"/>
    <w:rsid w:val="00870EA4"/>
    <w:rsid w:val="0087104D"/>
    <w:rsid w:val="00871195"/>
    <w:rsid w:val="00871869"/>
    <w:rsid w:val="0087191C"/>
    <w:rsid w:val="00871D79"/>
    <w:rsid w:val="008721DE"/>
    <w:rsid w:val="00872298"/>
    <w:rsid w:val="00872347"/>
    <w:rsid w:val="00872812"/>
    <w:rsid w:val="008732A3"/>
    <w:rsid w:val="00873595"/>
    <w:rsid w:val="00873802"/>
    <w:rsid w:val="0087382C"/>
    <w:rsid w:val="00873884"/>
    <w:rsid w:val="00873DFC"/>
    <w:rsid w:val="00873DFD"/>
    <w:rsid w:val="00873FD4"/>
    <w:rsid w:val="00874630"/>
    <w:rsid w:val="008746A0"/>
    <w:rsid w:val="00874785"/>
    <w:rsid w:val="008748F2"/>
    <w:rsid w:val="00874966"/>
    <w:rsid w:val="00874AC7"/>
    <w:rsid w:val="00874AF6"/>
    <w:rsid w:val="008753AD"/>
    <w:rsid w:val="00875849"/>
    <w:rsid w:val="00875A91"/>
    <w:rsid w:val="00875D01"/>
    <w:rsid w:val="00875E57"/>
    <w:rsid w:val="00875F2C"/>
    <w:rsid w:val="00875FED"/>
    <w:rsid w:val="00876359"/>
    <w:rsid w:val="00876421"/>
    <w:rsid w:val="00876949"/>
    <w:rsid w:val="00876C74"/>
    <w:rsid w:val="00877109"/>
    <w:rsid w:val="00877A20"/>
    <w:rsid w:val="00877A4C"/>
    <w:rsid w:val="00877C0D"/>
    <w:rsid w:val="00880145"/>
    <w:rsid w:val="0088034A"/>
    <w:rsid w:val="00880651"/>
    <w:rsid w:val="008806AC"/>
    <w:rsid w:val="008808F6"/>
    <w:rsid w:val="0088090F"/>
    <w:rsid w:val="00880D12"/>
    <w:rsid w:val="00880E4E"/>
    <w:rsid w:val="00880EC2"/>
    <w:rsid w:val="008817C2"/>
    <w:rsid w:val="008817C8"/>
    <w:rsid w:val="00881A4D"/>
    <w:rsid w:val="00881C11"/>
    <w:rsid w:val="00881CAD"/>
    <w:rsid w:val="00881CEB"/>
    <w:rsid w:val="00881D46"/>
    <w:rsid w:val="00882045"/>
    <w:rsid w:val="008823F5"/>
    <w:rsid w:val="008827F9"/>
    <w:rsid w:val="00883407"/>
    <w:rsid w:val="00883AF7"/>
    <w:rsid w:val="00883D28"/>
    <w:rsid w:val="00883FEE"/>
    <w:rsid w:val="0088409E"/>
    <w:rsid w:val="00884143"/>
    <w:rsid w:val="008843BA"/>
    <w:rsid w:val="0088441D"/>
    <w:rsid w:val="00884457"/>
    <w:rsid w:val="00884762"/>
    <w:rsid w:val="00884A9E"/>
    <w:rsid w:val="00884B92"/>
    <w:rsid w:val="00884C72"/>
    <w:rsid w:val="0088506F"/>
    <w:rsid w:val="008851AD"/>
    <w:rsid w:val="00885B2F"/>
    <w:rsid w:val="00885B45"/>
    <w:rsid w:val="00885D7E"/>
    <w:rsid w:val="00886154"/>
    <w:rsid w:val="00886251"/>
    <w:rsid w:val="0088636B"/>
    <w:rsid w:val="0088641D"/>
    <w:rsid w:val="00886548"/>
    <w:rsid w:val="0088661C"/>
    <w:rsid w:val="00886998"/>
    <w:rsid w:val="00886A7B"/>
    <w:rsid w:val="00886AF3"/>
    <w:rsid w:val="00886B8E"/>
    <w:rsid w:val="0088735F"/>
    <w:rsid w:val="0088759C"/>
    <w:rsid w:val="008877A7"/>
    <w:rsid w:val="0088787E"/>
    <w:rsid w:val="00887C47"/>
    <w:rsid w:val="00887CDA"/>
    <w:rsid w:val="00887FD6"/>
    <w:rsid w:val="00890002"/>
    <w:rsid w:val="00890049"/>
    <w:rsid w:val="00890668"/>
    <w:rsid w:val="008906F4"/>
    <w:rsid w:val="00890826"/>
    <w:rsid w:val="00890914"/>
    <w:rsid w:val="0089091E"/>
    <w:rsid w:val="00890A64"/>
    <w:rsid w:val="00890A77"/>
    <w:rsid w:val="00890CDB"/>
    <w:rsid w:val="00890DC1"/>
    <w:rsid w:val="00890DF0"/>
    <w:rsid w:val="00890FE3"/>
    <w:rsid w:val="00891023"/>
    <w:rsid w:val="00891095"/>
    <w:rsid w:val="00891252"/>
    <w:rsid w:val="00891327"/>
    <w:rsid w:val="008913CD"/>
    <w:rsid w:val="00891520"/>
    <w:rsid w:val="0089161C"/>
    <w:rsid w:val="008919D0"/>
    <w:rsid w:val="00891A65"/>
    <w:rsid w:val="0089279A"/>
    <w:rsid w:val="00892810"/>
    <w:rsid w:val="00892ACC"/>
    <w:rsid w:val="00892CF9"/>
    <w:rsid w:val="00892D0C"/>
    <w:rsid w:val="00892F5E"/>
    <w:rsid w:val="00893079"/>
    <w:rsid w:val="008930BE"/>
    <w:rsid w:val="0089337D"/>
    <w:rsid w:val="00893747"/>
    <w:rsid w:val="00893808"/>
    <w:rsid w:val="00893A28"/>
    <w:rsid w:val="00894362"/>
    <w:rsid w:val="0089439B"/>
    <w:rsid w:val="00894475"/>
    <w:rsid w:val="008947A1"/>
    <w:rsid w:val="008947E9"/>
    <w:rsid w:val="0089499C"/>
    <w:rsid w:val="00894F64"/>
    <w:rsid w:val="008950B4"/>
    <w:rsid w:val="008956B6"/>
    <w:rsid w:val="0089582F"/>
    <w:rsid w:val="00895907"/>
    <w:rsid w:val="00895DDA"/>
    <w:rsid w:val="00895E05"/>
    <w:rsid w:val="00895FF8"/>
    <w:rsid w:val="0089600E"/>
    <w:rsid w:val="008961BF"/>
    <w:rsid w:val="0089631C"/>
    <w:rsid w:val="0089643B"/>
    <w:rsid w:val="008964C8"/>
    <w:rsid w:val="00896836"/>
    <w:rsid w:val="00896972"/>
    <w:rsid w:val="00896A39"/>
    <w:rsid w:val="00896C83"/>
    <w:rsid w:val="00896D07"/>
    <w:rsid w:val="00896E61"/>
    <w:rsid w:val="00896EB6"/>
    <w:rsid w:val="00897042"/>
    <w:rsid w:val="008970CD"/>
    <w:rsid w:val="00897288"/>
    <w:rsid w:val="008972BE"/>
    <w:rsid w:val="00897455"/>
    <w:rsid w:val="00897523"/>
    <w:rsid w:val="00897C18"/>
    <w:rsid w:val="00897F1A"/>
    <w:rsid w:val="00897F3D"/>
    <w:rsid w:val="00897F6B"/>
    <w:rsid w:val="008A0114"/>
    <w:rsid w:val="008A04DE"/>
    <w:rsid w:val="008A08A9"/>
    <w:rsid w:val="008A1008"/>
    <w:rsid w:val="008A10B2"/>
    <w:rsid w:val="008A1478"/>
    <w:rsid w:val="008A149C"/>
    <w:rsid w:val="008A154C"/>
    <w:rsid w:val="008A157B"/>
    <w:rsid w:val="008A19F9"/>
    <w:rsid w:val="008A1CE6"/>
    <w:rsid w:val="008A1EBA"/>
    <w:rsid w:val="008A1F45"/>
    <w:rsid w:val="008A2056"/>
    <w:rsid w:val="008A21A8"/>
    <w:rsid w:val="008A234E"/>
    <w:rsid w:val="008A2770"/>
    <w:rsid w:val="008A2778"/>
    <w:rsid w:val="008A27A5"/>
    <w:rsid w:val="008A29E3"/>
    <w:rsid w:val="008A2B69"/>
    <w:rsid w:val="008A2B96"/>
    <w:rsid w:val="008A2F20"/>
    <w:rsid w:val="008A30CA"/>
    <w:rsid w:val="008A33CE"/>
    <w:rsid w:val="008A3404"/>
    <w:rsid w:val="008A34DC"/>
    <w:rsid w:val="008A38B1"/>
    <w:rsid w:val="008A3B9C"/>
    <w:rsid w:val="008A41B6"/>
    <w:rsid w:val="008A438F"/>
    <w:rsid w:val="008A43C1"/>
    <w:rsid w:val="008A45F4"/>
    <w:rsid w:val="008A4A17"/>
    <w:rsid w:val="008A4DE0"/>
    <w:rsid w:val="008A4E2A"/>
    <w:rsid w:val="008A507E"/>
    <w:rsid w:val="008A514A"/>
    <w:rsid w:val="008A529A"/>
    <w:rsid w:val="008A5751"/>
    <w:rsid w:val="008A595D"/>
    <w:rsid w:val="008A59DE"/>
    <w:rsid w:val="008A5B1B"/>
    <w:rsid w:val="008A5CE4"/>
    <w:rsid w:val="008A604B"/>
    <w:rsid w:val="008A61D7"/>
    <w:rsid w:val="008A6346"/>
    <w:rsid w:val="008A66EF"/>
    <w:rsid w:val="008A6D49"/>
    <w:rsid w:val="008A6E3A"/>
    <w:rsid w:val="008A7067"/>
    <w:rsid w:val="008A74B8"/>
    <w:rsid w:val="008A766B"/>
    <w:rsid w:val="008A76B7"/>
    <w:rsid w:val="008A7938"/>
    <w:rsid w:val="008A7B3F"/>
    <w:rsid w:val="008A7BF3"/>
    <w:rsid w:val="008A7EF1"/>
    <w:rsid w:val="008B01A1"/>
    <w:rsid w:val="008B050B"/>
    <w:rsid w:val="008B10FA"/>
    <w:rsid w:val="008B110B"/>
    <w:rsid w:val="008B1139"/>
    <w:rsid w:val="008B11A2"/>
    <w:rsid w:val="008B12D8"/>
    <w:rsid w:val="008B1637"/>
    <w:rsid w:val="008B16F2"/>
    <w:rsid w:val="008B183D"/>
    <w:rsid w:val="008B1844"/>
    <w:rsid w:val="008B185E"/>
    <w:rsid w:val="008B193E"/>
    <w:rsid w:val="008B1E9C"/>
    <w:rsid w:val="008B1FAF"/>
    <w:rsid w:val="008B20A1"/>
    <w:rsid w:val="008B2483"/>
    <w:rsid w:val="008B253D"/>
    <w:rsid w:val="008B2704"/>
    <w:rsid w:val="008B2D7E"/>
    <w:rsid w:val="008B2E35"/>
    <w:rsid w:val="008B30D5"/>
    <w:rsid w:val="008B34DB"/>
    <w:rsid w:val="008B3A18"/>
    <w:rsid w:val="008B3A3B"/>
    <w:rsid w:val="008B3F3C"/>
    <w:rsid w:val="008B401C"/>
    <w:rsid w:val="008B40BC"/>
    <w:rsid w:val="008B4185"/>
    <w:rsid w:val="008B42F4"/>
    <w:rsid w:val="008B448D"/>
    <w:rsid w:val="008B47AA"/>
    <w:rsid w:val="008B48EE"/>
    <w:rsid w:val="008B49C2"/>
    <w:rsid w:val="008B4A2C"/>
    <w:rsid w:val="008B4B8A"/>
    <w:rsid w:val="008B4BE9"/>
    <w:rsid w:val="008B4C18"/>
    <w:rsid w:val="008B4F88"/>
    <w:rsid w:val="008B53DD"/>
    <w:rsid w:val="008B58A5"/>
    <w:rsid w:val="008B5B1E"/>
    <w:rsid w:val="008B5C8A"/>
    <w:rsid w:val="008B5E1C"/>
    <w:rsid w:val="008B634A"/>
    <w:rsid w:val="008B63F7"/>
    <w:rsid w:val="008B67D6"/>
    <w:rsid w:val="008B68FD"/>
    <w:rsid w:val="008B695A"/>
    <w:rsid w:val="008B6A6B"/>
    <w:rsid w:val="008B6D45"/>
    <w:rsid w:val="008B7CE9"/>
    <w:rsid w:val="008B7FE1"/>
    <w:rsid w:val="008C03A4"/>
    <w:rsid w:val="008C04DF"/>
    <w:rsid w:val="008C08A9"/>
    <w:rsid w:val="008C09CB"/>
    <w:rsid w:val="008C0EA2"/>
    <w:rsid w:val="008C19CD"/>
    <w:rsid w:val="008C19DF"/>
    <w:rsid w:val="008C1B6F"/>
    <w:rsid w:val="008C1BB2"/>
    <w:rsid w:val="008C1C47"/>
    <w:rsid w:val="008C1C7C"/>
    <w:rsid w:val="008C21FE"/>
    <w:rsid w:val="008C245B"/>
    <w:rsid w:val="008C2499"/>
    <w:rsid w:val="008C250D"/>
    <w:rsid w:val="008C2BA5"/>
    <w:rsid w:val="008C2C7E"/>
    <w:rsid w:val="008C30C4"/>
    <w:rsid w:val="008C3516"/>
    <w:rsid w:val="008C354C"/>
    <w:rsid w:val="008C35AD"/>
    <w:rsid w:val="008C3678"/>
    <w:rsid w:val="008C3716"/>
    <w:rsid w:val="008C38DA"/>
    <w:rsid w:val="008C3997"/>
    <w:rsid w:val="008C39E8"/>
    <w:rsid w:val="008C3BBE"/>
    <w:rsid w:val="008C3C8B"/>
    <w:rsid w:val="008C3E50"/>
    <w:rsid w:val="008C4309"/>
    <w:rsid w:val="008C4650"/>
    <w:rsid w:val="008C46F4"/>
    <w:rsid w:val="008C4852"/>
    <w:rsid w:val="008C493B"/>
    <w:rsid w:val="008C4B83"/>
    <w:rsid w:val="008C4B97"/>
    <w:rsid w:val="008C4D89"/>
    <w:rsid w:val="008C5023"/>
    <w:rsid w:val="008C5554"/>
    <w:rsid w:val="008C55A1"/>
    <w:rsid w:val="008C5686"/>
    <w:rsid w:val="008C58FA"/>
    <w:rsid w:val="008C5ABD"/>
    <w:rsid w:val="008C606A"/>
    <w:rsid w:val="008C66F0"/>
    <w:rsid w:val="008C683F"/>
    <w:rsid w:val="008C6C16"/>
    <w:rsid w:val="008C73EE"/>
    <w:rsid w:val="008C7453"/>
    <w:rsid w:val="008C74CB"/>
    <w:rsid w:val="008C769E"/>
    <w:rsid w:val="008C7B66"/>
    <w:rsid w:val="008C7F1A"/>
    <w:rsid w:val="008D006C"/>
    <w:rsid w:val="008D013B"/>
    <w:rsid w:val="008D016B"/>
    <w:rsid w:val="008D0308"/>
    <w:rsid w:val="008D0CB0"/>
    <w:rsid w:val="008D0CD2"/>
    <w:rsid w:val="008D0F10"/>
    <w:rsid w:val="008D0F7C"/>
    <w:rsid w:val="008D16EE"/>
    <w:rsid w:val="008D1A07"/>
    <w:rsid w:val="008D1BF3"/>
    <w:rsid w:val="008D1ED7"/>
    <w:rsid w:val="008D2327"/>
    <w:rsid w:val="008D24C2"/>
    <w:rsid w:val="008D250F"/>
    <w:rsid w:val="008D28A3"/>
    <w:rsid w:val="008D29E5"/>
    <w:rsid w:val="008D2B54"/>
    <w:rsid w:val="008D2B78"/>
    <w:rsid w:val="008D2BEC"/>
    <w:rsid w:val="008D2D90"/>
    <w:rsid w:val="008D2E39"/>
    <w:rsid w:val="008D318C"/>
    <w:rsid w:val="008D3901"/>
    <w:rsid w:val="008D3B40"/>
    <w:rsid w:val="008D3C26"/>
    <w:rsid w:val="008D3CDE"/>
    <w:rsid w:val="008D3E64"/>
    <w:rsid w:val="008D41B6"/>
    <w:rsid w:val="008D41F1"/>
    <w:rsid w:val="008D436C"/>
    <w:rsid w:val="008D44BC"/>
    <w:rsid w:val="008D44E1"/>
    <w:rsid w:val="008D45C7"/>
    <w:rsid w:val="008D480C"/>
    <w:rsid w:val="008D4C66"/>
    <w:rsid w:val="008D4D9C"/>
    <w:rsid w:val="008D4E33"/>
    <w:rsid w:val="008D505C"/>
    <w:rsid w:val="008D5142"/>
    <w:rsid w:val="008D51D3"/>
    <w:rsid w:val="008D5355"/>
    <w:rsid w:val="008D5565"/>
    <w:rsid w:val="008D5A98"/>
    <w:rsid w:val="008D5B1B"/>
    <w:rsid w:val="008D5B51"/>
    <w:rsid w:val="008D5E04"/>
    <w:rsid w:val="008D5E6B"/>
    <w:rsid w:val="008D5E89"/>
    <w:rsid w:val="008D6071"/>
    <w:rsid w:val="008D6308"/>
    <w:rsid w:val="008D6855"/>
    <w:rsid w:val="008D693C"/>
    <w:rsid w:val="008D6C93"/>
    <w:rsid w:val="008D6E19"/>
    <w:rsid w:val="008D6EC8"/>
    <w:rsid w:val="008D710C"/>
    <w:rsid w:val="008D728A"/>
    <w:rsid w:val="008D7442"/>
    <w:rsid w:val="008D77FF"/>
    <w:rsid w:val="008D79A9"/>
    <w:rsid w:val="008D7DB5"/>
    <w:rsid w:val="008D7F53"/>
    <w:rsid w:val="008E00E7"/>
    <w:rsid w:val="008E0241"/>
    <w:rsid w:val="008E050C"/>
    <w:rsid w:val="008E067B"/>
    <w:rsid w:val="008E081D"/>
    <w:rsid w:val="008E0836"/>
    <w:rsid w:val="008E0990"/>
    <w:rsid w:val="008E0A49"/>
    <w:rsid w:val="008E140F"/>
    <w:rsid w:val="008E1683"/>
    <w:rsid w:val="008E169F"/>
    <w:rsid w:val="008E1796"/>
    <w:rsid w:val="008E1961"/>
    <w:rsid w:val="008E1E8B"/>
    <w:rsid w:val="008E250F"/>
    <w:rsid w:val="008E25F5"/>
    <w:rsid w:val="008E268F"/>
    <w:rsid w:val="008E2C4D"/>
    <w:rsid w:val="008E3259"/>
    <w:rsid w:val="008E32FD"/>
    <w:rsid w:val="008E3643"/>
    <w:rsid w:val="008E3678"/>
    <w:rsid w:val="008E3822"/>
    <w:rsid w:val="008E3D0D"/>
    <w:rsid w:val="008E3E34"/>
    <w:rsid w:val="008E3F02"/>
    <w:rsid w:val="008E41DE"/>
    <w:rsid w:val="008E41F9"/>
    <w:rsid w:val="008E4306"/>
    <w:rsid w:val="008E458F"/>
    <w:rsid w:val="008E4612"/>
    <w:rsid w:val="008E4C5D"/>
    <w:rsid w:val="008E4CC1"/>
    <w:rsid w:val="008E4F6C"/>
    <w:rsid w:val="008E501E"/>
    <w:rsid w:val="008E5389"/>
    <w:rsid w:val="008E55BD"/>
    <w:rsid w:val="008E5609"/>
    <w:rsid w:val="008E5723"/>
    <w:rsid w:val="008E5D6E"/>
    <w:rsid w:val="008E5E9D"/>
    <w:rsid w:val="008E5F48"/>
    <w:rsid w:val="008E600B"/>
    <w:rsid w:val="008E6407"/>
    <w:rsid w:val="008E64D9"/>
    <w:rsid w:val="008E6B7A"/>
    <w:rsid w:val="008E6C9D"/>
    <w:rsid w:val="008E6DDE"/>
    <w:rsid w:val="008E6FB6"/>
    <w:rsid w:val="008E705B"/>
    <w:rsid w:val="008E7165"/>
    <w:rsid w:val="008E73A3"/>
    <w:rsid w:val="008E74A2"/>
    <w:rsid w:val="008E7732"/>
    <w:rsid w:val="008E77A1"/>
    <w:rsid w:val="008E79D5"/>
    <w:rsid w:val="008E79F4"/>
    <w:rsid w:val="008E7A09"/>
    <w:rsid w:val="008E7DEB"/>
    <w:rsid w:val="008F02B1"/>
    <w:rsid w:val="008F0365"/>
    <w:rsid w:val="008F06DC"/>
    <w:rsid w:val="008F1130"/>
    <w:rsid w:val="008F146C"/>
    <w:rsid w:val="008F1BC7"/>
    <w:rsid w:val="008F1D08"/>
    <w:rsid w:val="008F1E58"/>
    <w:rsid w:val="008F22A8"/>
    <w:rsid w:val="008F25C8"/>
    <w:rsid w:val="008F274C"/>
    <w:rsid w:val="008F2B6C"/>
    <w:rsid w:val="008F2D33"/>
    <w:rsid w:val="008F2FFD"/>
    <w:rsid w:val="008F3006"/>
    <w:rsid w:val="008F33C3"/>
    <w:rsid w:val="008F35DD"/>
    <w:rsid w:val="008F3698"/>
    <w:rsid w:val="008F3744"/>
    <w:rsid w:val="008F388C"/>
    <w:rsid w:val="008F39D5"/>
    <w:rsid w:val="008F3AA8"/>
    <w:rsid w:val="008F3BB1"/>
    <w:rsid w:val="008F3DDC"/>
    <w:rsid w:val="008F4248"/>
    <w:rsid w:val="008F46F7"/>
    <w:rsid w:val="008F49A9"/>
    <w:rsid w:val="008F4CE3"/>
    <w:rsid w:val="008F4F31"/>
    <w:rsid w:val="008F4F4C"/>
    <w:rsid w:val="008F52B4"/>
    <w:rsid w:val="008F5347"/>
    <w:rsid w:val="008F5371"/>
    <w:rsid w:val="008F553D"/>
    <w:rsid w:val="008F5589"/>
    <w:rsid w:val="008F55FE"/>
    <w:rsid w:val="008F5770"/>
    <w:rsid w:val="008F57E1"/>
    <w:rsid w:val="008F598D"/>
    <w:rsid w:val="008F5B51"/>
    <w:rsid w:val="008F5F0A"/>
    <w:rsid w:val="008F5F97"/>
    <w:rsid w:val="008F5FF2"/>
    <w:rsid w:val="008F6025"/>
    <w:rsid w:val="008F604E"/>
    <w:rsid w:val="008F605F"/>
    <w:rsid w:val="008F60B1"/>
    <w:rsid w:val="008F60E9"/>
    <w:rsid w:val="008F612D"/>
    <w:rsid w:val="008F650E"/>
    <w:rsid w:val="008F66DE"/>
    <w:rsid w:val="008F685B"/>
    <w:rsid w:val="008F69BF"/>
    <w:rsid w:val="008F6AF5"/>
    <w:rsid w:val="008F6ECB"/>
    <w:rsid w:val="008F7156"/>
    <w:rsid w:val="008F7C52"/>
    <w:rsid w:val="008F7CF3"/>
    <w:rsid w:val="008F7DB4"/>
    <w:rsid w:val="008F7DE7"/>
    <w:rsid w:val="0090037D"/>
    <w:rsid w:val="00900411"/>
    <w:rsid w:val="0090046E"/>
    <w:rsid w:val="00900625"/>
    <w:rsid w:val="00900918"/>
    <w:rsid w:val="00900A4D"/>
    <w:rsid w:val="00900E18"/>
    <w:rsid w:val="009010F2"/>
    <w:rsid w:val="00901A4C"/>
    <w:rsid w:val="00901D6B"/>
    <w:rsid w:val="00901E3D"/>
    <w:rsid w:val="00902438"/>
    <w:rsid w:val="00902664"/>
    <w:rsid w:val="0090272D"/>
    <w:rsid w:val="00902B83"/>
    <w:rsid w:val="00902CEA"/>
    <w:rsid w:val="00902D3B"/>
    <w:rsid w:val="00902EEB"/>
    <w:rsid w:val="00903227"/>
    <w:rsid w:val="00903240"/>
    <w:rsid w:val="00903275"/>
    <w:rsid w:val="009036AD"/>
    <w:rsid w:val="00903C02"/>
    <w:rsid w:val="00903E27"/>
    <w:rsid w:val="00903F9D"/>
    <w:rsid w:val="0090418F"/>
    <w:rsid w:val="00904452"/>
    <w:rsid w:val="0090446E"/>
    <w:rsid w:val="00904698"/>
    <w:rsid w:val="00904BA2"/>
    <w:rsid w:val="00905371"/>
    <w:rsid w:val="009053EB"/>
    <w:rsid w:val="009054AA"/>
    <w:rsid w:val="0090579D"/>
    <w:rsid w:val="00905A49"/>
    <w:rsid w:val="00906112"/>
    <w:rsid w:val="009061CF"/>
    <w:rsid w:val="009061D3"/>
    <w:rsid w:val="009065F0"/>
    <w:rsid w:val="00906883"/>
    <w:rsid w:val="009069DF"/>
    <w:rsid w:val="00906B64"/>
    <w:rsid w:val="00906CDE"/>
    <w:rsid w:val="00906D27"/>
    <w:rsid w:val="00906F58"/>
    <w:rsid w:val="00907224"/>
    <w:rsid w:val="0090727F"/>
    <w:rsid w:val="00907332"/>
    <w:rsid w:val="0090759B"/>
    <w:rsid w:val="009076FB"/>
    <w:rsid w:val="00907BE2"/>
    <w:rsid w:val="00907F3E"/>
    <w:rsid w:val="00907FE9"/>
    <w:rsid w:val="00910066"/>
    <w:rsid w:val="0091054A"/>
    <w:rsid w:val="00910556"/>
    <w:rsid w:val="00910A5C"/>
    <w:rsid w:val="00910B95"/>
    <w:rsid w:val="00910F06"/>
    <w:rsid w:val="009110E1"/>
    <w:rsid w:val="00911787"/>
    <w:rsid w:val="009117B4"/>
    <w:rsid w:val="00911904"/>
    <w:rsid w:val="00911AD4"/>
    <w:rsid w:val="00911D46"/>
    <w:rsid w:val="009124F8"/>
    <w:rsid w:val="00912774"/>
    <w:rsid w:val="0091293E"/>
    <w:rsid w:val="00912E5E"/>
    <w:rsid w:val="0091308E"/>
    <w:rsid w:val="009132A2"/>
    <w:rsid w:val="00913311"/>
    <w:rsid w:val="009134E2"/>
    <w:rsid w:val="009135A7"/>
    <w:rsid w:val="00913751"/>
    <w:rsid w:val="00913810"/>
    <w:rsid w:val="009138CF"/>
    <w:rsid w:val="00913A3B"/>
    <w:rsid w:val="0091404A"/>
    <w:rsid w:val="009142C2"/>
    <w:rsid w:val="009142EA"/>
    <w:rsid w:val="00914570"/>
    <w:rsid w:val="0091471C"/>
    <w:rsid w:val="00914898"/>
    <w:rsid w:val="00914CCF"/>
    <w:rsid w:val="009150A2"/>
    <w:rsid w:val="009154B0"/>
    <w:rsid w:val="00915746"/>
    <w:rsid w:val="009157FF"/>
    <w:rsid w:val="00915831"/>
    <w:rsid w:val="00915AC7"/>
    <w:rsid w:val="009161AF"/>
    <w:rsid w:val="009162DB"/>
    <w:rsid w:val="00916503"/>
    <w:rsid w:val="009166D6"/>
    <w:rsid w:val="00916746"/>
    <w:rsid w:val="009167DC"/>
    <w:rsid w:val="00916816"/>
    <w:rsid w:val="00916B05"/>
    <w:rsid w:val="00916B13"/>
    <w:rsid w:val="00916B6D"/>
    <w:rsid w:val="00916C0E"/>
    <w:rsid w:val="00916D8A"/>
    <w:rsid w:val="00917395"/>
    <w:rsid w:val="009173F4"/>
    <w:rsid w:val="0091753B"/>
    <w:rsid w:val="0091771C"/>
    <w:rsid w:val="00917B39"/>
    <w:rsid w:val="0091CEBA"/>
    <w:rsid w:val="00920296"/>
    <w:rsid w:val="00920B51"/>
    <w:rsid w:val="00920D9D"/>
    <w:rsid w:val="00920EC0"/>
    <w:rsid w:val="00921021"/>
    <w:rsid w:val="009210FA"/>
    <w:rsid w:val="009212EA"/>
    <w:rsid w:val="0092141B"/>
    <w:rsid w:val="009215AF"/>
    <w:rsid w:val="0092191B"/>
    <w:rsid w:val="009219EB"/>
    <w:rsid w:val="00921B09"/>
    <w:rsid w:val="00921B1A"/>
    <w:rsid w:val="00921EF9"/>
    <w:rsid w:val="009223D4"/>
    <w:rsid w:val="00922492"/>
    <w:rsid w:val="009225B1"/>
    <w:rsid w:val="00922725"/>
    <w:rsid w:val="009227CB"/>
    <w:rsid w:val="00922839"/>
    <w:rsid w:val="00922C8A"/>
    <w:rsid w:val="00922DBE"/>
    <w:rsid w:val="00922ECD"/>
    <w:rsid w:val="00922F4E"/>
    <w:rsid w:val="0092343A"/>
    <w:rsid w:val="0092350E"/>
    <w:rsid w:val="00923C4A"/>
    <w:rsid w:val="00923CA4"/>
    <w:rsid w:val="00923D11"/>
    <w:rsid w:val="00923FA9"/>
    <w:rsid w:val="00924656"/>
    <w:rsid w:val="00924767"/>
    <w:rsid w:val="00924ABA"/>
    <w:rsid w:val="00924FFE"/>
    <w:rsid w:val="00925046"/>
    <w:rsid w:val="00925434"/>
    <w:rsid w:val="0092558F"/>
    <w:rsid w:val="00925630"/>
    <w:rsid w:val="00925AFD"/>
    <w:rsid w:val="00926393"/>
    <w:rsid w:val="00926869"/>
    <w:rsid w:val="00926A3D"/>
    <w:rsid w:val="00926E06"/>
    <w:rsid w:val="009271C1"/>
    <w:rsid w:val="009273C5"/>
    <w:rsid w:val="009276A9"/>
    <w:rsid w:val="009276EE"/>
    <w:rsid w:val="00927A69"/>
    <w:rsid w:val="00927A99"/>
    <w:rsid w:val="00927BBB"/>
    <w:rsid w:val="00930312"/>
    <w:rsid w:val="0093062A"/>
    <w:rsid w:val="0093079F"/>
    <w:rsid w:val="0093090F"/>
    <w:rsid w:val="00930D47"/>
    <w:rsid w:val="0093117E"/>
    <w:rsid w:val="009315C1"/>
    <w:rsid w:val="0093185C"/>
    <w:rsid w:val="009318BE"/>
    <w:rsid w:val="009319B6"/>
    <w:rsid w:val="00931A49"/>
    <w:rsid w:val="00931B69"/>
    <w:rsid w:val="00931EE0"/>
    <w:rsid w:val="009325B9"/>
    <w:rsid w:val="00932B18"/>
    <w:rsid w:val="00932CBB"/>
    <w:rsid w:val="00932F35"/>
    <w:rsid w:val="00933270"/>
    <w:rsid w:val="00933672"/>
    <w:rsid w:val="00933B41"/>
    <w:rsid w:val="00933F0D"/>
    <w:rsid w:val="00933FE8"/>
    <w:rsid w:val="009343E9"/>
    <w:rsid w:val="00934772"/>
    <w:rsid w:val="009347AC"/>
    <w:rsid w:val="00934954"/>
    <w:rsid w:val="00934C81"/>
    <w:rsid w:val="00935005"/>
    <w:rsid w:val="00935346"/>
    <w:rsid w:val="00935579"/>
    <w:rsid w:val="00935AFD"/>
    <w:rsid w:val="00935B12"/>
    <w:rsid w:val="00935C13"/>
    <w:rsid w:val="00935E89"/>
    <w:rsid w:val="00935EF3"/>
    <w:rsid w:val="00935FD0"/>
    <w:rsid w:val="009360A4"/>
    <w:rsid w:val="0093618C"/>
    <w:rsid w:val="0093636A"/>
    <w:rsid w:val="009363AF"/>
    <w:rsid w:val="009368F8"/>
    <w:rsid w:val="00936D24"/>
    <w:rsid w:val="00936F3C"/>
    <w:rsid w:val="00937198"/>
    <w:rsid w:val="00937691"/>
    <w:rsid w:val="009376FA"/>
    <w:rsid w:val="00937A07"/>
    <w:rsid w:val="009407C1"/>
    <w:rsid w:val="00940B40"/>
    <w:rsid w:val="00940E79"/>
    <w:rsid w:val="00941480"/>
    <w:rsid w:val="0094176B"/>
    <w:rsid w:val="00941A4C"/>
    <w:rsid w:val="00941F9A"/>
    <w:rsid w:val="00942484"/>
    <w:rsid w:val="009425A6"/>
    <w:rsid w:val="00942BB6"/>
    <w:rsid w:val="0094318B"/>
    <w:rsid w:val="00943680"/>
    <w:rsid w:val="00943859"/>
    <w:rsid w:val="009439B4"/>
    <w:rsid w:val="00943ADF"/>
    <w:rsid w:val="00943C34"/>
    <w:rsid w:val="00943E2A"/>
    <w:rsid w:val="009440DB"/>
    <w:rsid w:val="009441C0"/>
    <w:rsid w:val="0094428C"/>
    <w:rsid w:val="009444EB"/>
    <w:rsid w:val="0094456F"/>
    <w:rsid w:val="0094499F"/>
    <w:rsid w:val="00944F13"/>
    <w:rsid w:val="00945045"/>
    <w:rsid w:val="00945234"/>
    <w:rsid w:val="00945288"/>
    <w:rsid w:val="009455E0"/>
    <w:rsid w:val="00945B31"/>
    <w:rsid w:val="00945CF9"/>
    <w:rsid w:val="00945EFC"/>
    <w:rsid w:val="009462EF"/>
    <w:rsid w:val="0094645C"/>
    <w:rsid w:val="0094655E"/>
    <w:rsid w:val="0094670C"/>
    <w:rsid w:val="00946E2B"/>
    <w:rsid w:val="00946EE5"/>
    <w:rsid w:val="0094702A"/>
    <w:rsid w:val="009472FD"/>
    <w:rsid w:val="009473C9"/>
    <w:rsid w:val="009477DA"/>
    <w:rsid w:val="00947B43"/>
    <w:rsid w:val="0094F443"/>
    <w:rsid w:val="009503B9"/>
    <w:rsid w:val="0095052D"/>
    <w:rsid w:val="00950769"/>
    <w:rsid w:val="00950B76"/>
    <w:rsid w:val="00950BA4"/>
    <w:rsid w:val="00950BDC"/>
    <w:rsid w:val="00950F38"/>
    <w:rsid w:val="009511A2"/>
    <w:rsid w:val="0095124B"/>
    <w:rsid w:val="00951A07"/>
    <w:rsid w:val="00951C2D"/>
    <w:rsid w:val="009520C1"/>
    <w:rsid w:val="00952206"/>
    <w:rsid w:val="0095241A"/>
    <w:rsid w:val="009526EE"/>
    <w:rsid w:val="00952A7A"/>
    <w:rsid w:val="00952C9D"/>
    <w:rsid w:val="00952D05"/>
    <w:rsid w:val="00952D98"/>
    <w:rsid w:val="0095340A"/>
    <w:rsid w:val="0095371F"/>
    <w:rsid w:val="00953998"/>
    <w:rsid w:val="00953A34"/>
    <w:rsid w:val="00953BA4"/>
    <w:rsid w:val="00953EF1"/>
    <w:rsid w:val="0095407E"/>
    <w:rsid w:val="0095435D"/>
    <w:rsid w:val="0095455D"/>
    <w:rsid w:val="00954654"/>
    <w:rsid w:val="009546D0"/>
    <w:rsid w:val="0095479A"/>
    <w:rsid w:val="0095501B"/>
    <w:rsid w:val="009552EB"/>
    <w:rsid w:val="009554C8"/>
    <w:rsid w:val="0095560C"/>
    <w:rsid w:val="0095563C"/>
    <w:rsid w:val="00955F28"/>
    <w:rsid w:val="0095603E"/>
    <w:rsid w:val="00956287"/>
    <w:rsid w:val="0095655B"/>
    <w:rsid w:val="00956625"/>
    <w:rsid w:val="00956711"/>
    <w:rsid w:val="009567AB"/>
    <w:rsid w:val="00956837"/>
    <w:rsid w:val="009568BB"/>
    <w:rsid w:val="00956A51"/>
    <w:rsid w:val="00956A95"/>
    <w:rsid w:val="00957A37"/>
    <w:rsid w:val="00957C72"/>
    <w:rsid w:val="00957C8D"/>
    <w:rsid w:val="0095C696"/>
    <w:rsid w:val="0095CE63"/>
    <w:rsid w:val="009601ED"/>
    <w:rsid w:val="0096022F"/>
    <w:rsid w:val="00960443"/>
    <w:rsid w:val="0096059B"/>
    <w:rsid w:val="00960808"/>
    <w:rsid w:val="009610AA"/>
    <w:rsid w:val="00961309"/>
    <w:rsid w:val="009613C2"/>
    <w:rsid w:val="0096143F"/>
    <w:rsid w:val="009615B2"/>
    <w:rsid w:val="00961D00"/>
    <w:rsid w:val="00962391"/>
    <w:rsid w:val="009623F4"/>
    <w:rsid w:val="0096247E"/>
    <w:rsid w:val="00962579"/>
    <w:rsid w:val="00962935"/>
    <w:rsid w:val="00962D8D"/>
    <w:rsid w:val="00962E21"/>
    <w:rsid w:val="00963AAB"/>
    <w:rsid w:val="00963CB8"/>
    <w:rsid w:val="009640DE"/>
    <w:rsid w:val="009643C3"/>
    <w:rsid w:val="00964443"/>
    <w:rsid w:val="0096477A"/>
    <w:rsid w:val="00964A05"/>
    <w:rsid w:val="00964C0A"/>
    <w:rsid w:val="009650F2"/>
    <w:rsid w:val="00965249"/>
    <w:rsid w:val="00965382"/>
    <w:rsid w:val="00965557"/>
    <w:rsid w:val="00965799"/>
    <w:rsid w:val="00965A5A"/>
    <w:rsid w:val="00965D5B"/>
    <w:rsid w:val="009665F5"/>
    <w:rsid w:val="009666EA"/>
    <w:rsid w:val="00966717"/>
    <w:rsid w:val="00966875"/>
    <w:rsid w:val="009668CC"/>
    <w:rsid w:val="009669CF"/>
    <w:rsid w:val="00966F6B"/>
    <w:rsid w:val="00966F88"/>
    <w:rsid w:val="00967144"/>
    <w:rsid w:val="00967321"/>
    <w:rsid w:val="009674CA"/>
    <w:rsid w:val="0096779A"/>
    <w:rsid w:val="00967D04"/>
    <w:rsid w:val="00970010"/>
    <w:rsid w:val="009704A7"/>
    <w:rsid w:val="009704DB"/>
    <w:rsid w:val="0097053C"/>
    <w:rsid w:val="00970888"/>
    <w:rsid w:val="00970A02"/>
    <w:rsid w:val="00970AD0"/>
    <w:rsid w:val="00970D08"/>
    <w:rsid w:val="00970E3B"/>
    <w:rsid w:val="00971269"/>
    <w:rsid w:val="00971670"/>
    <w:rsid w:val="00971858"/>
    <w:rsid w:val="00971D4D"/>
    <w:rsid w:val="00972079"/>
    <w:rsid w:val="009722EB"/>
    <w:rsid w:val="009726DE"/>
    <w:rsid w:val="00972782"/>
    <w:rsid w:val="00972AC5"/>
    <w:rsid w:val="00972C2A"/>
    <w:rsid w:val="00972E6B"/>
    <w:rsid w:val="00973183"/>
    <w:rsid w:val="00973802"/>
    <w:rsid w:val="0097386B"/>
    <w:rsid w:val="00973B6F"/>
    <w:rsid w:val="00973C48"/>
    <w:rsid w:val="0097412B"/>
    <w:rsid w:val="00974256"/>
    <w:rsid w:val="00974497"/>
    <w:rsid w:val="00974617"/>
    <w:rsid w:val="0097495C"/>
    <w:rsid w:val="009749A2"/>
    <w:rsid w:val="00975464"/>
    <w:rsid w:val="00975A89"/>
    <w:rsid w:val="00975D3A"/>
    <w:rsid w:val="00975FD2"/>
    <w:rsid w:val="009760E6"/>
    <w:rsid w:val="0097615B"/>
    <w:rsid w:val="00976BC0"/>
    <w:rsid w:val="00976E9B"/>
    <w:rsid w:val="00976EE8"/>
    <w:rsid w:val="0097739F"/>
    <w:rsid w:val="009774B8"/>
    <w:rsid w:val="00977809"/>
    <w:rsid w:val="009779BF"/>
    <w:rsid w:val="00977C6C"/>
    <w:rsid w:val="00977FC4"/>
    <w:rsid w:val="009782C2"/>
    <w:rsid w:val="00980100"/>
    <w:rsid w:val="00980A0C"/>
    <w:rsid w:val="00980A22"/>
    <w:rsid w:val="00980ACF"/>
    <w:rsid w:val="00980B34"/>
    <w:rsid w:val="00980CB4"/>
    <w:rsid w:val="00980E25"/>
    <w:rsid w:val="00980E96"/>
    <w:rsid w:val="00981321"/>
    <w:rsid w:val="009814DB"/>
    <w:rsid w:val="009815D2"/>
    <w:rsid w:val="009816E1"/>
    <w:rsid w:val="00981805"/>
    <w:rsid w:val="00981B18"/>
    <w:rsid w:val="00981CF0"/>
    <w:rsid w:val="0098200F"/>
    <w:rsid w:val="00982259"/>
    <w:rsid w:val="00982397"/>
    <w:rsid w:val="00982946"/>
    <w:rsid w:val="00982EE9"/>
    <w:rsid w:val="00982F82"/>
    <w:rsid w:val="009832AA"/>
    <w:rsid w:val="00983842"/>
    <w:rsid w:val="00983C7E"/>
    <w:rsid w:val="00983C7F"/>
    <w:rsid w:val="00983E21"/>
    <w:rsid w:val="009847FC"/>
    <w:rsid w:val="0098494C"/>
    <w:rsid w:val="00984A64"/>
    <w:rsid w:val="00985175"/>
    <w:rsid w:val="009852E7"/>
    <w:rsid w:val="009853CF"/>
    <w:rsid w:val="00985475"/>
    <w:rsid w:val="00985633"/>
    <w:rsid w:val="00985854"/>
    <w:rsid w:val="0098586E"/>
    <w:rsid w:val="00985897"/>
    <w:rsid w:val="00985929"/>
    <w:rsid w:val="00985BDC"/>
    <w:rsid w:val="00985C97"/>
    <w:rsid w:val="009861C0"/>
    <w:rsid w:val="0098621B"/>
    <w:rsid w:val="009865DF"/>
    <w:rsid w:val="009868E9"/>
    <w:rsid w:val="00986A07"/>
    <w:rsid w:val="00986C0C"/>
    <w:rsid w:val="00986F16"/>
    <w:rsid w:val="0098737D"/>
    <w:rsid w:val="00987460"/>
    <w:rsid w:val="009874E4"/>
    <w:rsid w:val="00987785"/>
    <w:rsid w:val="009878C9"/>
    <w:rsid w:val="00987A1A"/>
    <w:rsid w:val="00987A55"/>
    <w:rsid w:val="009901A7"/>
    <w:rsid w:val="009905BB"/>
    <w:rsid w:val="00990883"/>
    <w:rsid w:val="00990903"/>
    <w:rsid w:val="00990BEA"/>
    <w:rsid w:val="009910F1"/>
    <w:rsid w:val="009913ED"/>
    <w:rsid w:val="009915D1"/>
    <w:rsid w:val="0099194B"/>
    <w:rsid w:val="00991A17"/>
    <w:rsid w:val="00991B55"/>
    <w:rsid w:val="00992471"/>
    <w:rsid w:val="00992748"/>
    <w:rsid w:val="009929E3"/>
    <w:rsid w:val="00992B84"/>
    <w:rsid w:val="00992FD3"/>
    <w:rsid w:val="009933DA"/>
    <w:rsid w:val="0099395F"/>
    <w:rsid w:val="00993C80"/>
    <w:rsid w:val="00993D43"/>
    <w:rsid w:val="009940CB"/>
    <w:rsid w:val="009942A4"/>
    <w:rsid w:val="00994393"/>
    <w:rsid w:val="009944C4"/>
    <w:rsid w:val="00994830"/>
    <w:rsid w:val="009950BA"/>
    <w:rsid w:val="009950C8"/>
    <w:rsid w:val="009952F2"/>
    <w:rsid w:val="0099594B"/>
    <w:rsid w:val="00995990"/>
    <w:rsid w:val="00995BDE"/>
    <w:rsid w:val="00995CF9"/>
    <w:rsid w:val="009961D2"/>
    <w:rsid w:val="0099693F"/>
    <w:rsid w:val="00996C1F"/>
    <w:rsid w:val="00996C56"/>
    <w:rsid w:val="00996E2D"/>
    <w:rsid w:val="00996F29"/>
    <w:rsid w:val="00996F74"/>
    <w:rsid w:val="00997592"/>
    <w:rsid w:val="00997612"/>
    <w:rsid w:val="00997781"/>
    <w:rsid w:val="00997A76"/>
    <w:rsid w:val="00997E9B"/>
    <w:rsid w:val="00997EA5"/>
    <w:rsid w:val="009A0185"/>
    <w:rsid w:val="009A0623"/>
    <w:rsid w:val="009A06CC"/>
    <w:rsid w:val="009A08A5"/>
    <w:rsid w:val="009A08F2"/>
    <w:rsid w:val="009A0AD2"/>
    <w:rsid w:val="009A0AF5"/>
    <w:rsid w:val="009A0B83"/>
    <w:rsid w:val="009A0C4E"/>
    <w:rsid w:val="009A0FA3"/>
    <w:rsid w:val="009A0FD5"/>
    <w:rsid w:val="009A14E2"/>
    <w:rsid w:val="009A16DC"/>
    <w:rsid w:val="009A1A16"/>
    <w:rsid w:val="009A1C24"/>
    <w:rsid w:val="009A2A57"/>
    <w:rsid w:val="009A2FB9"/>
    <w:rsid w:val="009A3003"/>
    <w:rsid w:val="009A31A8"/>
    <w:rsid w:val="009A328E"/>
    <w:rsid w:val="009A33CD"/>
    <w:rsid w:val="009A34D2"/>
    <w:rsid w:val="009A38AF"/>
    <w:rsid w:val="009A38F6"/>
    <w:rsid w:val="009A3B34"/>
    <w:rsid w:val="009A3B59"/>
    <w:rsid w:val="009A3CB1"/>
    <w:rsid w:val="009A429B"/>
    <w:rsid w:val="009A43D5"/>
    <w:rsid w:val="009A4672"/>
    <w:rsid w:val="009A469E"/>
    <w:rsid w:val="009A482F"/>
    <w:rsid w:val="009A49BC"/>
    <w:rsid w:val="009A4A01"/>
    <w:rsid w:val="009A4AFE"/>
    <w:rsid w:val="009A4C0B"/>
    <w:rsid w:val="009A4D0D"/>
    <w:rsid w:val="009A4DE5"/>
    <w:rsid w:val="009A4E23"/>
    <w:rsid w:val="009A53CF"/>
    <w:rsid w:val="009A5578"/>
    <w:rsid w:val="009A5A2E"/>
    <w:rsid w:val="009A5AE9"/>
    <w:rsid w:val="009A5C6C"/>
    <w:rsid w:val="009A5E1A"/>
    <w:rsid w:val="009A5FF1"/>
    <w:rsid w:val="009A6283"/>
    <w:rsid w:val="009A6486"/>
    <w:rsid w:val="009A6A34"/>
    <w:rsid w:val="009A6CB5"/>
    <w:rsid w:val="009A7111"/>
    <w:rsid w:val="009A7199"/>
    <w:rsid w:val="009A71A3"/>
    <w:rsid w:val="009A747E"/>
    <w:rsid w:val="009A77C6"/>
    <w:rsid w:val="009A78D9"/>
    <w:rsid w:val="009A7C2B"/>
    <w:rsid w:val="009A7D17"/>
    <w:rsid w:val="009A7D40"/>
    <w:rsid w:val="009A7F9D"/>
    <w:rsid w:val="009A7FF6"/>
    <w:rsid w:val="009B0145"/>
    <w:rsid w:val="009B037B"/>
    <w:rsid w:val="009B04E9"/>
    <w:rsid w:val="009B082B"/>
    <w:rsid w:val="009B0C26"/>
    <w:rsid w:val="009B0C2D"/>
    <w:rsid w:val="009B0C57"/>
    <w:rsid w:val="009B1171"/>
    <w:rsid w:val="009B1243"/>
    <w:rsid w:val="009B1717"/>
    <w:rsid w:val="009B17D1"/>
    <w:rsid w:val="009B199B"/>
    <w:rsid w:val="009B1AA7"/>
    <w:rsid w:val="009B1C9D"/>
    <w:rsid w:val="009B1E3E"/>
    <w:rsid w:val="009B1F71"/>
    <w:rsid w:val="009B20FD"/>
    <w:rsid w:val="009B284D"/>
    <w:rsid w:val="009B2904"/>
    <w:rsid w:val="009B2BD9"/>
    <w:rsid w:val="009B2F02"/>
    <w:rsid w:val="009B3543"/>
    <w:rsid w:val="009B3622"/>
    <w:rsid w:val="009B3705"/>
    <w:rsid w:val="009B3715"/>
    <w:rsid w:val="009B3B56"/>
    <w:rsid w:val="009B3CA8"/>
    <w:rsid w:val="009B3D54"/>
    <w:rsid w:val="009B3DF2"/>
    <w:rsid w:val="009B40E7"/>
    <w:rsid w:val="009B43EF"/>
    <w:rsid w:val="009B4613"/>
    <w:rsid w:val="009B464B"/>
    <w:rsid w:val="009B48A9"/>
    <w:rsid w:val="009B4BF0"/>
    <w:rsid w:val="009B4F18"/>
    <w:rsid w:val="009B4F97"/>
    <w:rsid w:val="009B5134"/>
    <w:rsid w:val="009B5221"/>
    <w:rsid w:val="009B5347"/>
    <w:rsid w:val="009B538C"/>
    <w:rsid w:val="009B53BB"/>
    <w:rsid w:val="009B54B8"/>
    <w:rsid w:val="009B5781"/>
    <w:rsid w:val="009B61C9"/>
    <w:rsid w:val="009B651E"/>
    <w:rsid w:val="009B65E6"/>
    <w:rsid w:val="009B6A27"/>
    <w:rsid w:val="009B6C2B"/>
    <w:rsid w:val="009B6DB8"/>
    <w:rsid w:val="009B6E6E"/>
    <w:rsid w:val="009B7285"/>
    <w:rsid w:val="009B7493"/>
    <w:rsid w:val="009B758A"/>
    <w:rsid w:val="009B76A8"/>
    <w:rsid w:val="009B7828"/>
    <w:rsid w:val="009B784D"/>
    <w:rsid w:val="009B7A67"/>
    <w:rsid w:val="009B7E83"/>
    <w:rsid w:val="009C0433"/>
    <w:rsid w:val="009C04B4"/>
    <w:rsid w:val="009C0554"/>
    <w:rsid w:val="009C0997"/>
    <w:rsid w:val="009C0A44"/>
    <w:rsid w:val="009C0FE0"/>
    <w:rsid w:val="009C10F2"/>
    <w:rsid w:val="009C13C4"/>
    <w:rsid w:val="009C19C6"/>
    <w:rsid w:val="009C1AAA"/>
    <w:rsid w:val="009C1AC4"/>
    <w:rsid w:val="009C1B77"/>
    <w:rsid w:val="009C1B88"/>
    <w:rsid w:val="009C21AA"/>
    <w:rsid w:val="009C220A"/>
    <w:rsid w:val="009C2387"/>
    <w:rsid w:val="009C255C"/>
    <w:rsid w:val="009C26EE"/>
    <w:rsid w:val="009C27E2"/>
    <w:rsid w:val="009C2A71"/>
    <w:rsid w:val="009C2A87"/>
    <w:rsid w:val="009C2CC7"/>
    <w:rsid w:val="009C2DFD"/>
    <w:rsid w:val="009C2E99"/>
    <w:rsid w:val="009C2EC0"/>
    <w:rsid w:val="009C2FE9"/>
    <w:rsid w:val="009C3354"/>
    <w:rsid w:val="009C36F8"/>
    <w:rsid w:val="009C3846"/>
    <w:rsid w:val="009C3852"/>
    <w:rsid w:val="009C3D26"/>
    <w:rsid w:val="009C3E91"/>
    <w:rsid w:val="009C4171"/>
    <w:rsid w:val="009C424D"/>
    <w:rsid w:val="009C429E"/>
    <w:rsid w:val="009C45D7"/>
    <w:rsid w:val="009C48BB"/>
    <w:rsid w:val="009C49AD"/>
    <w:rsid w:val="009C4DCD"/>
    <w:rsid w:val="009C5068"/>
    <w:rsid w:val="009C51B7"/>
    <w:rsid w:val="009C538B"/>
    <w:rsid w:val="009C55F3"/>
    <w:rsid w:val="009C574E"/>
    <w:rsid w:val="009C5DD9"/>
    <w:rsid w:val="009C5E2F"/>
    <w:rsid w:val="009C612D"/>
    <w:rsid w:val="009C6204"/>
    <w:rsid w:val="009C6B4B"/>
    <w:rsid w:val="009C6C93"/>
    <w:rsid w:val="009C6CA3"/>
    <w:rsid w:val="009C6F14"/>
    <w:rsid w:val="009C718D"/>
    <w:rsid w:val="009C71AF"/>
    <w:rsid w:val="009C7572"/>
    <w:rsid w:val="009C7BBA"/>
    <w:rsid w:val="009C7DBE"/>
    <w:rsid w:val="009D0513"/>
    <w:rsid w:val="009D08D7"/>
    <w:rsid w:val="009D0AF3"/>
    <w:rsid w:val="009D0C63"/>
    <w:rsid w:val="009D0DE1"/>
    <w:rsid w:val="009D12A1"/>
    <w:rsid w:val="009D1428"/>
    <w:rsid w:val="009D199F"/>
    <w:rsid w:val="009D1D1F"/>
    <w:rsid w:val="009D1D4F"/>
    <w:rsid w:val="009D1DB4"/>
    <w:rsid w:val="009D1EB9"/>
    <w:rsid w:val="009D216A"/>
    <w:rsid w:val="009D243B"/>
    <w:rsid w:val="009D2AD5"/>
    <w:rsid w:val="009D2E36"/>
    <w:rsid w:val="009D3326"/>
    <w:rsid w:val="009D3487"/>
    <w:rsid w:val="009D3508"/>
    <w:rsid w:val="009D3927"/>
    <w:rsid w:val="009D3B8A"/>
    <w:rsid w:val="009D3C73"/>
    <w:rsid w:val="009D3C9B"/>
    <w:rsid w:val="009D4078"/>
    <w:rsid w:val="009D479F"/>
    <w:rsid w:val="009D4B40"/>
    <w:rsid w:val="009D4F33"/>
    <w:rsid w:val="009D508B"/>
    <w:rsid w:val="009D5536"/>
    <w:rsid w:val="009D58BA"/>
    <w:rsid w:val="009D5E6E"/>
    <w:rsid w:val="009D6323"/>
    <w:rsid w:val="009D682C"/>
    <w:rsid w:val="009D6A03"/>
    <w:rsid w:val="009D6C33"/>
    <w:rsid w:val="009D6C3C"/>
    <w:rsid w:val="009D70D2"/>
    <w:rsid w:val="009D78E5"/>
    <w:rsid w:val="009D79F6"/>
    <w:rsid w:val="009D7F47"/>
    <w:rsid w:val="009D7F59"/>
    <w:rsid w:val="009D7F7E"/>
    <w:rsid w:val="009E0D70"/>
    <w:rsid w:val="009E1763"/>
    <w:rsid w:val="009E1C78"/>
    <w:rsid w:val="009E20EC"/>
    <w:rsid w:val="009E24CE"/>
    <w:rsid w:val="009E2945"/>
    <w:rsid w:val="009E2BFA"/>
    <w:rsid w:val="009E2C12"/>
    <w:rsid w:val="009E2DCB"/>
    <w:rsid w:val="009E30B5"/>
    <w:rsid w:val="009E34C2"/>
    <w:rsid w:val="009E350E"/>
    <w:rsid w:val="009E38D1"/>
    <w:rsid w:val="009E4048"/>
    <w:rsid w:val="009E4176"/>
    <w:rsid w:val="009E4242"/>
    <w:rsid w:val="009E444D"/>
    <w:rsid w:val="009E4521"/>
    <w:rsid w:val="009E4619"/>
    <w:rsid w:val="009E4828"/>
    <w:rsid w:val="009E49E8"/>
    <w:rsid w:val="009E4AD9"/>
    <w:rsid w:val="009E4EB1"/>
    <w:rsid w:val="009E4F02"/>
    <w:rsid w:val="009E5237"/>
    <w:rsid w:val="009E53E1"/>
    <w:rsid w:val="009E5A25"/>
    <w:rsid w:val="009E5EF6"/>
    <w:rsid w:val="009E5F0A"/>
    <w:rsid w:val="009E5FDA"/>
    <w:rsid w:val="009E6529"/>
    <w:rsid w:val="009E65C8"/>
    <w:rsid w:val="009E6733"/>
    <w:rsid w:val="009E688E"/>
    <w:rsid w:val="009E6CC0"/>
    <w:rsid w:val="009E6F1B"/>
    <w:rsid w:val="009E7015"/>
    <w:rsid w:val="009E708C"/>
    <w:rsid w:val="009E71BD"/>
    <w:rsid w:val="009E7324"/>
    <w:rsid w:val="009E74D9"/>
    <w:rsid w:val="009E75EB"/>
    <w:rsid w:val="009E7910"/>
    <w:rsid w:val="009E7C80"/>
    <w:rsid w:val="009E7CA9"/>
    <w:rsid w:val="009E7E91"/>
    <w:rsid w:val="009E7F07"/>
    <w:rsid w:val="009F03C9"/>
    <w:rsid w:val="009F0404"/>
    <w:rsid w:val="009F0469"/>
    <w:rsid w:val="009F0AC5"/>
    <w:rsid w:val="009F0CCC"/>
    <w:rsid w:val="009F0D5C"/>
    <w:rsid w:val="009F1556"/>
    <w:rsid w:val="009F15AA"/>
    <w:rsid w:val="009F1746"/>
    <w:rsid w:val="009F1979"/>
    <w:rsid w:val="009F1E6C"/>
    <w:rsid w:val="009F1EDB"/>
    <w:rsid w:val="009F26EF"/>
    <w:rsid w:val="009F29F8"/>
    <w:rsid w:val="009F2B8D"/>
    <w:rsid w:val="009F3080"/>
    <w:rsid w:val="009F32E1"/>
    <w:rsid w:val="009F3364"/>
    <w:rsid w:val="009F36C7"/>
    <w:rsid w:val="009F38E5"/>
    <w:rsid w:val="009F3921"/>
    <w:rsid w:val="009F3954"/>
    <w:rsid w:val="009F3A9F"/>
    <w:rsid w:val="009F3C6B"/>
    <w:rsid w:val="009F3C76"/>
    <w:rsid w:val="009F3CF6"/>
    <w:rsid w:val="009F3D38"/>
    <w:rsid w:val="009F3D78"/>
    <w:rsid w:val="009F4055"/>
    <w:rsid w:val="009F410B"/>
    <w:rsid w:val="009F416F"/>
    <w:rsid w:val="009F42C0"/>
    <w:rsid w:val="009F4A22"/>
    <w:rsid w:val="009F4DF9"/>
    <w:rsid w:val="009F533B"/>
    <w:rsid w:val="009F5664"/>
    <w:rsid w:val="009F597C"/>
    <w:rsid w:val="009F61DA"/>
    <w:rsid w:val="009F62AA"/>
    <w:rsid w:val="009F62C7"/>
    <w:rsid w:val="009F6426"/>
    <w:rsid w:val="009F6868"/>
    <w:rsid w:val="009F6958"/>
    <w:rsid w:val="009F6AA3"/>
    <w:rsid w:val="009F6ADD"/>
    <w:rsid w:val="009F6C6F"/>
    <w:rsid w:val="009F6E10"/>
    <w:rsid w:val="009F6EC5"/>
    <w:rsid w:val="009F741D"/>
    <w:rsid w:val="009F75D0"/>
    <w:rsid w:val="009F78B6"/>
    <w:rsid w:val="009F792A"/>
    <w:rsid w:val="009F7B90"/>
    <w:rsid w:val="009F7D76"/>
    <w:rsid w:val="009F7E92"/>
    <w:rsid w:val="00A002B5"/>
    <w:rsid w:val="00A003C9"/>
    <w:rsid w:val="00A008BD"/>
    <w:rsid w:val="00A00AF6"/>
    <w:rsid w:val="00A00D8F"/>
    <w:rsid w:val="00A00E50"/>
    <w:rsid w:val="00A00FFB"/>
    <w:rsid w:val="00A013D1"/>
    <w:rsid w:val="00A015C8"/>
    <w:rsid w:val="00A0166C"/>
    <w:rsid w:val="00A019A5"/>
    <w:rsid w:val="00A01E5E"/>
    <w:rsid w:val="00A02125"/>
    <w:rsid w:val="00A02371"/>
    <w:rsid w:val="00A02464"/>
    <w:rsid w:val="00A028D3"/>
    <w:rsid w:val="00A02B91"/>
    <w:rsid w:val="00A03699"/>
    <w:rsid w:val="00A03CE4"/>
    <w:rsid w:val="00A03D44"/>
    <w:rsid w:val="00A03EA8"/>
    <w:rsid w:val="00A042AF"/>
    <w:rsid w:val="00A04326"/>
    <w:rsid w:val="00A04667"/>
    <w:rsid w:val="00A046BD"/>
    <w:rsid w:val="00A04889"/>
    <w:rsid w:val="00A04967"/>
    <w:rsid w:val="00A0497B"/>
    <w:rsid w:val="00A05143"/>
    <w:rsid w:val="00A051B8"/>
    <w:rsid w:val="00A0544E"/>
    <w:rsid w:val="00A05504"/>
    <w:rsid w:val="00A05569"/>
    <w:rsid w:val="00A055AF"/>
    <w:rsid w:val="00A056AA"/>
    <w:rsid w:val="00A05845"/>
    <w:rsid w:val="00A058B0"/>
    <w:rsid w:val="00A05DCE"/>
    <w:rsid w:val="00A06134"/>
    <w:rsid w:val="00A0613C"/>
    <w:rsid w:val="00A06509"/>
    <w:rsid w:val="00A06C29"/>
    <w:rsid w:val="00A06D54"/>
    <w:rsid w:val="00A072A1"/>
    <w:rsid w:val="00A077FC"/>
    <w:rsid w:val="00A07BA1"/>
    <w:rsid w:val="00A07E65"/>
    <w:rsid w:val="00A0C8A3"/>
    <w:rsid w:val="00A10483"/>
    <w:rsid w:val="00A105B8"/>
    <w:rsid w:val="00A10606"/>
    <w:rsid w:val="00A11196"/>
    <w:rsid w:val="00A11210"/>
    <w:rsid w:val="00A11550"/>
    <w:rsid w:val="00A1162D"/>
    <w:rsid w:val="00A116E8"/>
    <w:rsid w:val="00A117B1"/>
    <w:rsid w:val="00A11B30"/>
    <w:rsid w:val="00A11C9A"/>
    <w:rsid w:val="00A12192"/>
    <w:rsid w:val="00A122EE"/>
    <w:rsid w:val="00A12394"/>
    <w:rsid w:val="00A125F5"/>
    <w:rsid w:val="00A12675"/>
    <w:rsid w:val="00A12786"/>
    <w:rsid w:val="00A128D4"/>
    <w:rsid w:val="00A129C5"/>
    <w:rsid w:val="00A12C25"/>
    <w:rsid w:val="00A132A7"/>
    <w:rsid w:val="00A135AB"/>
    <w:rsid w:val="00A1384C"/>
    <w:rsid w:val="00A13DDB"/>
    <w:rsid w:val="00A14DB7"/>
    <w:rsid w:val="00A14DB8"/>
    <w:rsid w:val="00A14E23"/>
    <w:rsid w:val="00A15645"/>
    <w:rsid w:val="00A1566B"/>
    <w:rsid w:val="00A15871"/>
    <w:rsid w:val="00A15C48"/>
    <w:rsid w:val="00A15F68"/>
    <w:rsid w:val="00A1646F"/>
    <w:rsid w:val="00A1671E"/>
    <w:rsid w:val="00A16D67"/>
    <w:rsid w:val="00A17374"/>
    <w:rsid w:val="00A17D11"/>
    <w:rsid w:val="00A17F2C"/>
    <w:rsid w:val="00A17FDF"/>
    <w:rsid w:val="00A200E2"/>
    <w:rsid w:val="00A20722"/>
    <w:rsid w:val="00A20CD1"/>
    <w:rsid w:val="00A20D7D"/>
    <w:rsid w:val="00A210C4"/>
    <w:rsid w:val="00A21336"/>
    <w:rsid w:val="00A213D9"/>
    <w:rsid w:val="00A219E7"/>
    <w:rsid w:val="00A21AE3"/>
    <w:rsid w:val="00A21B33"/>
    <w:rsid w:val="00A21B6C"/>
    <w:rsid w:val="00A21CD2"/>
    <w:rsid w:val="00A21E90"/>
    <w:rsid w:val="00A22137"/>
    <w:rsid w:val="00A221C0"/>
    <w:rsid w:val="00A22207"/>
    <w:rsid w:val="00A225DF"/>
    <w:rsid w:val="00A22608"/>
    <w:rsid w:val="00A2262B"/>
    <w:rsid w:val="00A22843"/>
    <w:rsid w:val="00A22926"/>
    <w:rsid w:val="00A229F1"/>
    <w:rsid w:val="00A22DBC"/>
    <w:rsid w:val="00A23035"/>
    <w:rsid w:val="00A23241"/>
    <w:rsid w:val="00A232D4"/>
    <w:rsid w:val="00A235E5"/>
    <w:rsid w:val="00A23A06"/>
    <w:rsid w:val="00A24390"/>
    <w:rsid w:val="00A2489B"/>
    <w:rsid w:val="00A24A27"/>
    <w:rsid w:val="00A24DC7"/>
    <w:rsid w:val="00A25264"/>
    <w:rsid w:val="00A25268"/>
    <w:rsid w:val="00A25399"/>
    <w:rsid w:val="00A25957"/>
    <w:rsid w:val="00A25B98"/>
    <w:rsid w:val="00A25C53"/>
    <w:rsid w:val="00A25CCD"/>
    <w:rsid w:val="00A25DA9"/>
    <w:rsid w:val="00A25EC1"/>
    <w:rsid w:val="00A26037"/>
    <w:rsid w:val="00A260E6"/>
    <w:rsid w:val="00A2622D"/>
    <w:rsid w:val="00A267A4"/>
    <w:rsid w:val="00A26F7D"/>
    <w:rsid w:val="00A27563"/>
    <w:rsid w:val="00A27BB5"/>
    <w:rsid w:val="00A27D38"/>
    <w:rsid w:val="00A27F3F"/>
    <w:rsid w:val="00A27FCE"/>
    <w:rsid w:val="00A3011B"/>
    <w:rsid w:val="00A3022D"/>
    <w:rsid w:val="00A3049A"/>
    <w:rsid w:val="00A30564"/>
    <w:rsid w:val="00A3118B"/>
    <w:rsid w:val="00A3132F"/>
    <w:rsid w:val="00A3186D"/>
    <w:rsid w:val="00A318DF"/>
    <w:rsid w:val="00A319E3"/>
    <w:rsid w:val="00A319E4"/>
    <w:rsid w:val="00A31AF8"/>
    <w:rsid w:val="00A31B92"/>
    <w:rsid w:val="00A31BA5"/>
    <w:rsid w:val="00A31D8C"/>
    <w:rsid w:val="00A3221F"/>
    <w:rsid w:val="00A3231D"/>
    <w:rsid w:val="00A323DC"/>
    <w:rsid w:val="00A324D3"/>
    <w:rsid w:val="00A32559"/>
    <w:rsid w:val="00A326C3"/>
    <w:rsid w:val="00A32AC8"/>
    <w:rsid w:val="00A32BBB"/>
    <w:rsid w:val="00A32BE5"/>
    <w:rsid w:val="00A32EF0"/>
    <w:rsid w:val="00A32FB8"/>
    <w:rsid w:val="00A330D8"/>
    <w:rsid w:val="00A3317D"/>
    <w:rsid w:val="00A33252"/>
    <w:rsid w:val="00A33E42"/>
    <w:rsid w:val="00A341DA"/>
    <w:rsid w:val="00A34BFA"/>
    <w:rsid w:val="00A3509A"/>
    <w:rsid w:val="00A35153"/>
    <w:rsid w:val="00A3524A"/>
    <w:rsid w:val="00A3524C"/>
    <w:rsid w:val="00A353AA"/>
    <w:rsid w:val="00A35451"/>
    <w:rsid w:val="00A355A5"/>
    <w:rsid w:val="00A355C9"/>
    <w:rsid w:val="00A368A0"/>
    <w:rsid w:val="00A36DE7"/>
    <w:rsid w:val="00A36F1B"/>
    <w:rsid w:val="00A37572"/>
    <w:rsid w:val="00A3784C"/>
    <w:rsid w:val="00A37AB1"/>
    <w:rsid w:val="00A37BEF"/>
    <w:rsid w:val="00A37CE8"/>
    <w:rsid w:val="00A37F39"/>
    <w:rsid w:val="00A37F44"/>
    <w:rsid w:val="00A40360"/>
    <w:rsid w:val="00A4047A"/>
    <w:rsid w:val="00A40675"/>
    <w:rsid w:val="00A40CE0"/>
    <w:rsid w:val="00A418B6"/>
    <w:rsid w:val="00A41A01"/>
    <w:rsid w:val="00A41B59"/>
    <w:rsid w:val="00A41C25"/>
    <w:rsid w:val="00A41C76"/>
    <w:rsid w:val="00A41F13"/>
    <w:rsid w:val="00A421FD"/>
    <w:rsid w:val="00A42297"/>
    <w:rsid w:val="00A4290B"/>
    <w:rsid w:val="00A42A35"/>
    <w:rsid w:val="00A42D26"/>
    <w:rsid w:val="00A42DE0"/>
    <w:rsid w:val="00A4384C"/>
    <w:rsid w:val="00A43E5F"/>
    <w:rsid w:val="00A4430F"/>
    <w:rsid w:val="00A443AB"/>
    <w:rsid w:val="00A443C6"/>
    <w:rsid w:val="00A4446A"/>
    <w:rsid w:val="00A4481E"/>
    <w:rsid w:val="00A44D7A"/>
    <w:rsid w:val="00A44FED"/>
    <w:rsid w:val="00A450C8"/>
    <w:rsid w:val="00A452AE"/>
    <w:rsid w:val="00A4552D"/>
    <w:rsid w:val="00A45ADD"/>
    <w:rsid w:val="00A45B49"/>
    <w:rsid w:val="00A4606A"/>
    <w:rsid w:val="00A4612C"/>
    <w:rsid w:val="00A46648"/>
    <w:rsid w:val="00A46DE5"/>
    <w:rsid w:val="00A46DF3"/>
    <w:rsid w:val="00A471BA"/>
    <w:rsid w:val="00A471FA"/>
    <w:rsid w:val="00A47274"/>
    <w:rsid w:val="00A474C9"/>
    <w:rsid w:val="00A4751B"/>
    <w:rsid w:val="00A47575"/>
    <w:rsid w:val="00A47611"/>
    <w:rsid w:val="00A476EC"/>
    <w:rsid w:val="00A47DA0"/>
    <w:rsid w:val="00A50245"/>
    <w:rsid w:val="00A507BA"/>
    <w:rsid w:val="00A508BB"/>
    <w:rsid w:val="00A50BB7"/>
    <w:rsid w:val="00A50D2A"/>
    <w:rsid w:val="00A50D2F"/>
    <w:rsid w:val="00A50D6D"/>
    <w:rsid w:val="00A51238"/>
    <w:rsid w:val="00A51318"/>
    <w:rsid w:val="00A51382"/>
    <w:rsid w:val="00A514F4"/>
    <w:rsid w:val="00A51B88"/>
    <w:rsid w:val="00A51EC0"/>
    <w:rsid w:val="00A52407"/>
    <w:rsid w:val="00A52928"/>
    <w:rsid w:val="00A52981"/>
    <w:rsid w:val="00A52ABF"/>
    <w:rsid w:val="00A52AC9"/>
    <w:rsid w:val="00A52AF0"/>
    <w:rsid w:val="00A52CC8"/>
    <w:rsid w:val="00A5311D"/>
    <w:rsid w:val="00A538DC"/>
    <w:rsid w:val="00A53920"/>
    <w:rsid w:val="00A539CE"/>
    <w:rsid w:val="00A542B5"/>
    <w:rsid w:val="00A549E9"/>
    <w:rsid w:val="00A54A13"/>
    <w:rsid w:val="00A54BED"/>
    <w:rsid w:val="00A54C85"/>
    <w:rsid w:val="00A54D98"/>
    <w:rsid w:val="00A553CE"/>
    <w:rsid w:val="00A553D3"/>
    <w:rsid w:val="00A554BA"/>
    <w:rsid w:val="00A55BA6"/>
    <w:rsid w:val="00A55C08"/>
    <w:rsid w:val="00A55D2A"/>
    <w:rsid w:val="00A55D65"/>
    <w:rsid w:val="00A55E7C"/>
    <w:rsid w:val="00A567CC"/>
    <w:rsid w:val="00A56B56"/>
    <w:rsid w:val="00A56C7A"/>
    <w:rsid w:val="00A56F61"/>
    <w:rsid w:val="00A570DA"/>
    <w:rsid w:val="00A573AB"/>
    <w:rsid w:val="00A574CD"/>
    <w:rsid w:val="00A57A0F"/>
    <w:rsid w:val="00A57A62"/>
    <w:rsid w:val="00A57D8D"/>
    <w:rsid w:val="00A57F61"/>
    <w:rsid w:val="00A6000A"/>
    <w:rsid w:val="00A60396"/>
    <w:rsid w:val="00A605CA"/>
    <w:rsid w:val="00A60A95"/>
    <w:rsid w:val="00A60D8A"/>
    <w:rsid w:val="00A6100E"/>
    <w:rsid w:val="00A6101E"/>
    <w:rsid w:val="00A61840"/>
    <w:rsid w:val="00A61EA8"/>
    <w:rsid w:val="00A61FD8"/>
    <w:rsid w:val="00A61FEB"/>
    <w:rsid w:val="00A6231F"/>
    <w:rsid w:val="00A62449"/>
    <w:rsid w:val="00A62593"/>
    <w:rsid w:val="00A62A2F"/>
    <w:rsid w:val="00A62B2C"/>
    <w:rsid w:val="00A62EE3"/>
    <w:rsid w:val="00A62F9D"/>
    <w:rsid w:val="00A637F3"/>
    <w:rsid w:val="00A63C49"/>
    <w:rsid w:val="00A63D1F"/>
    <w:rsid w:val="00A63D24"/>
    <w:rsid w:val="00A63EB7"/>
    <w:rsid w:val="00A63FE7"/>
    <w:rsid w:val="00A642AA"/>
    <w:rsid w:val="00A6438E"/>
    <w:rsid w:val="00A6452E"/>
    <w:rsid w:val="00A64B8F"/>
    <w:rsid w:val="00A64BCA"/>
    <w:rsid w:val="00A64C46"/>
    <w:rsid w:val="00A64F40"/>
    <w:rsid w:val="00A65118"/>
    <w:rsid w:val="00A652CF"/>
    <w:rsid w:val="00A65433"/>
    <w:rsid w:val="00A6555F"/>
    <w:rsid w:val="00A655B4"/>
    <w:rsid w:val="00A65788"/>
    <w:rsid w:val="00A659FE"/>
    <w:rsid w:val="00A65A4B"/>
    <w:rsid w:val="00A65AC5"/>
    <w:rsid w:val="00A65F07"/>
    <w:rsid w:val="00A66215"/>
    <w:rsid w:val="00A66678"/>
    <w:rsid w:val="00A666BA"/>
    <w:rsid w:val="00A66A9D"/>
    <w:rsid w:val="00A66AE3"/>
    <w:rsid w:val="00A66FFC"/>
    <w:rsid w:val="00A67148"/>
    <w:rsid w:val="00A67291"/>
    <w:rsid w:val="00A674D6"/>
    <w:rsid w:val="00A67828"/>
    <w:rsid w:val="00A67C56"/>
    <w:rsid w:val="00A67C60"/>
    <w:rsid w:val="00A704C6"/>
    <w:rsid w:val="00A7081F"/>
    <w:rsid w:val="00A70D64"/>
    <w:rsid w:val="00A71064"/>
    <w:rsid w:val="00A713F6"/>
    <w:rsid w:val="00A71605"/>
    <w:rsid w:val="00A71909"/>
    <w:rsid w:val="00A71A99"/>
    <w:rsid w:val="00A71AA5"/>
    <w:rsid w:val="00A71B45"/>
    <w:rsid w:val="00A71BA4"/>
    <w:rsid w:val="00A71F8F"/>
    <w:rsid w:val="00A7219E"/>
    <w:rsid w:val="00A72338"/>
    <w:rsid w:val="00A726BB"/>
    <w:rsid w:val="00A72704"/>
    <w:rsid w:val="00A729B8"/>
    <w:rsid w:val="00A72AAA"/>
    <w:rsid w:val="00A72B53"/>
    <w:rsid w:val="00A72D37"/>
    <w:rsid w:val="00A72DCC"/>
    <w:rsid w:val="00A72E81"/>
    <w:rsid w:val="00A72ECB"/>
    <w:rsid w:val="00A731B0"/>
    <w:rsid w:val="00A73206"/>
    <w:rsid w:val="00A7329B"/>
    <w:rsid w:val="00A7335B"/>
    <w:rsid w:val="00A736D6"/>
    <w:rsid w:val="00A73A05"/>
    <w:rsid w:val="00A73A2D"/>
    <w:rsid w:val="00A73A7C"/>
    <w:rsid w:val="00A740E0"/>
    <w:rsid w:val="00A741FE"/>
    <w:rsid w:val="00A742E6"/>
    <w:rsid w:val="00A7439B"/>
    <w:rsid w:val="00A748EF"/>
    <w:rsid w:val="00A74BEC"/>
    <w:rsid w:val="00A74E20"/>
    <w:rsid w:val="00A74EF2"/>
    <w:rsid w:val="00A74F79"/>
    <w:rsid w:val="00A752C7"/>
    <w:rsid w:val="00A754E7"/>
    <w:rsid w:val="00A75503"/>
    <w:rsid w:val="00A75776"/>
    <w:rsid w:val="00A75A3E"/>
    <w:rsid w:val="00A75FE0"/>
    <w:rsid w:val="00A75FF1"/>
    <w:rsid w:val="00A7603C"/>
    <w:rsid w:val="00A76112"/>
    <w:rsid w:val="00A7627D"/>
    <w:rsid w:val="00A76293"/>
    <w:rsid w:val="00A76296"/>
    <w:rsid w:val="00A767D7"/>
    <w:rsid w:val="00A7686E"/>
    <w:rsid w:val="00A768F0"/>
    <w:rsid w:val="00A7695C"/>
    <w:rsid w:val="00A76BF2"/>
    <w:rsid w:val="00A76C89"/>
    <w:rsid w:val="00A77010"/>
    <w:rsid w:val="00A7715B"/>
    <w:rsid w:val="00A77248"/>
    <w:rsid w:val="00A772DB"/>
    <w:rsid w:val="00A772FD"/>
    <w:rsid w:val="00A773CD"/>
    <w:rsid w:val="00A7750E"/>
    <w:rsid w:val="00A7754A"/>
    <w:rsid w:val="00A77AF7"/>
    <w:rsid w:val="00A77D84"/>
    <w:rsid w:val="00A77FFB"/>
    <w:rsid w:val="00A80024"/>
    <w:rsid w:val="00A800A6"/>
    <w:rsid w:val="00A800B6"/>
    <w:rsid w:val="00A80466"/>
    <w:rsid w:val="00A805A1"/>
    <w:rsid w:val="00A8065B"/>
    <w:rsid w:val="00A807AD"/>
    <w:rsid w:val="00A807DF"/>
    <w:rsid w:val="00A80A0F"/>
    <w:rsid w:val="00A80BBA"/>
    <w:rsid w:val="00A811AB"/>
    <w:rsid w:val="00A8157C"/>
    <w:rsid w:val="00A81891"/>
    <w:rsid w:val="00A81947"/>
    <w:rsid w:val="00A81D9B"/>
    <w:rsid w:val="00A8249B"/>
    <w:rsid w:val="00A827AB"/>
    <w:rsid w:val="00A82840"/>
    <w:rsid w:val="00A828C5"/>
    <w:rsid w:val="00A82CF9"/>
    <w:rsid w:val="00A831D7"/>
    <w:rsid w:val="00A8320A"/>
    <w:rsid w:val="00A837B6"/>
    <w:rsid w:val="00A837E2"/>
    <w:rsid w:val="00A83FA0"/>
    <w:rsid w:val="00A84862"/>
    <w:rsid w:val="00A84929"/>
    <w:rsid w:val="00A849A4"/>
    <w:rsid w:val="00A84A3E"/>
    <w:rsid w:val="00A8506F"/>
    <w:rsid w:val="00A850F0"/>
    <w:rsid w:val="00A85179"/>
    <w:rsid w:val="00A85657"/>
    <w:rsid w:val="00A85821"/>
    <w:rsid w:val="00A85999"/>
    <w:rsid w:val="00A85D19"/>
    <w:rsid w:val="00A85D3D"/>
    <w:rsid w:val="00A86586"/>
    <w:rsid w:val="00A866C8"/>
    <w:rsid w:val="00A8677D"/>
    <w:rsid w:val="00A86A56"/>
    <w:rsid w:val="00A86BD6"/>
    <w:rsid w:val="00A86FF2"/>
    <w:rsid w:val="00A870CD"/>
    <w:rsid w:val="00A871D5"/>
    <w:rsid w:val="00A8732E"/>
    <w:rsid w:val="00A87477"/>
    <w:rsid w:val="00A875D3"/>
    <w:rsid w:val="00A8772B"/>
    <w:rsid w:val="00A8782D"/>
    <w:rsid w:val="00A8790D"/>
    <w:rsid w:val="00A87995"/>
    <w:rsid w:val="00A87A82"/>
    <w:rsid w:val="00A87ACA"/>
    <w:rsid w:val="00A87CC5"/>
    <w:rsid w:val="00A87E0F"/>
    <w:rsid w:val="00A87F75"/>
    <w:rsid w:val="00A9006A"/>
    <w:rsid w:val="00A9007A"/>
    <w:rsid w:val="00A9032F"/>
    <w:rsid w:val="00A903B7"/>
    <w:rsid w:val="00A90669"/>
    <w:rsid w:val="00A906EB"/>
    <w:rsid w:val="00A907CE"/>
    <w:rsid w:val="00A90877"/>
    <w:rsid w:val="00A90925"/>
    <w:rsid w:val="00A90970"/>
    <w:rsid w:val="00A909E5"/>
    <w:rsid w:val="00A90C52"/>
    <w:rsid w:val="00A90C69"/>
    <w:rsid w:val="00A90C77"/>
    <w:rsid w:val="00A90DB1"/>
    <w:rsid w:val="00A90FF4"/>
    <w:rsid w:val="00A91137"/>
    <w:rsid w:val="00A916EA"/>
    <w:rsid w:val="00A91BC3"/>
    <w:rsid w:val="00A91E5C"/>
    <w:rsid w:val="00A91F80"/>
    <w:rsid w:val="00A92040"/>
    <w:rsid w:val="00A927E3"/>
    <w:rsid w:val="00A92A1B"/>
    <w:rsid w:val="00A92B11"/>
    <w:rsid w:val="00A92CF0"/>
    <w:rsid w:val="00A92EA4"/>
    <w:rsid w:val="00A930A7"/>
    <w:rsid w:val="00A9319C"/>
    <w:rsid w:val="00A93663"/>
    <w:rsid w:val="00A937B8"/>
    <w:rsid w:val="00A9385D"/>
    <w:rsid w:val="00A942AA"/>
    <w:rsid w:val="00A942C9"/>
    <w:rsid w:val="00A9448D"/>
    <w:rsid w:val="00A94710"/>
    <w:rsid w:val="00A947BD"/>
    <w:rsid w:val="00A9485C"/>
    <w:rsid w:val="00A94FB0"/>
    <w:rsid w:val="00A95483"/>
    <w:rsid w:val="00A95873"/>
    <w:rsid w:val="00A959B5"/>
    <w:rsid w:val="00A95A00"/>
    <w:rsid w:val="00A95A56"/>
    <w:rsid w:val="00A961B8"/>
    <w:rsid w:val="00A96225"/>
    <w:rsid w:val="00A962FB"/>
    <w:rsid w:val="00A9657B"/>
    <w:rsid w:val="00A96986"/>
    <w:rsid w:val="00A96B13"/>
    <w:rsid w:val="00A96F67"/>
    <w:rsid w:val="00A97163"/>
    <w:rsid w:val="00A975DD"/>
    <w:rsid w:val="00A975E8"/>
    <w:rsid w:val="00A9787F"/>
    <w:rsid w:val="00A97BA0"/>
    <w:rsid w:val="00A97E98"/>
    <w:rsid w:val="00A98725"/>
    <w:rsid w:val="00AA039E"/>
    <w:rsid w:val="00AA04A3"/>
    <w:rsid w:val="00AA05E3"/>
    <w:rsid w:val="00AA0913"/>
    <w:rsid w:val="00AA0BE7"/>
    <w:rsid w:val="00AA0EA4"/>
    <w:rsid w:val="00AA1060"/>
    <w:rsid w:val="00AA109A"/>
    <w:rsid w:val="00AA1192"/>
    <w:rsid w:val="00AA1510"/>
    <w:rsid w:val="00AA151B"/>
    <w:rsid w:val="00AA18F5"/>
    <w:rsid w:val="00AA1AEC"/>
    <w:rsid w:val="00AA1CD8"/>
    <w:rsid w:val="00AA1DE7"/>
    <w:rsid w:val="00AA1E24"/>
    <w:rsid w:val="00AA1F36"/>
    <w:rsid w:val="00AA1FA1"/>
    <w:rsid w:val="00AA2207"/>
    <w:rsid w:val="00AA222D"/>
    <w:rsid w:val="00AA2357"/>
    <w:rsid w:val="00AA2A5A"/>
    <w:rsid w:val="00AA2DFD"/>
    <w:rsid w:val="00AA2EEB"/>
    <w:rsid w:val="00AA2F51"/>
    <w:rsid w:val="00AA3225"/>
    <w:rsid w:val="00AA35B1"/>
    <w:rsid w:val="00AA35CF"/>
    <w:rsid w:val="00AA3FBA"/>
    <w:rsid w:val="00AA4287"/>
    <w:rsid w:val="00AA4329"/>
    <w:rsid w:val="00AA4393"/>
    <w:rsid w:val="00AA4AEA"/>
    <w:rsid w:val="00AA4CBD"/>
    <w:rsid w:val="00AA4D95"/>
    <w:rsid w:val="00AA4E1F"/>
    <w:rsid w:val="00AA4E4C"/>
    <w:rsid w:val="00AA4FD8"/>
    <w:rsid w:val="00AA50E6"/>
    <w:rsid w:val="00AA5142"/>
    <w:rsid w:val="00AA523D"/>
    <w:rsid w:val="00AA563D"/>
    <w:rsid w:val="00AA597B"/>
    <w:rsid w:val="00AA5A2A"/>
    <w:rsid w:val="00AA5A2E"/>
    <w:rsid w:val="00AA5DE7"/>
    <w:rsid w:val="00AA5FDB"/>
    <w:rsid w:val="00AA60C2"/>
    <w:rsid w:val="00AA6682"/>
    <w:rsid w:val="00AA6E72"/>
    <w:rsid w:val="00AA74D7"/>
    <w:rsid w:val="00AA7509"/>
    <w:rsid w:val="00AA77EA"/>
    <w:rsid w:val="00AA7BA2"/>
    <w:rsid w:val="00AB0206"/>
    <w:rsid w:val="00AB02B2"/>
    <w:rsid w:val="00AB0432"/>
    <w:rsid w:val="00AB0981"/>
    <w:rsid w:val="00AB0EA8"/>
    <w:rsid w:val="00AB10F9"/>
    <w:rsid w:val="00AB11A1"/>
    <w:rsid w:val="00AB13C8"/>
    <w:rsid w:val="00AB16BC"/>
    <w:rsid w:val="00AB17B4"/>
    <w:rsid w:val="00AB184B"/>
    <w:rsid w:val="00AB1A59"/>
    <w:rsid w:val="00AB1D0F"/>
    <w:rsid w:val="00AB1DB8"/>
    <w:rsid w:val="00AB20CB"/>
    <w:rsid w:val="00AB20F4"/>
    <w:rsid w:val="00AB23AA"/>
    <w:rsid w:val="00AB25D8"/>
    <w:rsid w:val="00AB2607"/>
    <w:rsid w:val="00AB284E"/>
    <w:rsid w:val="00AB2BD7"/>
    <w:rsid w:val="00AB2C05"/>
    <w:rsid w:val="00AB2DEC"/>
    <w:rsid w:val="00AB327D"/>
    <w:rsid w:val="00AB3466"/>
    <w:rsid w:val="00AB37F8"/>
    <w:rsid w:val="00AB3914"/>
    <w:rsid w:val="00AB3A08"/>
    <w:rsid w:val="00AB3B30"/>
    <w:rsid w:val="00AB451B"/>
    <w:rsid w:val="00AB4994"/>
    <w:rsid w:val="00AB4D3F"/>
    <w:rsid w:val="00AB4E3E"/>
    <w:rsid w:val="00AB55D4"/>
    <w:rsid w:val="00AB5D8F"/>
    <w:rsid w:val="00AB5DFA"/>
    <w:rsid w:val="00AB64E0"/>
    <w:rsid w:val="00AB6563"/>
    <w:rsid w:val="00AB6717"/>
    <w:rsid w:val="00AB6A65"/>
    <w:rsid w:val="00AB6AE9"/>
    <w:rsid w:val="00AB6C2C"/>
    <w:rsid w:val="00AB6D02"/>
    <w:rsid w:val="00AB6D88"/>
    <w:rsid w:val="00AB6EC8"/>
    <w:rsid w:val="00AB6F0D"/>
    <w:rsid w:val="00AB73C8"/>
    <w:rsid w:val="00AB7401"/>
    <w:rsid w:val="00AB7604"/>
    <w:rsid w:val="00AB7A50"/>
    <w:rsid w:val="00AB7A9F"/>
    <w:rsid w:val="00AB7CF7"/>
    <w:rsid w:val="00AB7ECB"/>
    <w:rsid w:val="00AC021B"/>
    <w:rsid w:val="00AC025C"/>
    <w:rsid w:val="00AC06C8"/>
    <w:rsid w:val="00AC08BD"/>
    <w:rsid w:val="00AC0BA5"/>
    <w:rsid w:val="00AC0BB0"/>
    <w:rsid w:val="00AC0DB0"/>
    <w:rsid w:val="00AC10D4"/>
    <w:rsid w:val="00AC110D"/>
    <w:rsid w:val="00AC156C"/>
    <w:rsid w:val="00AC15A3"/>
    <w:rsid w:val="00AC168E"/>
    <w:rsid w:val="00AC18CA"/>
    <w:rsid w:val="00AC19BA"/>
    <w:rsid w:val="00AC1B80"/>
    <w:rsid w:val="00AC1F3F"/>
    <w:rsid w:val="00AC229A"/>
    <w:rsid w:val="00AC22A1"/>
    <w:rsid w:val="00AC2D0A"/>
    <w:rsid w:val="00AC2E19"/>
    <w:rsid w:val="00AC2EE7"/>
    <w:rsid w:val="00AC3253"/>
    <w:rsid w:val="00AC335E"/>
    <w:rsid w:val="00AC34C0"/>
    <w:rsid w:val="00AC35C9"/>
    <w:rsid w:val="00AC3780"/>
    <w:rsid w:val="00AC3783"/>
    <w:rsid w:val="00AC39E0"/>
    <w:rsid w:val="00AC3E86"/>
    <w:rsid w:val="00AC3FB0"/>
    <w:rsid w:val="00AC4570"/>
    <w:rsid w:val="00AC4890"/>
    <w:rsid w:val="00AC50B4"/>
    <w:rsid w:val="00AC533A"/>
    <w:rsid w:val="00AC538D"/>
    <w:rsid w:val="00AC54C0"/>
    <w:rsid w:val="00AC5E0D"/>
    <w:rsid w:val="00AC614F"/>
    <w:rsid w:val="00AC61BB"/>
    <w:rsid w:val="00AC62B9"/>
    <w:rsid w:val="00AC63B8"/>
    <w:rsid w:val="00AC63F6"/>
    <w:rsid w:val="00AC646D"/>
    <w:rsid w:val="00AC648A"/>
    <w:rsid w:val="00AC6502"/>
    <w:rsid w:val="00AC66D0"/>
    <w:rsid w:val="00AC679F"/>
    <w:rsid w:val="00AC685E"/>
    <w:rsid w:val="00AC6C10"/>
    <w:rsid w:val="00AC6CB8"/>
    <w:rsid w:val="00AC7086"/>
    <w:rsid w:val="00AC70CD"/>
    <w:rsid w:val="00AC7422"/>
    <w:rsid w:val="00AC777A"/>
    <w:rsid w:val="00AC7832"/>
    <w:rsid w:val="00AC79CB"/>
    <w:rsid w:val="00AC7A53"/>
    <w:rsid w:val="00AC7A5B"/>
    <w:rsid w:val="00AC7E63"/>
    <w:rsid w:val="00AD02D4"/>
    <w:rsid w:val="00AD0511"/>
    <w:rsid w:val="00AD05EA"/>
    <w:rsid w:val="00AD0A17"/>
    <w:rsid w:val="00AD0C90"/>
    <w:rsid w:val="00AD0DAA"/>
    <w:rsid w:val="00AD0ECC"/>
    <w:rsid w:val="00AD1158"/>
    <w:rsid w:val="00AD12C5"/>
    <w:rsid w:val="00AD162D"/>
    <w:rsid w:val="00AD1633"/>
    <w:rsid w:val="00AD18DA"/>
    <w:rsid w:val="00AD1A7F"/>
    <w:rsid w:val="00AD1A81"/>
    <w:rsid w:val="00AD22B0"/>
    <w:rsid w:val="00AD2C35"/>
    <w:rsid w:val="00AD2D4E"/>
    <w:rsid w:val="00AD2EA3"/>
    <w:rsid w:val="00AD31AE"/>
    <w:rsid w:val="00AD3398"/>
    <w:rsid w:val="00AD35AE"/>
    <w:rsid w:val="00AD35B8"/>
    <w:rsid w:val="00AD372F"/>
    <w:rsid w:val="00AD3794"/>
    <w:rsid w:val="00AD3C21"/>
    <w:rsid w:val="00AD3D61"/>
    <w:rsid w:val="00AD3EDB"/>
    <w:rsid w:val="00AD3FC4"/>
    <w:rsid w:val="00AD49ED"/>
    <w:rsid w:val="00AD4B34"/>
    <w:rsid w:val="00AD4D1E"/>
    <w:rsid w:val="00AD4FD1"/>
    <w:rsid w:val="00AD51E6"/>
    <w:rsid w:val="00AD5251"/>
    <w:rsid w:val="00AD55A1"/>
    <w:rsid w:val="00AD561A"/>
    <w:rsid w:val="00AD566B"/>
    <w:rsid w:val="00AD5720"/>
    <w:rsid w:val="00AD5974"/>
    <w:rsid w:val="00AD59E5"/>
    <w:rsid w:val="00AD5D12"/>
    <w:rsid w:val="00AD6383"/>
    <w:rsid w:val="00AD668F"/>
    <w:rsid w:val="00AD6828"/>
    <w:rsid w:val="00AD6DA4"/>
    <w:rsid w:val="00AD6F60"/>
    <w:rsid w:val="00AD6FA1"/>
    <w:rsid w:val="00AD7073"/>
    <w:rsid w:val="00AD70CF"/>
    <w:rsid w:val="00AD7381"/>
    <w:rsid w:val="00AD74AB"/>
    <w:rsid w:val="00AD74B5"/>
    <w:rsid w:val="00AD7C53"/>
    <w:rsid w:val="00AD7D20"/>
    <w:rsid w:val="00AE0097"/>
    <w:rsid w:val="00AE05F0"/>
    <w:rsid w:val="00AE0902"/>
    <w:rsid w:val="00AE095F"/>
    <w:rsid w:val="00AE09EE"/>
    <w:rsid w:val="00AE0C29"/>
    <w:rsid w:val="00AE0C5C"/>
    <w:rsid w:val="00AE13FA"/>
    <w:rsid w:val="00AE1816"/>
    <w:rsid w:val="00AE19CD"/>
    <w:rsid w:val="00AE19E6"/>
    <w:rsid w:val="00AE1C56"/>
    <w:rsid w:val="00AE1E42"/>
    <w:rsid w:val="00AE1F66"/>
    <w:rsid w:val="00AE223B"/>
    <w:rsid w:val="00AE2C17"/>
    <w:rsid w:val="00AE2D62"/>
    <w:rsid w:val="00AE2E0E"/>
    <w:rsid w:val="00AE30B1"/>
    <w:rsid w:val="00AE32BF"/>
    <w:rsid w:val="00AE3575"/>
    <w:rsid w:val="00AE35E9"/>
    <w:rsid w:val="00AE3610"/>
    <w:rsid w:val="00AE387E"/>
    <w:rsid w:val="00AE39A0"/>
    <w:rsid w:val="00AE3A33"/>
    <w:rsid w:val="00AE3F25"/>
    <w:rsid w:val="00AE40B3"/>
    <w:rsid w:val="00AE4161"/>
    <w:rsid w:val="00AE4240"/>
    <w:rsid w:val="00AE469C"/>
    <w:rsid w:val="00AE480C"/>
    <w:rsid w:val="00AE499E"/>
    <w:rsid w:val="00AE4B22"/>
    <w:rsid w:val="00AE4C10"/>
    <w:rsid w:val="00AE516C"/>
    <w:rsid w:val="00AE5511"/>
    <w:rsid w:val="00AE56C4"/>
    <w:rsid w:val="00AE59E9"/>
    <w:rsid w:val="00AE5CC9"/>
    <w:rsid w:val="00AE60C7"/>
    <w:rsid w:val="00AE6F80"/>
    <w:rsid w:val="00AE75C5"/>
    <w:rsid w:val="00AE7814"/>
    <w:rsid w:val="00AE7AFF"/>
    <w:rsid w:val="00AE7B4C"/>
    <w:rsid w:val="00AE7EE1"/>
    <w:rsid w:val="00AF01D7"/>
    <w:rsid w:val="00AF046B"/>
    <w:rsid w:val="00AF0A8C"/>
    <w:rsid w:val="00AF11B5"/>
    <w:rsid w:val="00AF1431"/>
    <w:rsid w:val="00AF17B6"/>
    <w:rsid w:val="00AF1881"/>
    <w:rsid w:val="00AF1AEC"/>
    <w:rsid w:val="00AF1CBC"/>
    <w:rsid w:val="00AF1DF8"/>
    <w:rsid w:val="00AF2068"/>
    <w:rsid w:val="00AF2183"/>
    <w:rsid w:val="00AF236E"/>
    <w:rsid w:val="00AF2629"/>
    <w:rsid w:val="00AF273E"/>
    <w:rsid w:val="00AF2875"/>
    <w:rsid w:val="00AF2ABF"/>
    <w:rsid w:val="00AF2BFC"/>
    <w:rsid w:val="00AF2CE3"/>
    <w:rsid w:val="00AF2E57"/>
    <w:rsid w:val="00AF2EF5"/>
    <w:rsid w:val="00AF2F76"/>
    <w:rsid w:val="00AF34A8"/>
    <w:rsid w:val="00AF35C3"/>
    <w:rsid w:val="00AF3657"/>
    <w:rsid w:val="00AF384D"/>
    <w:rsid w:val="00AF3CA4"/>
    <w:rsid w:val="00AF3F2B"/>
    <w:rsid w:val="00AF40B8"/>
    <w:rsid w:val="00AF40CA"/>
    <w:rsid w:val="00AF422D"/>
    <w:rsid w:val="00AF43C5"/>
    <w:rsid w:val="00AF4458"/>
    <w:rsid w:val="00AF45D7"/>
    <w:rsid w:val="00AF48BD"/>
    <w:rsid w:val="00AF492A"/>
    <w:rsid w:val="00AF4A56"/>
    <w:rsid w:val="00AF4FA5"/>
    <w:rsid w:val="00AF4FB8"/>
    <w:rsid w:val="00AF51B2"/>
    <w:rsid w:val="00AF5922"/>
    <w:rsid w:val="00AF6872"/>
    <w:rsid w:val="00AF69AA"/>
    <w:rsid w:val="00AF70BE"/>
    <w:rsid w:val="00AF7174"/>
    <w:rsid w:val="00AF7213"/>
    <w:rsid w:val="00AF73CC"/>
    <w:rsid w:val="00AF75FE"/>
    <w:rsid w:val="00AF78B3"/>
    <w:rsid w:val="00AF791A"/>
    <w:rsid w:val="00AF7978"/>
    <w:rsid w:val="00AF7C81"/>
    <w:rsid w:val="00AF7D21"/>
    <w:rsid w:val="00AF7D5E"/>
    <w:rsid w:val="00AFB497"/>
    <w:rsid w:val="00B009E6"/>
    <w:rsid w:val="00B00BB7"/>
    <w:rsid w:val="00B00CA3"/>
    <w:rsid w:val="00B00ECC"/>
    <w:rsid w:val="00B0124C"/>
    <w:rsid w:val="00B013AF"/>
    <w:rsid w:val="00B0147F"/>
    <w:rsid w:val="00B01A3D"/>
    <w:rsid w:val="00B01ACE"/>
    <w:rsid w:val="00B01BC7"/>
    <w:rsid w:val="00B01C6E"/>
    <w:rsid w:val="00B01FA9"/>
    <w:rsid w:val="00B02063"/>
    <w:rsid w:val="00B02069"/>
    <w:rsid w:val="00B0231E"/>
    <w:rsid w:val="00B024E0"/>
    <w:rsid w:val="00B02572"/>
    <w:rsid w:val="00B0270F"/>
    <w:rsid w:val="00B02982"/>
    <w:rsid w:val="00B02C8E"/>
    <w:rsid w:val="00B02EC8"/>
    <w:rsid w:val="00B02EF6"/>
    <w:rsid w:val="00B0335E"/>
    <w:rsid w:val="00B0392B"/>
    <w:rsid w:val="00B03C14"/>
    <w:rsid w:val="00B03CAB"/>
    <w:rsid w:val="00B03DB2"/>
    <w:rsid w:val="00B03E89"/>
    <w:rsid w:val="00B04029"/>
    <w:rsid w:val="00B0483B"/>
    <w:rsid w:val="00B0497C"/>
    <w:rsid w:val="00B04983"/>
    <w:rsid w:val="00B04B55"/>
    <w:rsid w:val="00B04B5C"/>
    <w:rsid w:val="00B04E7D"/>
    <w:rsid w:val="00B04FEB"/>
    <w:rsid w:val="00B05658"/>
    <w:rsid w:val="00B05688"/>
    <w:rsid w:val="00B0589F"/>
    <w:rsid w:val="00B05959"/>
    <w:rsid w:val="00B05A30"/>
    <w:rsid w:val="00B05E70"/>
    <w:rsid w:val="00B05F05"/>
    <w:rsid w:val="00B05FE2"/>
    <w:rsid w:val="00B06364"/>
    <w:rsid w:val="00B066BE"/>
    <w:rsid w:val="00B068D6"/>
    <w:rsid w:val="00B06940"/>
    <w:rsid w:val="00B06A84"/>
    <w:rsid w:val="00B06F7E"/>
    <w:rsid w:val="00B079D6"/>
    <w:rsid w:val="00B07A2D"/>
    <w:rsid w:val="00B100B4"/>
    <w:rsid w:val="00B10261"/>
    <w:rsid w:val="00B104A9"/>
    <w:rsid w:val="00B106C8"/>
    <w:rsid w:val="00B1084F"/>
    <w:rsid w:val="00B1092D"/>
    <w:rsid w:val="00B109B1"/>
    <w:rsid w:val="00B10E24"/>
    <w:rsid w:val="00B11087"/>
    <w:rsid w:val="00B11315"/>
    <w:rsid w:val="00B114FF"/>
    <w:rsid w:val="00B1155B"/>
    <w:rsid w:val="00B11588"/>
    <w:rsid w:val="00B11901"/>
    <w:rsid w:val="00B11A5E"/>
    <w:rsid w:val="00B11AB9"/>
    <w:rsid w:val="00B11CCF"/>
    <w:rsid w:val="00B11D3F"/>
    <w:rsid w:val="00B12127"/>
    <w:rsid w:val="00B123E3"/>
    <w:rsid w:val="00B126D1"/>
    <w:rsid w:val="00B12985"/>
    <w:rsid w:val="00B12A02"/>
    <w:rsid w:val="00B12A66"/>
    <w:rsid w:val="00B12B1B"/>
    <w:rsid w:val="00B12B90"/>
    <w:rsid w:val="00B12CA1"/>
    <w:rsid w:val="00B12E49"/>
    <w:rsid w:val="00B1310B"/>
    <w:rsid w:val="00B13638"/>
    <w:rsid w:val="00B13808"/>
    <w:rsid w:val="00B1382D"/>
    <w:rsid w:val="00B13934"/>
    <w:rsid w:val="00B13B61"/>
    <w:rsid w:val="00B13CF8"/>
    <w:rsid w:val="00B13E5E"/>
    <w:rsid w:val="00B148A2"/>
    <w:rsid w:val="00B14908"/>
    <w:rsid w:val="00B14AEC"/>
    <w:rsid w:val="00B14DA2"/>
    <w:rsid w:val="00B14F29"/>
    <w:rsid w:val="00B151A1"/>
    <w:rsid w:val="00B155CB"/>
    <w:rsid w:val="00B159F8"/>
    <w:rsid w:val="00B15ACE"/>
    <w:rsid w:val="00B15B10"/>
    <w:rsid w:val="00B15F9D"/>
    <w:rsid w:val="00B1655A"/>
    <w:rsid w:val="00B16A68"/>
    <w:rsid w:val="00B16E38"/>
    <w:rsid w:val="00B16F90"/>
    <w:rsid w:val="00B179C7"/>
    <w:rsid w:val="00B17A19"/>
    <w:rsid w:val="00B17CE8"/>
    <w:rsid w:val="00B17F78"/>
    <w:rsid w:val="00B2007C"/>
    <w:rsid w:val="00B20114"/>
    <w:rsid w:val="00B20251"/>
    <w:rsid w:val="00B2038F"/>
    <w:rsid w:val="00B20447"/>
    <w:rsid w:val="00B204E9"/>
    <w:rsid w:val="00B205AC"/>
    <w:rsid w:val="00B2099C"/>
    <w:rsid w:val="00B20AC1"/>
    <w:rsid w:val="00B20D2C"/>
    <w:rsid w:val="00B20F73"/>
    <w:rsid w:val="00B20FCC"/>
    <w:rsid w:val="00B21418"/>
    <w:rsid w:val="00B215F8"/>
    <w:rsid w:val="00B216BF"/>
    <w:rsid w:val="00B21C4D"/>
    <w:rsid w:val="00B21C6B"/>
    <w:rsid w:val="00B2239D"/>
    <w:rsid w:val="00B22409"/>
    <w:rsid w:val="00B22931"/>
    <w:rsid w:val="00B22F96"/>
    <w:rsid w:val="00B23161"/>
    <w:rsid w:val="00B2349D"/>
    <w:rsid w:val="00B235B5"/>
    <w:rsid w:val="00B23C33"/>
    <w:rsid w:val="00B23C57"/>
    <w:rsid w:val="00B23D0F"/>
    <w:rsid w:val="00B24251"/>
    <w:rsid w:val="00B242F1"/>
    <w:rsid w:val="00B24308"/>
    <w:rsid w:val="00B24426"/>
    <w:rsid w:val="00B24537"/>
    <w:rsid w:val="00B2474E"/>
    <w:rsid w:val="00B24DA3"/>
    <w:rsid w:val="00B24DF5"/>
    <w:rsid w:val="00B24FDC"/>
    <w:rsid w:val="00B25266"/>
    <w:rsid w:val="00B25452"/>
    <w:rsid w:val="00B2548B"/>
    <w:rsid w:val="00B258D1"/>
    <w:rsid w:val="00B25A5B"/>
    <w:rsid w:val="00B25C26"/>
    <w:rsid w:val="00B25C4A"/>
    <w:rsid w:val="00B26ABC"/>
    <w:rsid w:val="00B26AF0"/>
    <w:rsid w:val="00B26E12"/>
    <w:rsid w:val="00B26F0E"/>
    <w:rsid w:val="00B26F11"/>
    <w:rsid w:val="00B271EC"/>
    <w:rsid w:val="00B272C8"/>
    <w:rsid w:val="00B27765"/>
    <w:rsid w:val="00B27B46"/>
    <w:rsid w:val="00B27C7F"/>
    <w:rsid w:val="00B302A2"/>
    <w:rsid w:val="00B305EF"/>
    <w:rsid w:val="00B30970"/>
    <w:rsid w:val="00B30E20"/>
    <w:rsid w:val="00B3116E"/>
    <w:rsid w:val="00B31733"/>
    <w:rsid w:val="00B31869"/>
    <w:rsid w:val="00B32331"/>
    <w:rsid w:val="00B32835"/>
    <w:rsid w:val="00B32D37"/>
    <w:rsid w:val="00B32FDF"/>
    <w:rsid w:val="00B33844"/>
    <w:rsid w:val="00B3388E"/>
    <w:rsid w:val="00B340C5"/>
    <w:rsid w:val="00B3422C"/>
    <w:rsid w:val="00B343FB"/>
    <w:rsid w:val="00B348EF"/>
    <w:rsid w:val="00B34914"/>
    <w:rsid w:val="00B34EAC"/>
    <w:rsid w:val="00B35361"/>
    <w:rsid w:val="00B35794"/>
    <w:rsid w:val="00B35880"/>
    <w:rsid w:val="00B35933"/>
    <w:rsid w:val="00B35A78"/>
    <w:rsid w:val="00B35D04"/>
    <w:rsid w:val="00B35F45"/>
    <w:rsid w:val="00B360F7"/>
    <w:rsid w:val="00B3619B"/>
    <w:rsid w:val="00B363E9"/>
    <w:rsid w:val="00B36657"/>
    <w:rsid w:val="00B366A0"/>
    <w:rsid w:val="00B3673A"/>
    <w:rsid w:val="00B367AC"/>
    <w:rsid w:val="00B36927"/>
    <w:rsid w:val="00B371E8"/>
    <w:rsid w:val="00B372E0"/>
    <w:rsid w:val="00B378C6"/>
    <w:rsid w:val="00B37916"/>
    <w:rsid w:val="00B37BA2"/>
    <w:rsid w:val="00B401BE"/>
    <w:rsid w:val="00B403AA"/>
    <w:rsid w:val="00B40430"/>
    <w:rsid w:val="00B4052F"/>
    <w:rsid w:val="00B4072D"/>
    <w:rsid w:val="00B407A6"/>
    <w:rsid w:val="00B407A8"/>
    <w:rsid w:val="00B40830"/>
    <w:rsid w:val="00B40933"/>
    <w:rsid w:val="00B40DDA"/>
    <w:rsid w:val="00B411C7"/>
    <w:rsid w:val="00B415C6"/>
    <w:rsid w:val="00B41635"/>
    <w:rsid w:val="00B41B82"/>
    <w:rsid w:val="00B41C35"/>
    <w:rsid w:val="00B41C7F"/>
    <w:rsid w:val="00B41CDD"/>
    <w:rsid w:val="00B42038"/>
    <w:rsid w:val="00B424BA"/>
    <w:rsid w:val="00B424E9"/>
    <w:rsid w:val="00B42532"/>
    <w:rsid w:val="00B42560"/>
    <w:rsid w:val="00B425FD"/>
    <w:rsid w:val="00B42A47"/>
    <w:rsid w:val="00B42AE8"/>
    <w:rsid w:val="00B42B27"/>
    <w:rsid w:val="00B42B87"/>
    <w:rsid w:val="00B42CC1"/>
    <w:rsid w:val="00B42DA3"/>
    <w:rsid w:val="00B42F3E"/>
    <w:rsid w:val="00B43048"/>
    <w:rsid w:val="00B4307A"/>
    <w:rsid w:val="00B430F7"/>
    <w:rsid w:val="00B43117"/>
    <w:rsid w:val="00B43249"/>
    <w:rsid w:val="00B432B9"/>
    <w:rsid w:val="00B4336A"/>
    <w:rsid w:val="00B434FC"/>
    <w:rsid w:val="00B43A9D"/>
    <w:rsid w:val="00B43E36"/>
    <w:rsid w:val="00B43E63"/>
    <w:rsid w:val="00B44041"/>
    <w:rsid w:val="00B4407D"/>
    <w:rsid w:val="00B441CD"/>
    <w:rsid w:val="00B4426B"/>
    <w:rsid w:val="00B442F4"/>
    <w:rsid w:val="00B44493"/>
    <w:rsid w:val="00B445A1"/>
    <w:rsid w:val="00B44896"/>
    <w:rsid w:val="00B4492A"/>
    <w:rsid w:val="00B44942"/>
    <w:rsid w:val="00B44E3F"/>
    <w:rsid w:val="00B451BF"/>
    <w:rsid w:val="00B45360"/>
    <w:rsid w:val="00B45B9E"/>
    <w:rsid w:val="00B45F52"/>
    <w:rsid w:val="00B45F98"/>
    <w:rsid w:val="00B460A1"/>
    <w:rsid w:val="00B463EC"/>
    <w:rsid w:val="00B4644B"/>
    <w:rsid w:val="00B46929"/>
    <w:rsid w:val="00B4698E"/>
    <w:rsid w:val="00B46FDE"/>
    <w:rsid w:val="00B47207"/>
    <w:rsid w:val="00B47AB9"/>
    <w:rsid w:val="00B47B67"/>
    <w:rsid w:val="00B47B81"/>
    <w:rsid w:val="00B47D3A"/>
    <w:rsid w:val="00B47E62"/>
    <w:rsid w:val="00B47EA5"/>
    <w:rsid w:val="00B47F0B"/>
    <w:rsid w:val="00B47F2B"/>
    <w:rsid w:val="00B50254"/>
    <w:rsid w:val="00B503C5"/>
    <w:rsid w:val="00B507B3"/>
    <w:rsid w:val="00B50E63"/>
    <w:rsid w:val="00B50EA8"/>
    <w:rsid w:val="00B510F0"/>
    <w:rsid w:val="00B512AE"/>
    <w:rsid w:val="00B515F3"/>
    <w:rsid w:val="00B51659"/>
    <w:rsid w:val="00B51B58"/>
    <w:rsid w:val="00B51BE3"/>
    <w:rsid w:val="00B51D99"/>
    <w:rsid w:val="00B51EB8"/>
    <w:rsid w:val="00B522D5"/>
    <w:rsid w:val="00B5230B"/>
    <w:rsid w:val="00B5241B"/>
    <w:rsid w:val="00B5242C"/>
    <w:rsid w:val="00B5259B"/>
    <w:rsid w:val="00B528C8"/>
    <w:rsid w:val="00B52B11"/>
    <w:rsid w:val="00B52F6C"/>
    <w:rsid w:val="00B532E5"/>
    <w:rsid w:val="00B5331D"/>
    <w:rsid w:val="00B5364D"/>
    <w:rsid w:val="00B5364F"/>
    <w:rsid w:val="00B53C0E"/>
    <w:rsid w:val="00B53C97"/>
    <w:rsid w:val="00B53D3D"/>
    <w:rsid w:val="00B5407F"/>
    <w:rsid w:val="00B544D0"/>
    <w:rsid w:val="00B54570"/>
    <w:rsid w:val="00B54655"/>
    <w:rsid w:val="00B54817"/>
    <w:rsid w:val="00B54B38"/>
    <w:rsid w:val="00B54B6B"/>
    <w:rsid w:val="00B5505C"/>
    <w:rsid w:val="00B551B1"/>
    <w:rsid w:val="00B55362"/>
    <w:rsid w:val="00B55571"/>
    <w:rsid w:val="00B555EB"/>
    <w:rsid w:val="00B55962"/>
    <w:rsid w:val="00B55A3A"/>
    <w:rsid w:val="00B55AB7"/>
    <w:rsid w:val="00B55AED"/>
    <w:rsid w:val="00B55B15"/>
    <w:rsid w:val="00B55E50"/>
    <w:rsid w:val="00B56459"/>
    <w:rsid w:val="00B56510"/>
    <w:rsid w:val="00B5659C"/>
    <w:rsid w:val="00B565B8"/>
    <w:rsid w:val="00B56D14"/>
    <w:rsid w:val="00B56F02"/>
    <w:rsid w:val="00B56FA3"/>
    <w:rsid w:val="00B57243"/>
    <w:rsid w:val="00B5725E"/>
    <w:rsid w:val="00B57A65"/>
    <w:rsid w:val="00B57E82"/>
    <w:rsid w:val="00B60505"/>
    <w:rsid w:val="00B6074D"/>
    <w:rsid w:val="00B60812"/>
    <w:rsid w:val="00B60BF2"/>
    <w:rsid w:val="00B610A6"/>
    <w:rsid w:val="00B611D7"/>
    <w:rsid w:val="00B61482"/>
    <w:rsid w:val="00B61805"/>
    <w:rsid w:val="00B61A9C"/>
    <w:rsid w:val="00B61EE2"/>
    <w:rsid w:val="00B62C95"/>
    <w:rsid w:val="00B62F07"/>
    <w:rsid w:val="00B63276"/>
    <w:rsid w:val="00B63453"/>
    <w:rsid w:val="00B63678"/>
    <w:rsid w:val="00B63A3B"/>
    <w:rsid w:val="00B63B97"/>
    <w:rsid w:val="00B63E6E"/>
    <w:rsid w:val="00B63EAB"/>
    <w:rsid w:val="00B63FF1"/>
    <w:rsid w:val="00B641D1"/>
    <w:rsid w:val="00B64289"/>
    <w:rsid w:val="00B642AB"/>
    <w:rsid w:val="00B643AB"/>
    <w:rsid w:val="00B645B5"/>
    <w:rsid w:val="00B6462C"/>
    <w:rsid w:val="00B64AAB"/>
    <w:rsid w:val="00B64DC8"/>
    <w:rsid w:val="00B65572"/>
    <w:rsid w:val="00B65748"/>
    <w:rsid w:val="00B657D0"/>
    <w:rsid w:val="00B65A4A"/>
    <w:rsid w:val="00B66306"/>
    <w:rsid w:val="00B663BB"/>
    <w:rsid w:val="00B6641B"/>
    <w:rsid w:val="00B66594"/>
    <w:rsid w:val="00B666E1"/>
    <w:rsid w:val="00B6691E"/>
    <w:rsid w:val="00B66B5C"/>
    <w:rsid w:val="00B66CFB"/>
    <w:rsid w:val="00B66E61"/>
    <w:rsid w:val="00B670A0"/>
    <w:rsid w:val="00B67174"/>
    <w:rsid w:val="00B676E2"/>
    <w:rsid w:val="00B67895"/>
    <w:rsid w:val="00B67BCB"/>
    <w:rsid w:val="00B67BDB"/>
    <w:rsid w:val="00B70132"/>
    <w:rsid w:val="00B70208"/>
    <w:rsid w:val="00B70699"/>
    <w:rsid w:val="00B70734"/>
    <w:rsid w:val="00B707F7"/>
    <w:rsid w:val="00B70830"/>
    <w:rsid w:val="00B7098B"/>
    <w:rsid w:val="00B70CB8"/>
    <w:rsid w:val="00B70DA3"/>
    <w:rsid w:val="00B710DF"/>
    <w:rsid w:val="00B712B0"/>
    <w:rsid w:val="00B71587"/>
    <w:rsid w:val="00B71700"/>
    <w:rsid w:val="00B71D19"/>
    <w:rsid w:val="00B71DC1"/>
    <w:rsid w:val="00B7217E"/>
    <w:rsid w:val="00B722AC"/>
    <w:rsid w:val="00B723E6"/>
    <w:rsid w:val="00B72618"/>
    <w:rsid w:val="00B727EA"/>
    <w:rsid w:val="00B72995"/>
    <w:rsid w:val="00B7302E"/>
    <w:rsid w:val="00B7325E"/>
    <w:rsid w:val="00B7343A"/>
    <w:rsid w:val="00B7404D"/>
    <w:rsid w:val="00B740B5"/>
    <w:rsid w:val="00B742FA"/>
    <w:rsid w:val="00B7480F"/>
    <w:rsid w:val="00B74819"/>
    <w:rsid w:val="00B74B39"/>
    <w:rsid w:val="00B74D05"/>
    <w:rsid w:val="00B74D3B"/>
    <w:rsid w:val="00B7500C"/>
    <w:rsid w:val="00B75034"/>
    <w:rsid w:val="00B75239"/>
    <w:rsid w:val="00B752EC"/>
    <w:rsid w:val="00B75457"/>
    <w:rsid w:val="00B7595F"/>
    <w:rsid w:val="00B75B23"/>
    <w:rsid w:val="00B75B28"/>
    <w:rsid w:val="00B75D0F"/>
    <w:rsid w:val="00B75E4F"/>
    <w:rsid w:val="00B76051"/>
    <w:rsid w:val="00B762B2"/>
    <w:rsid w:val="00B764BB"/>
    <w:rsid w:val="00B76659"/>
    <w:rsid w:val="00B76AA8"/>
    <w:rsid w:val="00B76C5F"/>
    <w:rsid w:val="00B7722F"/>
    <w:rsid w:val="00B7773E"/>
    <w:rsid w:val="00B77981"/>
    <w:rsid w:val="00B77D3C"/>
    <w:rsid w:val="00B77F68"/>
    <w:rsid w:val="00B8009B"/>
    <w:rsid w:val="00B8038B"/>
    <w:rsid w:val="00B806EB"/>
    <w:rsid w:val="00B80730"/>
    <w:rsid w:val="00B80DD7"/>
    <w:rsid w:val="00B8177E"/>
    <w:rsid w:val="00B817BB"/>
    <w:rsid w:val="00B819EE"/>
    <w:rsid w:val="00B81A0D"/>
    <w:rsid w:val="00B81A6F"/>
    <w:rsid w:val="00B81D4B"/>
    <w:rsid w:val="00B81DB9"/>
    <w:rsid w:val="00B8229E"/>
    <w:rsid w:val="00B826C4"/>
    <w:rsid w:val="00B8284E"/>
    <w:rsid w:val="00B829C3"/>
    <w:rsid w:val="00B82AA6"/>
    <w:rsid w:val="00B82B04"/>
    <w:rsid w:val="00B82E05"/>
    <w:rsid w:val="00B82F3C"/>
    <w:rsid w:val="00B830B6"/>
    <w:rsid w:val="00B83362"/>
    <w:rsid w:val="00B834BC"/>
    <w:rsid w:val="00B83B13"/>
    <w:rsid w:val="00B83B58"/>
    <w:rsid w:val="00B83B66"/>
    <w:rsid w:val="00B83DDE"/>
    <w:rsid w:val="00B83E0A"/>
    <w:rsid w:val="00B83EAF"/>
    <w:rsid w:val="00B83EC1"/>
    <w:rsid w:val="00B83F11"/>
    <w:rsid w:val="00B8442E"/>
    <w:rsid w:val="00B84470"/>
    <w:rsid w:val="00B84482"/>
    <w:rsid w:val="00B84769"/>
    <w:rsid w:val="00B84A1C"/>
    <w:rsid w:val="00B84A98"/>
    <w:rsid w:val="00B84B12"/>
    <w:rsid w:val="00B84B5B"/>
    <w:rsid w:val="00B84FC8"/>
    <w:rsid w:val="00B8518F"/>
    <w:rsid w:val="00B855A2"/>
    <w:rsid w:val="00B855F3"/>
    <w:rsid w:val="00B8570A"/>
    <w:rsid w:val="00B858B5"/>
    <w:rsid w:val="00B85C11"/>
    <w:rsid w:val="00B85C79"/>
    <w:rsid w:val="00B85D6B"/>
    <w:rsid w:val="00B85D7F"/>
    <w:rsid w:val="00B86083"/>
    <w:rsid w:val="00B864C3"/>
    <w:rsid w:val="00B8658F"/>
    <w:rsid w:val="00B8663D"/>
    <w:rsid w:val="00B86947"/>
    <w:rsid w:val="00B86975"/>
    <w:rsid w:val="00B86CCD"/>
    <w:rsid w:val="00B86D23"/>
    <w:rsid w:val="00B86E3E"/>
    <w:rsid w:val="00B86E76"/>
    <w:rsid w:val="00B86EDE"/>
    <w:rsid w:val="00B8712F"/>
    <w:rsid w:val="00B87253"/>
    <w:rsid w:val="00B872A2"/>
    <w:rsid w:val="00B8736D"/>
    <w:rsid w:val="00B874B3"/>
    <w:rsid w:val="00B87903"/>
    <w:rsid w:val="00B87E90"/>
    <w:rsid w:val="00B87F09"/>
    <w:rsid w:val="00B902A8"/>
    <w:rsid w:val="00B905E5"/>
    <w:rsid w:val="00B9063C"/>
    <w:rsid w:val="00B9064A"/>
    <w:rsid w:val="00B9064D"/>
    <w:rsid w:val="00B90789"/>
    <w:rsid w:val="00B907B6"/>
    <w:rsid w:val="00B908E0"/>
    <w:rsid w:val="00B90989"/>
    <w:rsid w:val="00B90C8C"/>
    <w:rsid w:val="00B90D9F"/>
    <w:rsid w:val="00B90E91"/>
    <w:rsid w:val="00B914C0"/>
    <w:rsid w:val="00B914D1"/>
    <w:rsid w:val="00B915D2"/>
    <w:rsid w:val="00B9176F"/>
    <w:rsid w:val="00B91781"/>
    <w:rsid w:val="00B91A68"/>
    <w:rsid w:val="00B91B67"/>
    <w:rsid w:val="00B91C2E"/>
    <w:rsid w:val="00B92030"/>
    <w:rsid w:val="00B9209F"/>
    <w:rsid w:val="00B920BB"/>
    <w:rsid w:val="00B921D6"/>
    <w:rsid w:val="00B9232A"/>
    <w:rsid w:val="00B92345"/>
    <w:rsid w:val="00B92640"/>
    <w:rsid w:val="00B92C84"/>
    <w:rsid w:val="00B92FF8"/>
    <w:rsid w:val="00B93B0A"/>
    <w:rsid w:val="00B93B5C"/>
    <w:rsid w:val="00B93D11"/>
    <w:rsid w:val="00B93F5E"/>
    <w:rsid w:val="00B9428F"/>
    <w:rsid w:val="00B942E6"/>
    <w:rsid w:val="00B94363"/>
    <w:rsid w:val="00B94640"/>
    <w:rsid w:val="00B947F0"/>
    <w:rsid w:val="00B949F9"/>
    <w:rsid w:val="00B94BD6"/>
    <w:rsid w:val="00B94ECF"/>
    <w:rsid w:val="00B951A1"/>
    <w:rsid w:val="00B952F8"/>
    <w:rsid w:val="00B95404"/>
    <w:rsid w:val="00B95477"/>
    <w:rsid w:val="00B95540"/>
    <w:rsid w:val="00B95614"/>
    <w:rsid w:val="00B957CC"/>
    <w:rsid w:val="00B95A3A"/>
    <w:rsid w:val="00B95C31"/>
    <w:rsid w:val="00B96066"/>
    <w:rsid w:val="00B964D6"/>
    <w:rsid w:val="00B96D1C"/>
    <w:rsid w:val="00B970E4"/>
    <w:rsid w:val="00B9747C"/>
    <w:rsid w:val="00B9748B"/>
    <w:rsid w:val="00B974AC"/>
    <w:rsid w:val="00B97596"/>
    <w:rsid w:val="00B97803"/>
    <w:rsid w:val="00B978C8"/>
    <w:rsid w:val="00B97A8C"/>
    <w:rsid w:val="00B97DD4"/>
    <w:rsid w:val="00B97F29"/>
    <w:rsid w:val="00BA0293"/>
    <w:rsid w:val="00BA0395"/>
    <w:rsid w:val="00BA05FA"/>
    <w:rsid w:val="00BA06D4"/>
    <w:rsid w:val="00BA078A"/>
    <w:rsid w:val="00BA085D"/>
    <w:rsid w:val="00BA0937"/>
    <w:rsid w:val="00BA0C57"/>
    <w:rsid w:val="00BA0CB5"/>
    <w:rsid w:val="00BA11F7"/>
    <w:rsid w:val="00BA12E1"/>
    <w:rsid w:val="00BA1965"/>
    <w:rsid w:val="00BA19CC"/>
    <w:rsid w:val="00BA1AC9"/>
    <w:rsid w:val="00BA20A2"/>
    <w:rsid w:val="00BA24A1"/>
    <w:rsid w:val="00BA254B"/>
    <w:rsid w:val="00BA2AAD"/>
    <w:rsid w:val="00BA2BBD"/>
    <w:rsid w:val="00BA2EC3"/>
    <w:rsid w:val="00BA308B"/>
    <w:rsid w:val="00BA376B"/>
    <w:rsid w:val="00BA37E6"/>
    <w:rsid w:val="00BA3B7B"/>
    <w:rsid w:val="00BA3BCD"/>
    <w:rsid w:val="00BA3BDE"/>
    <w:rsid w:val="00BA3C97"/>
    <w:rsid w:val="00BA3F0F"/>
    <w:rsid w:val="00BA3F5F"/>
    <w:rsid w:val="00BA3F77"/>
    <w:rsid w:val="00BA4C65"/>
    <w:rsid w:val="00BA4D29"/>
    <w:rsid w:val="00BA4E02"/>
    <w:rsid w:val="00BA4FC7"/>
    <w:rsid w:val="00BA50CC"/>
    <w:rsid w:val="00BA51A2"/>
    <w:rsid w:val="00BA566D"/>
    <w:rsid w:val="00BA5921"/>
    <w:rsid w:val="00BA5B46"/>
    <w:rsid w:val="00BA5BE6"/>
    <w:rsid w:val="00BA5E7A"/>
    <w:rsid w:val="00BA609A"/>
    <w:rsid w:val="00BA60F2"/>
    <w:rsid w:val="00BA617E"/>
    <w:rsid w:val="00BA654D"/>
    <w:rsid w:val="00BA67C6"/>
    <w:rsid w:val="00BA6C39"/>
    <w:rsid w:val="00BA6F43"/>
    <w:rsid w:val="00BA7631"/>
    <w:rsid w:val="00BA7779"/>
    <w:rsid w:val="00BA78E6"/>
    <w:rsid w:val="00BA79C7"/>
    <w:rsid w:val="00BB02B1"/>
    <w:rsid w:val="00BB04E8"/>
    <w:rsid w:val="00BB0545"/>
    <w:rsid w:val="00BB074A"/>
    <w:rsid w:val="00BB0979"/>
    <w:rsid w:val="00BB0B82"/>
    <w:rsid w:val="00BB0CE4"/>
    <w:rsid w:val="00BB0D53"/>
    <w:rsid w:val="00BB12B5"/>
    <w:rsid w:val="00BB159F"/>
    <w:rsid w:val="00BB15EA"/>
    <w:rsid w:val="00BB17CB"/>
    <w:rsid w:val="00BB191E"/>
    <w:rsid w:val="00BB1DCF"/>
    <w:rsid w:val="00BB2295"/>
    <w:rsid w:val="00BB245B"/>
    <w:rsid w:val="00BB251F"/>
    <w:rsid w:val="00BB25CE"/>
    <w:rsid w:val="00BB2B23"/>
    <w:rsid w:val="00BB2C67"/>
    <w:rsid w:val="00BB2CFE"/>
    <w:rsid w:val="00BB2DF5"/>
    <w:rsid w:val="00BB2EC8"/>
    <w:rsid w:val="00BB2FA3"/>
    <w:rsid w:val="00BB2FF0"/>
    <w:rsid w:val="00BB3130"/>
    <w:rsid w:val="00BB32A5"/>
    <w:rsid w:val="00BB3921"/>
    <w:rsid w:val="00BB396A"/>
    <w:rsid w:val="00BB3EF8"/>
    <w:rsid w:val="00BB3F4D"/>
    <w:rsid w:val="00BB412D"/>
    <w:rsid w:val="00BB42FD"/>
    <w:rsid w:val="00BB44AD"/>
    <w:rsid w:val="00BB4504"/>
    <w:rsid w:val="00BB4FE5"/>
    <w:rsid w:val="00BB505C"/>
    <w:rsid w:val="00BB513F"/>
    <w:rsid w:val="00BB54D5"/>
    <w:rsid w:val="00BB55A5"/>
    <w:rsid w:val="00BB5986"/>
    <w:rsid w:val="00BB5A85"/>
    <w:rsid w:val="00BB5AF7"/>
    <w:rsid w:val="00BB5CEC"/>
    <w:rsid w:val="00BB5FA8"/>
    <w:rsid w:val="00BB625D"/>
    <w:rsid w:val="00BB632F"/>
    <w:rsid w:val="00BB6525"/>
    <w:rsid w:val="00BB6CB2"/>
    <w:rsid w:val="00BB6E11"/>
    <w:rsid w:val="00BB6E28"/>
    <w:rsid w:val="00BB7455"/>
    <w:rsid w:val="00BB76E3"/>
    <w:rsid w:val="00BB79CB"/>
    <w:rsid w:val="00BC0060"/>
    <w:rsid w:val="00BC029E"/>
    <w:rsid w:val="00BC037E"/>
    <w:rsid w:val="00BC06DD"/>
    <w:rsid w:val="00BC0F53"/>
    <w:rsid w:val="00BC1028"/>
    <w:rsid w:val="00BC107D"/>
    <w:rsid w:val="00BC12A4"/>
    <w:rsid w:val="00BC168E"/>
    <w:rsid w:val="00BC1837"/>
    <w:rsid w:val="00BC19A8"/>
    <w:rsid w:val="00BC1C11"/>
    <w:rsid w:val="00BC1D16"/>
    <w:rsid w:val="00BC1E08"/>
    <w:rsid w:val="00BC21AF"/>
    <w:rsid w:val="00BC2391"/>
    <w:rsid w:val="00BC2468"/>
    <w:rsid w:val="00BC25E1"/>
    <w:rsid w:val="00BC260E"/>
    <w:rsid w:val="00BC263F"/>
    <w:rsid w:val="00BC28D6"/>
    <w:rsid w:val="00BC2BB1"/>
    <w:rsid w:val="00BC3373"/>
    <w:rsid w:val="00BC457C"/>
    <w:rsid w:val="00BC45F7"/>
    <w:rsid w:val="00BC4889"/>
    <w:rsid w:val="00BC4C96"/>
    <w:rsid w:val="00BC5C6E"/>
    <w:rsid w:val="00BC5D4A"/>
    <w:rsid w:val="00BC5D57"/>
    <w:rsid w:val="00BC5EB4"/>
    <w:rsid w:val="00BC625B"/>
    <w:rsid w:val="00BC63BA"/>
    <w:rsid w:val="00BC671C"/>
    <w:rsid w:val="00BC6C85"/>
    <w:rsid w:val="00BC6EB7"/>
    <w:rsid w:val="00BC6F9F"/>
    <w:rsid w:val="00BC759F"/>
    <w:rsid w:val="00BC7AD5"/>
    <w:rsid w:val="00BC7BFC"/>
    <w:rsid w:val="00BC7DC5"/>
    <w:rsid w:val="00BC7FC2"/>
    <w:rsid w:val="00BD00E1"/>
    <w:rsid w:val="00BD0207"/>
    <w:rsid w:val="00BD0302"/>
    <w:rsid w:val="00BD063E"/>
    <w:rsid w:val="00BD071F"/>
    <w:rsid w:val="00BD0945"/>
    <w:rsid w:val="00BD095B"/>
    <w:rsid w:val="00BD0A82"/>
    <w:rsid w:val="00BD0CF6"/>
    <w:rsid w:val="00BD0EBD"/>
    <w:rsid w:val="00BD0F06"/>
    <w:rsid w:val="00BD12BC"/>
    <w:rsid w:val="00BD14B4"/>
    <w:rsid w:val="00BD195C"/>
    <w:rsid w:val="00BD1B1A"/>
    <w:rsid w:val="00BD1EFF"/>
    <w:rsid w:val="00BD2182"/>
    <w:rsid w:val="00BD28E1"/>
    <w:rsid w:val="00BD2CBE"/>
    <w:rsid w:val="00BD2D8D"/>
    <w:rsid w:val="00BD2FB2"/>
    <w:rsid w:val="00BD3060"/>
    <w:rsid w:val="00BD306E"/>
    <w:rsid w:val="00BD3AAE"/>
    <w:rsid w:val="00BD3AEF"/>
    <w:rsid w:val="00BD3AF9"/>
    <w:rsid w:val="00BD3B1D"/>
    <w:rsid w:val="00BD3F12"/>
    <w:rsid w:val="00BD42A1"/>
    <w:rsid w:val="00BD450B"/>
    <w:rsid w:val="00BD4B37"/>
    <w:rsid w:val="00BD4B75"/>
    <w:rsid w:val="00BD4CAE"/>
    <w:rsid w:val="00BD4D67"/>
    <w:rsid w:val="00BD4DFB"/>
    <w:rsid w:val="00BD50AD"/>
    <w:rsid w:val="00BD524D"/>
    <w:rsid w:val="00BD55ED"/>
    <w:rsid w:val="00BD58D3"/>
    <w:rsid w:val="00BD58E9"/>
    <w:rsid w:val="00BD5BBD"/>
    <w:rsid w:val="00BD5F34"/>
    <w:rsid w:val="00BD6092"/>
    <w:rsid w:val="00BD6293"/>
    <w:rsid w:val="00BD6A54"/>
    <w:rsid w:val="00BD6BD5"/>
    <w:rsid w:val="00BD6C7A"/>
    <w:rsid w:val="00BD6CB5"/>
    <w:rsid w:val="00BD6D1B"/>
    <w:rsid w:val="00BD715A"/>
    <w:rsid w:val="00BD71B8"/>
    <w:rsid w:val="00BD74EA"/>
    <w:rsid w:val="00BD754B"/>
    <w:rsid w:val="00BD754F"/>
    <w:rsid w:val="00BD7934"/>
    <w:rsid w:val="00BD7B1A"/>
    <w:rsid w:val="00BD7BD7"/>
    <w:rsid w:val="00BD7FEC"/>
    <w:rsid w:val="00BE015B"/>
    <w:rsid w:val="00BE02DB"/>
    <w:rsid w:val="00BE05E9"/>
    <w:rsid w:val="00BE07C9"/>
    <w:rsid w:val="00BE0E95"/>
    <w:rsid w:val="00BE1073"/>
    <w:rsid w:val="00BE1765"/>
    <w:rsid w:val="00BE18B0"/>
    <w:rsid w:val="00BE1AF6"/>
    <w:rsid w:val="00BE1C36"/>
    <w:rsid w:val="00BE1E4A"/>
    <w:rsid w:val="00BE1FB7"/>
    <w:rsid w:val="00BE20B1"/>
    <w:rsid w:val="00BE21C5"/>
    <w:rsid w:val="00BE231B"/>
    <w:rsid w:val="00BE2737"/>
    <w:rsid w:val="00BE2A42"/>
    <w:rsid w:val="00BE3418"/>
    <w:rsid w:val="00BE345B"/>
    <w:rsid w:val="00BE346A"/>
    <w:rsid w:val="00BE34F4"/>
    <w:rsid w:val="00BE3B9E"/>
    <w:rsid w:val="00BE4228"/>
    <w:rsid w:val="00BE428F"/>
    <w:rsid w:val="00BE430C"/>
    <w:rsid w:val="00BE4331"/>
    <w:rsid w:val="00BE4338"/>
    <w:rsid w:val="00BE43C2"/>
    <w:rsid w:val="00BE4462"/>
    <w:rsid w:val="00BE44EA"/>
    <w:rsid w:val="00BE48DC"/>
    <w:rsid w:val="00BE4C9B"/>
    <w:rsid w:val="00BE5201"/>
    <w:rsid w:val="00BE5766"/>
    <w:rsid w:val="00BE57FD"/>
    <w:rsid w:val="00BE5851"/>
    <w:rsid w:val="00BE5CD2"/>
    <w:rsid w:val="00BE6618"/>
    <w:rsid w:val="00BE6B87"/>
    <w:rsid w:val="00BE6E2C"/>
    <w:rsid w:val="00BE7009"/>
    <w:rsid w:val="00BE7096"/>
    <w:rsid w:val="00BE750C"/>
    <w:rsid w:val="00BE7596"/>
    <w:rsid w:val="00BE76CA"/>
    <w:rsid w:val="00BE783C"/>
    <w:rsid w:val="00BE79AA"/>
    <w:rsid w:val="00BE7A5A"/>
    <w:rsid w:val="00BE7A99"/>
    <w:rsid w:val="00BE7DAC"/>
    <w:rsid w:val="00BF029B"/>
    <w:rsid w:val="00BF0728"/>
    <w:rsid w:val="00BF0749"/>
    <w:rsid w:val="00BF0804"/>
    <w:rsid w:val="00BF0926"/>
    <w:rsid w:val="00BF09AE"/>
    <w:rsid w:val="00BF0D1F"/>
    <w:rsid w:val="00BF0DF4"/>
    <w:rsid w:val="00BF1433"/>
    <w:rsid w:val="00BF144F"/>
    <w:rsid w:val="00BF14B1"/>
    <w:rsid w:val="00BF1699"/>
    <w:rsid w:val="00BF1767"/>
    <w:rsid w:val="00BF18C8"/>
    <w:rsid w:val="00BF1A08"/>
    <w:rsid w:val="00BF1AE7"/>
    <w:rsid w:val="00BF1B64"/>
    <w:rsid w:val="00BF2152"/>
    <w:rsid w:val="00BF2FFC"/>
    <w:rsid w:val="00BF3455"/>
    <w:rsid w:val="00BF3563"/>
    <w:rsid w:val="00BF3665"/>
    <w:rsid w:val="00BF3B34"/>
    <w:rsid w:val="00BF3B40"/>
    <w:rsid w:val="00BF3D9C"/>
    <w:rsid w:val="00BF3FD0"/>
    <w:rsid w:val="00BF42EA"/>
    <w:rsid w:val="00BF43E2"/>
    <w:rsid w:val="00BF44AB"/>
    <w:rsid w:val="00BF48B9"/>
    <w:rsid w:val="00BF4BB7"/>
    <w:rsid w:val="00BF4DD4"/>
    <w:rsid w:val="00BF4E32"/>
    <w:rsid w:val="00BF4FE9"/>
    <w:rsid w:val="00BF5F56"/>
    <w:rsid w:val="00BF6081"/>
    <w:rsid w:val="00BF6348"/>
    <w:rsid w:val="00BF6542"/>
    <w:rsid w:val="00BF679F"/>
    <w:rsid w:val="00BF6E14"/>
    <w:rsid w:val="00BF6E64"/>
    <w:rsid w:val="00BF7126"/>
    <w:rsid w:val="00BF7172"/>
    <w:rsid w:val="00BF7258"/>
    <w:rsid w:val="00BF726B"/>
    <w:rsid w:val="00BF7376"/>
    <w:rsid w:val="00BF79AA"/>
    <w:rsid w:val="00BF79C0"/>
    <w:rsid w:val="00BF7A3A"/>
    <w:rsid w:val="00BF7C6B"/>
    <w:rsid w:val="00C003B1"/>
    <w:rsid w:val="00C004E7"/>
    <w:rsid w:val="00C006AB"/>
    <w:rsid w:val="00C01023"/>
    <w:rsid w:val="00C01B15"/>
    <w:rsid w:val="00C022EF"/>
    <w:rsid w:val="00C024B9"/>
    <w:rsid w:val="00C02570"/>
    <w:rsid w:val="00C02EFC"/>
    <w:rsid w:val="00C0324B"/>
    <w:rsid w:val="00C032A4"/>
    <w:rsid w:val="00C0337A"/>
    <w:rsid w:val="00C03392"/>
    <w:rsid w:val="00C035E4"/>
    <w:rsid w:val="00C035F2"/>
    <w:rsid w:val="00C036B8"/>
    <w:rsid w:val="00C036C3"/>
    <w:rsid w:val="00C039A1"/>
    <w:rsid w:val="00C03C2F"/>
    <w:rsid w:val="00C03CB7"/>
    <w:rsid w:val="00C03D20"/>
    <w:rsid w:val="00C03D6D"/>
    <w:rsid w:val="00C03D8C"/>
    <w:rsid w:val="00C03F46"/>
    <w:rsid w:val="00C0417B"/>
    <w:rsid w:val="00C042F3"/>
    <w:rsid w:val="00C04344"/>
    <w:rsid w:val="00C044B1"/>
    <w:rsid w:val="00C0471B"/>
    <w:rsid w:val="00C04ACD"/>
    <w:rsid w:val="00C05033"/>
    <w:rsid w:val="00C052E0"/>
    <w:rsid w:val="00C05882"/>
    <w:rsid w:val="00C058B8"/>
    <w:rsid w:val="00C058F0"/>
    <w:rsid w:val="00C05C75"/>
    <w:rsid w:val="00C05E74"/>
    <w:rsid w:val="00C05F1A"/>
    <w:rsid w:val="00C05F9C"/>
    <w:rsid w:val="00C060D3"/>
    <w:rsid w:val="00C0698E"/>
    <w:rsid w:val="00C06A2F"/>
    <w:rsid w:val="00C06F0C"/>
    <w:rsid w:val="00C07172"/>
    <w:rsid w:val="00C07243"/>
    <w:rsid w:val="00C074C4"/>
    <w:rsid w:val="00C07A60"/>
    <w:rsid w:val="00C07D11"/>
    <w:rsid w:val="00C07D32"/>
    <w:rsid w:val="00C1004B"/>
    <w:rsid w:val="00C1041D"/>
    <w:rsid w:val="00C109C6"/>
    <w:rsid w:val="00C10E25"/>
    <w:rsid w:val="00C110DC"/>
    <w:rsid w:val="00C1160B"/>
    <w:rsid w:val="00C11672"/>
    <w:rsid w:val="00C11C5E"/>
    <w:rsid w:val="00C11D71"/>
    <w:rsid w:val="00C124AE"/>
    <w:rsid w:val="00C125BC"/>
    <w:rsid w:val="00C1260C"/>
    <w:rsid w:val="00C12630"/>
    <w:rsid w:val="00C12999"/>
    <w:rsid w:val="00C12A50"/>
    <w:rsid w:val="00C12CE1"/>
    <w:rsid w:val="00C12DFA"/>
    <w:rsid w:val="00C12F0D"/>
    <w:rsid w:val="00C133D9"/>
    <w:rsid w:val="00C13464"/>
    <w:rsid w:val="00C13661"/>
    <w:rsid w:val="00C136C0"/>
    <w:rsid w:val="00C139F3"/>
    <w:rsid w:val="00C13B4D"/>
    <w:rsid w:val="00C13DF2"/>
    <w:rsid w:val="00C143D3"/>
    <w:rsid w:val="00C14B02"/>
    <w:rsid w:val="00C14B55"/>
    <w:rsid w:val="00C14B66"/>
    <w:rsid w:val="00C1530C"/>
    <w:rsid w:val="00C15B4D"/>
    <w:rsid w:val="00C15FEA"/>
    <w:rsid w:val="00C16195"/>
    <w:rsid w:val="00C16562"/>
    <w:rsid w:val="00C1661D"/>
    <w:rsid w:val="00C1666B"/>
    <w:rsid w:val="00C1687C"/>
    <w:rsid w:val="00C16964"/>
    <w:rsid w:val="00C16AB1"/>
    <w:rsid w:val="00C16B83"/>
    <w:rsid w:val="00C17059"/>
    <w:rsid w:val="00C17081"/>
    <w:rsid w:val="00C17296"/>
    <w:rsid w:val="00C174AA"/>
    <w:rsid w:val="00C17601"/>
    <w:rsid w:val="00C177AF"/>
    <w:rsid w:val="00C17950"/>
    <w:rsid w:val="00C17975"/>
    <w:rsid w:val="00C17C01"/>
    <w:rsid w:val="00C17EEA"/>
    <w:rsid w:val="00C17FC6"/>
    <w:rsid w:val="00C20428"/>
    <w:rsid w:val="00C204BF"/>
    <w:rsid w:val="00C208B0"/>
    <w:rsid w:val="00C208C4"/>
    <w:rsid w:val="00C208CB"/>
    <w:rsid w:val="00C20A38"/>
    <w:rsid w:val="00C20CF8"/>
    <w:rsid w:val="00C20EA5"/>
    <w:rsid w:val="00C2100C"/>
    <w:rsid w:val="00C21338"/>
    <w:rsid w:val="00C217AF"/>
    <w:rsid w:val="00C2195F"/>
    <w:rsid w:val="00C21A6F"/>
    <w:rsid w:val="00C21D7C"/>
    <w:rsid w:val="00C21E35"/>
    <w:rsid w:val="00C21EBA"/>
    <w:rsid w:val="00C21F06"/>
    <w:rsid w:val="00C22242"/>
    <w:rsid w:val="00C224B7"/>
    <w:rsid w:val="00C22CF1"/>
    <w:rsid w:val="00C22E10"/>
    <w:rsid w:val="00C2316F"/>
    <w:rsid w:val="00C23251"/>
    <w:rsid w:val="00C232A4"/>
    <w:rsid w:val="00C232D5"/>
    <w:rsid w:val="00C2393C"/>
    <w:rsid w:val="00C23991"/>
    <w:rsid w:val="00C23997"/>
    <w:rsid w:val="00C23AAF"/>
    <w:rsid w:val="00C23B72"/>
    <w:rsid w:val="00C23BD3"/>
    <w:rsid w:val="00C23D2F"/>
    <w:rsid w:val="00C24267"/>
    <w:rsid w:val="00C245F3"/>
    <w:rsid w:val="00C24C6D"/>
    <w:rsid w:val="00C2512B"/>
    <w:rsid w:val="00C252BF"/>
    <w:rsid w:val="00C25660"/>
    <w:rsid w:val="00C25B84"/>
    <w:rsid w:val="00C25C5D"/>
    <w:rsid w:val="00C25D65"/>
    <w:rsid w:val="00C25E44"/>
    <w:rsid w:val="00C260B6"/>
    <w:rsid w:val="00C26103"/>
    <w:rsid w:val="00C2658F"/>
    <w:rsid w:val="00C26624"/>
    <w:rsid w:val="00C26909"/>
    <w:rsid w:val="00C26C14"/>
    <w:rsid w:val="00C26D9F"/>
    <w:rsid w:val="00C26F55"/>
    <w:rsid w:val="00C27196"/>
    <w:rsid w:val="00C273EC"/>
    <w:rsid w:val="00C274AD"/>
    <w:rsid w:val="00C27750"/>
    <w:rsid w:val="00C27ED7"/>
    <w:rsid w:val="00C300EE"/>
    <w:rsid w:val="00C30328"/>
    <w:rsid w:val="00C30476"/>
    <w:rsid w:val="00C30781"/>
    <w:rsid w:val="00C30B1C"/>
    <w:rsid w:val="00C30B60"/>
    <w:rsid w:val="00C30C5B"/>
    <w:rsid w:val="00C30ECC"/>
    <w:rsid w:val="00C30F94"/>
    <w:rsid w:val="00C30F99"/>
    <w:rsid w:val="00C3167D"/>
    <w:rsid w:val="00C31A15"/>
    <w:rsid w:val="00C31A6E"/>
    <w:rsid w:val="00C31BC5"/>
    <w:rsid w:val="00C31F4C"/>
    <w:rsid w:val="00C32396"/>
    <w:rsid w:val="00C326AB"/>
    <w:rsid w:val="00C32C40"/>
    <w:rsid w:val="00C32E6C"/>
    <w:rsid w:val="00C33220"/>
    <w:rsid w:val="00C33344"/>
    <w:rsid w:val="00C33472"/>
    <w:rsid w:val="00C33A2B"/>
    <w:rsid w:val="00C33BCF"/>
    <w:rsid w:val="00C33C1D"/>
    <w:rsid w:val="00C33C23"/>
    <w:rsid w:val="00C33C47"/>
    <w:rsid w:val="00C340C0"/>
    <w:rsid w:val="00C34125"/>
    <w:rsid w:val="00C34269"/>
    <w:rsid w:val="00C34376"/>
    <w:rsid w:val="00C343B5"/>
    <w:rsid w:val="00C346DF"/>
    <w:rsid w:val="00C348DE"/>
    <w:rsid w:val="00C34D30"/>
    <w:rsid w:val="00C34F0A"/>
    <w:rsid w:val="00C34FE6"/>
    <w:rsid w:val="00C356F2"/>
    <w:rsid w:val="00C356F3"/>
    <w:rsid w:val="00C35799"/>
    <w:rsid w:val="00C35940"/>
    <w:rsid w:val="00C35E15"/>
    <w:rsid w:val="00C3635A"/>
    <w:rsid w:val="00C363C7"/>
    <w:rsid w:val="00C3659D"/>
    <w:rsid w:val="00C366F4"/>
    <w:rsid w:val="00C369A5"/>
    <w:rsid w:val="00C369FE"/>
    <w:rsid w:val="00C36A7E"/>
    <w:rsid w:val="00C36AE1"/>
    <w:rsid w:val="00C37109"/>
    <w:rsid w:val="00C379D0"/>
    <w:rsid w:val="00C37B3F"/>
    <w:rsid w:val="00C37B69"/>
    <w:rsid w:val="00C37D46"/>
    <w:rsid w:val="00C37DAC"/>
    <w:rsid w:val="00C37DC7"/>
    <w:rsid w:val="00C40343"/>
    <w:rsid w:val="00C403B6"/>
    <w:rsid w:val="00C4086B"/>
    <w:rsid w:val="00C40901"/>
    <w:rsid w:val="00C40B47"/>
    <w:rsid w:val="00C411B8"/>
    <w:rsid w:val="00C4128A"/>
    <w:rsid w:val="00C41717"/>
    <w:rsid w:val="00C41A9D"/>
    <w:rsid w:val="00C41C0A"/>
    <w:rsid w:val="00C41D8F"/>
    <w:rsid w:val="00C41DBE"/>
    <w:rsid w:val="00C41F4D"/>
    <w:rsid w:val="00C423B1"/>
    <w:rsid w:val="00C425C3"/>
    <w:rsid w:val="00C427EC"/>
    <w:rsid w:val="00C429D8"/>
    <w:rsid w:val="00C42C8F"/>
    <w:rsid w:val="00C42DD8"/>
    <w:rsid w:val="00C435F3"/>
    <w:rsid w:val="00C43795"/>
    <w:rsid w:val="00C438F2"/>
    <w:rsid w:val="00C43971"/>
    <w:rsid w:val="00C43E79"/>
    <w:rsid w:val="00C44105"/>
    <w:rsid w:val="00C446F4"/>
    <w:rsid w:val="00C44A8A"/>
    <w:rsid w:val="00C44B9C"/>
    <w:rsid w:val="00C4517F"/>
    <w:rsid w:val="00C45201"/>
    <w:rsid w:val="00C452E6"/>
    <w:rsid w:val="00C4533B"/>
    <w:rsid w:val="00C4559A"/>
    <w:rsid w:val="00C455B4"/>
    <w:rsid w:val="00C456CF"/>
    <w:rsid w:val="00C457DC"/>
    <w:rsid w:val="00C457FD"/>
    <w:rsid w:val="00C45811"/>
    <w:rsid w:val="00C45908"/>
    <w:rsid w:val="00C45A4F"/>
    <w:rsid w:val="00C45B1E"/>
    <w:rsid w:val="00C45B71"/>
    <w:rsid w:val="00C45C51"/>
    <w:rsid w:val="00C45CF5"/>
    <w:rsid w:val="00C45F21"/>
    <w:rsid w:val="00C4632B"/>
    <w:rsid w:val="00C46404"/>
    <w:rsid w:val="00C4666A"/>
    <w:rsid w:val="00C4684B"/>
    <w:rsid w:val="00C471EF"/>
    <w:rsid w:val="00C47607"/>
    <w:rsid w:val="00C477A0"/>
    <w:rsid w:val="00C477B2"/>
    <w:rsid w:val="00C47935"/>
    <w:rsid w:val="00C47D22"/>
    <w:rsid w:val="00C500FB"/>
    <w:rsid w:val="00C5027F"/>
    <w:rsid w:val="00C5056D"/>
    <w:rsid w:val="00C507C8"/>
    <w:rsid w:val="00C50811"/>
    <w:rsid w:val="00C50BA5"/>
    <w:rsid w:val="00C50DF1"/>
    <w:rsid w:val="00C515F8"/>
    <w:rsid w:val="00C5172A"/>
    <w:rsid w:val="00C5180B"/>
    <w:rsid w:val="00C519BD"/>
    <w:rsid w:val="00C51C55"/>
    <w:rsid w:val="00C52166"/>
    <w:rsid w:val="00C522B4"/>
    <w:rsid w:val="00C52594"/>
    <w:rsid w:val="00C52709"/>
    <w:rsid w:val="00C52C49"/>
    <w:rsid w:val="00C52CBE"/>
    <w:rsid w:val="00C52DA3"/>
    <w:rsid w:val="00C52F29"/>
    <w:rsid w:val="00C52F65"/>
    <w:rsid w:val="00C53157"/>
    <w:rsid w:val="00C535B4"/>
    <w:rsid w:val="00C535BD"/>
    <w:rsid w:val="00C539C4"/>
    <w:rsid w:val="00C541D5"/>
    <w:rsid w:val="00C5423C"/>
    <w:rsid w:val="00C546A9"/>
    <w:rsid w:val="00C547C4"/>
    <w:rsid w:val="00C54AB4"/>
    <w:rsid w:val="00C54B31"/>
    <w:rsid w:val="00C54E45"/>
    <w:rsid w:val="00C54F5D"/>
    <w:rsid w:val="00C550A4"/>
    <w:rsid w:val="00C552E7"/>
    <w:rsid w:val="00C5547E"/>
    <w:rsid w:val="00C5575A"/>
    <w:rsid w:val="00C55843"/>
    <w:rsid w:val="00C5591E"/>
    <w:rsid w:val="00C55FB7"/>
    <w:rsid w:val="00C56039"/>
    <w:rsid w:val="00C560A0"/>
    <w:rsid w:val="00C56336"/>
    <w:rsid w:val="00C5642E"/>
    <w:rsid w:val="00C5645C"/>
    <w:rsid w:val="00C569C0"/>
    <w:rsid w:val="00C56AC6"/>
    <w:rsid w:val="00C56CBD"/>
    <w:rsid w:val="00C57565"/>
    <w:rsid w:val="00C57D5B"/>
    <w:rsid w:val="00C600B5"/>
    <w:rsid w:val="00C603C5"/>
    <w:rsid w:val="00C604A6"/>
    <w:rsid w:val="00C604FB"/>
    <w:rsid w:val="00C60BCA"/>
    <w:rsid w:val="00C60F76"/>
    <w:rsid w:val="00C61808"/>
    <w:rsid w:val="00C61981"/>
    <w:rsid w:val="00C61EF6"/>
    <w:rsid w:val="00C620F2"/>
    <w:rsid w:val="00C62492"/>
    <w:rsid w:val="00C625CA"/>
    <w:rsid w:val="00C626CD"/>
    <w:rsid w:val="00C62F49"/>
    <w:rsid w:val="00C62FF0"/>
    <w:rsid w:val="00C6326F"/>
    <w:rsid w:val="00C632BA"/>
    <w:rsid w:val="00C63398"/>
    <w:rsid w:val="00C6359C"/>
    <w:rsid w:val="00C6365B"/>
    <w:rsid w:val="00C63705"/>
    <w:rsid w:val="00C63B75"/>
    <w:rsid w:val="00C640E3"/>
    <w:rsid w:val="00C64141"/>
    <w:rsid w:val="00C641F9"/>
    <w:rsid w:val="00C64249"/>
    <w:rsid w:val="00C64740"/>
    <w:rsid w:val="00C647F0"/>
    <w:rsid w:val="00C64839"/>
    <w:rsid w:val="00C6497F"/>
    <w:rsid w:val="00C64989"/>
    <w:rsid w:val="00C64D71"/>
    <w:rsid w:val="00C64FB3"/>
    <w:rsid w:val="00C64FE8"/>
    <w:rsid w:val="00C65024"/>
    <w:rsid w:val="00C652B0"/>
    <w:rsid w:val="00C65694"/>
    <w:rsid w:val="00C657D7"/>
    <w:rsid w:val="00C6581D"/>
    <w:rsid w:val="00C658F3"/>
    <w:rsid w:val="00C65BC0"/>
    <w:rsid w:val="00C65D81"/>
    <w:rsid w:val="00C66326"/>
    <w:rsid w:val="00C669E0"/>
    <w:rsid w:val="00C66A2A"/>
    <w:rsid w:val="00C66BBC"/>
    <w:rsid w:val="00C66D0C"/>
    <w:rsid w:val="00C66D27"/>
    <w:rsid w:val="00C6730F"/>
    <w:rsid w:val="00C676F1"/>
    <w:rsid w:val="00C67B24"/>
    <w:rsid w:val="00C67CCD"/>
    <w:rsid w:val="00C67D06"/>
    <w:rsid w:val="00C67DD4"/>
    <w:rsid w:val="00C703D0"/>
    <w:rsid w:val="00C7072B"/>
    <w:rsid w:val="00C7072E"/>
    <w:rsid w:val="00C70830"/>
    <w:rsid w:val="00C7089B"/>
    <w:rsid w:val="00C71421"/>
    <w:rsid w:val="00C715E5"/>
    <w:rsid w:val="00C71AB8"/>
    <w:rsid w:val="00C71BF2"/>
    <w:rsid w:val="00C71C67"/>
    <w:rsid w:val="00C7209D"/>
    <w:rsid w:val="00C727D3"/>
    <w:rsid w:val="00C72912"/>
    <w:rsid w:val="00C72BD7"/>
    <w:rsid w:val="00C7302A"/>
    <w:rsid w:val="00C7307B"/>
    <w:rsid w:val="00C731B1"/>
    <w:rsid w:val="00C731B6"/>
    <w:rsid w:val="00C73235"/>
    <w:rsid w:val="00C73334"/>
    <w:rsid w:val="00C73CFB"/>
    <w:rsid w:val="00C741FC"/>
    <w:rsid w:val="00C74606"/>
    <w:rsid w:val="00C746C0"/>
    <w:rsid w:val="00C746E4"/>
    <w:rsid w:val="00C747DF"/>
    <w:rsid w:val="00C74935"/>
    <w:rsid w:val="00C74E4A"/>
    <w:rsid w:val="00C75021"/>
    <w:rsid w:val="00C7508C"/>
    <w:rsid w:val="00C75187"/>
    <w:rsid w:val="00C75389"/>
    <w:rsid w:val="00C755DC"/>
    <w:rsid w:val="00C755F4"/>
    <w:rsid w:val="00C755F5"/>
    <w:rsid w:val="00C75ABE"/>
    <w:rsid w:val="00C75D96"/>
    <w:rsid w:val="00C75E81"/>
    <w:rsid w:val="00C7600C"/>
    <w:rsid w:val="00C762A0"/>
    <w:rsid w:val="00C76400"/>
    <w:rsid w:val="00C76DF4"/>
    <w:rsid w:val="00C76E14"/>
    <w:rsid w:val="00C771F0"/>
    <w:rsid w:val="00C77243"/>
    <w:rsid w:val="00C772FE"/>
    <w:rsid w:val="00C77406"/>
    <w:rsid w:val="00C77C9A"/>
    <w:rsid w:val="00C77F60"/>
    <w:rsid w:val="00C80532"/>
    <w:rsid w:val="00C809B0"/>
    <w:rsid w:val="00C80D93"/>
    <w:rsid w:val="00C819BE"/>
    <w:rsid w:val="00C81EB4"/>
    <w:rsid w:val="00C82066"/>
    <w:rsid w:val="00C8220D"/>
    <w:rsid w:val="00C82297"/>
    <w:rsid w:val="00C82FC4"/>
    <w:rsid w:val="00C8310B"/>
    <w:rsid w:val="00C8325E"/>
    <w:rsid w:val="00C83581"/>
    <w:rsid w:val="00C8365D"/>
    <w:rsid w:val="00C83BDB"/>
    <w:rsid w:val="00C83FFC"/>
    <w:rsid w:val="00C84797"/>
    <w:rsid w:val="00C8479B"/>
    <w:rsid w:val="00C84840"/>
    <w:rsid w:val="00C84949"/>
    <w:rsid w:val="00C84B04"/>
    <w:rsid w:val="00C8500F"/>
    <w:rsid w:val="00C852AB"/>
    <w:rsid w:val="00C853FA"/>
    <w:rsid w:val="00C8541E"/>
    <w:rsid w:val="00C85455"/>
    <w:rsid w:val="00C8547E"/>
    <w:rsid w:val="00C8552C"/>
    <w:rsid w:val="00C85B06"/>
    <w:rsid w:val="00C85C0A"/>
    <w:rsid w:val="00C85FDA"/>
    <w:rsid w:val="00C8605B"/>
    <w:rsid w:val="00C86151"/>
    <w:rsid w:val="00C86568"/>
    <w:rsid w:val="00C86754"/>
    <w:rsid w:val="00C868C4"/>
    <w:rsid w:val="00C86A9A"/>
    <w:rsid w:val="00C86E1D"/>
    <w:rsid w:val="00C87408"/>
    <w:rsid w:val="00C87961"/>
    <w:rsid w:val="00C87ECE"/>
    <w:rsid w:val="00C9007E"/>
    <w:rsid w:val="00C903E4"/>
    <w:rsid w:val="00C905A4"/>
    <w:rsid w:val="00C90626"/>
    <w:rsid w:val="00C90805"/>
    <w:rsid w:val="00C90EA4"/>
    <w:rsid w:val="00C9109B"/>
    <w:rsid w:val="00C9116A"/>
    <w:rsid w:val="00C912B3"/>
    <w:rsid w:val="00C91346"/>
    <w:rsid w:val="00C913BF"/>
    <w:rsid w:val="00C91499"/>
    <w:rsid w:val="00C91592"/>
    <w:rsid w:val="00C9167E"/>
    <w:rsid w:val="00C917BE"/>
    <w:rsid w:val="00C9186F"/>
    <w:rsid w:val="00C91AA8"/>
    <w:rsid w:val="00C91AF3"/>
    <w:rsid w:val="00C91D4C"/>
    <w:rsid w:val="00C91E99"/>
    <w:rsid w:val="00C91FB3"/>
    <w:rsid w:val="00C9207D"/>
    <w:rsid w:val="00C920D2"/>
    <w:rsid w:val="00C928B7"/>
    <w:rsid w:val="00C9299B"/>
    <w:rsid w:val="00C92CAB"/>
    <w:rsid w:val="00C92F9E"/>
    <w:rsid w:val="00C92FBC"/>
    <w:rsid w:val="00C93309"/>
    <w:rsid w:val="00C934C4"/>
    <w:rsid w:val="00C93513"/>
    <w:rsid w:val="00C93821"/>
    <w:rsid w:val="00C93873"/>
    <w:rsid w:val="00C93C60"/>
    <w:rsid w:val="00C93C7A"/>
    <w:rsid w:val="00C93DA5"/>
    <w:rsid w:val="00C93E1B"/>
    <w:rsid w:val="00C93E2A"/>
    <w:rsid w:val="00C94188"/>
    <w:rsid w:val="00C942C7"/>
    <w:rsid w:val="00C945C2"/>
    <w:rsid w:val="00C94821"/>
    <w:rsid w:val="00C94E48"/>
    <w:rsid w:val="00C94EAB"/>
    <w:rsid w:val="00C957AA"/>
    <w:rsid w:val="00C95A7E"/>
    <w:rsid w:val="00C95CAD"/>
    <w:rsid w:val="00C95D37"/>
    <w:rsid w:val="00C95D3A"/>
    <w:rsid w:val="00C95F73"/>
    <w:rsid w:val="00C964C6"/>
    <w:rsid w:val="00C964F3"/>
    <w:rsid w:val="00C96797"/>
    <w:rsid w:val="00C968B5"/>
    <w:rsid w:val="00C969FF"/>
    <w:rsid w:val="00C96BA8"/>
    <w:rsid w:val="00C96CC5"/>
    <w:rsid w:val="00C96FB3"/>
    <w:rsid w:val="00C972B9"/>
    <w:rsid w:val="00C97939"/>
    <w:rsid w:val="00C97A36"/>
    <w:rsid w:val="00C97A50"/>
    <w:rsid w:val="00C97B45"/>
    <w:rsid w:val="00CA04A7"/>
    <w:rsid w:val="00CA0554"/>
    <w:rsid w:val="00CA05CD"/>
    <w:rsid w:val="00CA0606"/>
    <w:rsid w:val="00CA0769"/>
    <w:rsid w:val="00CA0BF4"/>
    <w:rsid w:val="00CA0C9A"/>
    <w:rsid w:val="00CA100E"/>
    <w:rsid w:val="00CA106D"/>
    <w:rsid w:val="00CA1143"/>
    <w:rsid w:val="00CA11B2"/>
    <w:rsid w:val="00CA120C"/>
    <w:rsid w:val="00CA1414"/>
    <w:rsid w:val="00CA14AE"/>
    <w:rsid w:val="00CA15ED"/>
    <w:rsid w:val="00CA16D0"/>
    <w:rsid w:val="00CA1744"/>
    <w:rsid w:val="00CA1901"/>
    <w:rsid w:val="00CA1CFB"/>
    <w:rsid w:val="00CA22BD"/>
    <w:rsid w:val="00CA2AC0"/>
    <w:rsid w:val="00CA2CFB"/>
    <w:rsid w:val="00CA2DC8"/>
    <w:rsid w:val="00CA309E"/>
    <w:rsid w:val="00CA3119"/>
    <w:rsid w:val="00CA34A5"/>
    <w:rsid w:val="00CA3551"/>
    <w:rsid w:val="00CA3753"/>
    <w:rsid w:val="00CA37F2"/>
    <w:rsid w:val="00CA3914"/>
    <w:rsid w:val="00CA40CA"/>
    <w:rsid w:val="00CA411F"/>
    <w:rsid w:val="00CA436D"/>
    <w:rsid w:val="00CA43F8"/>
    <w:rsid w:val="00CA492F"/>
    <w:rsid w:val="00CA4A23"/>
    <w:rsid w:val="00CA4B96"/>
    <w:rsid w:val="00CA4E23"/>
    <w:rsid w:val="00CA50E1"/>
    <w:rsid w:val="00CA53B2"/>
    <w:rsid w:val="00CA5433"/>
    <w:rsid w:val="00CA5496"/>
    <w:rsid w:val="00CA561E"/>
    <w:rsid w:val="00CA57C5"/>
    <w:rsid w:val="00CA5835"/>
    <w:rsid w:val="00CA7366"/>
    <w:rsid w:val="00CA769D"/>
    <w:rsid w:val="00CA7930"/>
    <w:rsid w:val="00CB011E"/>
    <w:rsid w:val="00CB018C"/>
    <w:rsid w:val="00CB01CF"/>
    <w:rsid w:val="00CB0502"/>
    <w:rsid w:val="00CB0730"/>
    <w:rsid w:val="00CB0E12"/>
    <w:rsid w:val="00CB10CF"/>
    <w:rsid w:val="00CB1345"/>
    <w:rsid w:val="00CB1448"/>
    <w:rsid w:val="00CB149E"/>
    <w:rsid w:val="00CB1777"/>
    <w:rsid w:val="00CB1A45"/>
    <w:rsid w:val="00CB22D7"/>
    <w:rsid w:val="00CB25D0"/>
    <w:rsid w:val="00CB25F0"/>
    <w:rsid w:val="00CB25F5"/>
    <w:rsid w:val="00CB278C"/>
    <w:rsid w:val="00CB287D"/>
    <w:rsid w:val="00CB2C8F"/>
    <w:rsid w:val="00CB2E05"/>
    <w:rsid w:val="00CB31B4"/>
    <w:rsid w:val="00CB328F"/>
    <w:rsid w:val="00CB3356"/>
    <w:rsid w:val="00CB3533"/>
    <w:rsid w:val="00CB3697"/>
    <w:rsid w:val="00CB388C"/>
    <w:rsid w:val="00CB3978"/>
    <w:rsid w:val="00CB3C2D"/>
    <w:rsid w:val="00CB4181"/>
    <w:rsid w:val="00CB426B"/>
    <w:rsid w:val="00CB45BB"/>
    <w:rsid w:val="00CB47BA"/>
    <w:rsid w:val="00CB4ED8"/>
    <w:rsid w:val="00CB5299"/>
    <w:rsid w:val="00CB547A"/>
    <w:rsid w:val="00CB54A9"/>
    <w:rsid w:val="00CB55B1"/>
    <w:rsid w:val="00CB5949"/>
    <w:rsid w:val="00CB5B5A"/>
    <w:rsid w:val="00CB605F"/>
    <w:rsid w:val="00CB6423"/>
    <w:rsid w:val="00CB659A"/>
    <w:rsid w:val="00CB678B"/>
    <w:rsid w:val="00CB68F7"/>
    <w:rsid w:val="00CB6B3E"/>
    <w:rsid w:val="00CB6CA4"/>
    <w:rsid w:val="00CB6E04"/>
    <w:rsid w:val="00CB6EAB"/>
    <w:rsid w:val="00CB702B"/>
    <w:rsid w:val="00CB718C"/>
    <w:rsid w:val="00CB7382"/>
    <w:rsid w:val="00CB739C"/>
    <w:rsid w:val="00CB73CC"/>
    <w:rsid w:val="00CB75B4"/>
    <w:rsid w:val="00CB789F"/>
    <w:rsid w:val="00CB7A69"/>
    <w:rsid w:val="00CB7D8B"/>
    <w:rsid w:val="00CB7DEE"/>
    <w:rsid w:val="00CB7E26"/>
    <w:rsid w:val="00CB7F95"/>
    <w:rsid w:val="00CC0121"/>
    <w:rsid w:val="00CC017E"/>
    <w:rsid w:val="00CC01AD"/>
    <w:rsid w:val="00CC024F"/>
    <w:rsid w:val="00CC0544"/>
    <w:rsid w:val="00CC0A08"/>
    <w:rsid w:val="00CC0EBC"/>
    <w:rsid w:val="00CC1151"/>
    <w:rsid w:val="00CC12CB"/>
    <w:rsid w:val="00CC13C9"/>
    <w:rsid w:val="00CC14B5"/>
    <w:rsid w:val="00CC1C6C"/>
    <w:rsid w:val="00CC1F25"/>
    <w:rsid w:val="00CC1F77"/>
    <w:rsid w:val="00CC22D6"/>
    <w:rsid w:val="00CC23DA"/>
    <w:rsid w:val="00CC2459"/>
    <w:rsid w:val="00CC2796"/>
    <w:rsid w:val="00CC2988"/>
    <w:rsid w:val="00CC2A06"/>
    <w:rsid w:val="00CC2A58"/>
    <w:rsid w:val="00CC2AE0"/>
    <w:rsid w:val="00CC2BCF"/>
    <w:rsid w:val="00CC2CCF"/>
    <w:rsid w:val="00CC3686"/>
    <w:rsid w:val="00CC37FD"/>
    <w:rsid w:val="00CC384C"/>
    <w:rsid w:val="00CC3892"/>
    <w:rsid w:val="00CC397D"/>
    <w:rsid w:val="00CC3CB2"/>
    <w:rsid w:val="00CC4269"/>
    <w:rsid w:val="00CC48E0"/>
    <w:rsid w:val="00CC4B89"/>
    <w:rsid w:val="00CC4BE2"/>
    <w:rsid w:val="00CC4F4E"/>
    <w:rsid w:val="00CC4F6A"/>
    <w:rsid w:val="00CC516C"/>
    <w:rsid w:val="00CC595E"/>
    <w:rsid w:val="00CC655C"/>
    <w:rsid w:val="00CC6A42"/>
    <w:rsid w:val="00CC6BBC"/>
    <w:rsid w:val="00CC6D35"/>
    <w:rsid w:val="00CC6D4B"/>
    <w:rsid w:val="00CC72EA"/>
    <w:rsid w:val="00CC73A5"/>
    <w:rsid w:val="00CC7F05"/>
    <w:rsid w:val="00CC7FCB"/>
    <w:rsid w:val="00CD00A4"/>
    <w:rsid w:val="00CD0307"/>
    <w:rsid w:val="00CD0364"/>
    <w:rsid w:val="00CD0480"/>
    <w:rsid w:val="00CD054E"/>
    <w:rsid w:val="00CD0955"/>
    <w:rsid w:val="00CD0AB2"/>
    <w:rsid w:val="00CD0F2F"/>
    <w:rsid w:val="00CD10E0"/>
    <w:rsid w:val="00CD12D7"/>
    <w:rsid w:val="00CD1356"/>
    <w:rsid w:val="00CD176D"/>
    <w:rsid w:val="00CD1A5D"/>
    <w:rsid w:val="00CD1D06"/>
    <w:rsid w:val="00CD211E"/>
    <w:rsid w:val="00CD244C"/>
    <w:rsid w:val="00CD2776"/>
    <w:rsid w:val="00CD287C"/>
    <w:rsid w:val="00CD2B87"/>
    <w:rsid w:val="00CD2BDE"/>
    <w:rsid w:val="00CD2CA1"/>
    <w:rsid w:val="00CD2D7A"/>
    <w:rsid w:val="00CD30F6"/>
    <w:rsid w:val="00CD3545"/>
    <w:rsid w:val="00CD3871"/>
    <w:rsid w:val="00CD38E8"/>
    <w:rsid w:val="00CD3953"/>
    <w:rsid w:val="00CD3F9C"/>
    <w:rsid w:val="00CD4027"/>
    <w:rsid w:val="00CD4603"/>
    <w:rsid w:val="00CD4722"/>
    <w:rsid w:val="00CD4869"/>
    <w:rsid w:val="00CD4F67"/>
    <w:rsid w:val="00CD51F2"/>
    <w:rsid w:val="00CD5598"/>
    <w:rsid w:val="00CD592A"/>
    <w:rsid w:val="00CD5CB4"/>
    <w:rsid w:val="00CD5E78"/>
    <w:rsid w:val="00CD5EB8"/>
    <w:rsid w:val="00CD5FE6"/>
    <w:rsid w:val="00CD63F5"/>
    <w:rsid w:val="00CD640A"/>
    <w:rsid w:val="00CD67E4"/>
    <w:rsid w:val="00CD68A6"/>
    <w:rsid w:val="00CD6F42"/>
    <w:rsid w:val="00CD7227"/>
    <w:rsid w:val="00CD7349"/>
    <w:rsid w:val="00CD7D50"/>
    <w:rsid w:val="00CD7E16"/>
    <w:rsid w:val="00CE001A"/>
    <w:rsid w:val="00CE0069"/>
    <w:rsid w:val="00CE045A"/>
    <w:rsid w:val="00CE0591"/>
    <w:rsid w:val="00CE060A"/>
    <w:rsid w:val="00CE0D86"/>
    <w:rsid w:val="00CE100D"/>
    <w:rsid w:val="00CE19BF"/>
    <w:rsid w:val="00CE1C3D"/>
    <w:rsid w:val="00CE1CE4"/>
    <w:rsid w:val="00CE1D11"/>
    <w:rsid w:val="00CE1E64"/>
    <w:rsid w:val="00CE1EB1"/>
    <w:rsid w:val="00CE2020"/>
    <w:rsid w:val="00CE2413"/>
    <w:rsid w:val="00CE241D"/>
    <w:rsid w:val="00CE2471"/>
    <w:rsid w:val="00CE2713"/>
    <w:rsid w:val="00CE2A30"/>
    <w:rsid w:val="00CE2E97"/>
    <w:rsid w:val="00CE30FD"/>
    <w:rsid w:val="00CE3AF2"/>
    <w:rsid w:val="00CE3D44"/>
    <w:rsid w:val="00CE4192"/>
    <w:rsid w:val="00CE42BB"/>
    <w:rsid w:val="00CE4552"/>
    <w:rsid w:val="00CE4882"/>
    <w:rsid w:val="00CE49A2"/>
    <w:rsid w:val="00CE4B2F"/>
    <w:rsid w:val="00CE4DDD"/>
    <w:rsid w:val="00CE5079"/>
    <w:rsid w:val="00CE56FD"/>
    <w:rsid w:val="00CE5766"/>
    <w:rsid w:val="00CE587B"/>
    <w:rsid w:val="00CE5994"/>
    <w:rsid w:val="00CE5A6F"/>
    <w:rsid w:val="00CE5CCE"/>
    <w:rsid w:val="00CE5EB0"/>
    <w:rsid w:val="00CE60A7"/>
    <w:rsid w:val="00CE6126"/>
    <w:rsid w:val="00CE6218"/>
    <w:rsid w:val="00CE623B"/>
    <w:rsid w:val="00CE6459"/>
    <w:rsid w:val="00CE65FD"/>
    <w:rsid w:val="00CE6637"/>
    <w:rsid w:val="00CE672B"/>
    <w:rsid w:val="00CE68D3"/>
    <w:rsid w:val="00CE6DD9"/>
    <w:rsid w:val="00CE71BC"/>
    <w:rsid w:val="00CE77A5"/>
    <w:rsid w:val="00CE77B7"/>
    <w:rsid w:val="00CE77F3"/>
    <w:rsid w:val="00CE7B98"/>
    <w:rsid w:val="00CF03E4"/>
    <w:rsid w:val="00CF0D49"/>
    <w:rsid w:val="00CF129D"/>
    <w:rsid w:val="00CF1591"/>
    <w:rsid w:val="00CF16A2"/>
    <w:rsid w:val="00CF16CE"/>
    <w:rsid w:val="00CF18E3"/>
    <w:rsid w:val="00CF18EC"/>
    <w:rsid w:val="00CF1B60"/>
    <w:rsid w:val="00CF1C86"/>
    <w:rsid w:val="00CF1DDA"/>
    <w:rsid w:val="00CF22E9"/>
    <w:rsid w:val="00CF23A0"/>
    <w:rsid w:val="00CF2505"/>
    <w:rsid w:val="00CF2767"/>
    <w:rsid w:val="00CF2881"/>
    <w:rsid w:val="00CF2F8A"/>
    <w:rsid w:val="00CF301C"/>
    <w:rsid w:val="00CF32FD"/>
    <w:rsid w:val="00CF358D"/>
    <w:rsid w:val="00CF3609"/>
    <w:rsid w:val="00CF3738"/>
    <w:rsid w:val="00CF3A77"/>
    <w:rsid w:val="00CF3E50"/>
    <w:rsid w:val="00CF3F0C"/>
    <w:rsid w:val="00CF42D3"/>
    <w:rsid w:val="00CF4ABD"/>
    <w:rsid w:val="00CF4E13"/>
    <w:rsid w:val="00CF4E6C"/>
    <w:rsid w:val="00CF50BD"/>
    <w:rsid w:val="00CF5221"/>
    <w:rsid w:val="00CF55F6"/>
    <w:rsid w:val="00CF571D"/>
    <w:rsid w:val="00CF586D"/>
    <w:rsid w:val="00CF5A4C"/>
    <w:rsid w:val="00CF5B66"/>
    <w:rsid w:val="00CF5CBD"/>
    <w:rsid w:val="00CF5DBE"/>
    <w:rsid w:val="00CF5F28"/>
    <w:rsid w:val="00CF60EC"/>
    <w:rsid w:val="00CF619A"/>
    <w:rsid w:val="00CF63EA"/>
    <w:rsid w:val="00CF64EA"/>
    <w:rsid w:val="00CF663C"/>
    <w:rsid w:val="00CF6B7E"/>
    <w:rsid w:val="00CF702D"/>
    <w:rsid w:val="00CF7513"/>
    <w:rsid w:val="00CF7543"/>
    <w:rsid w:val="00CF768C"/>
    <w:rsid w:val="00CF77EA"/>
    <w:rsid w:val="00CF78C7"/>
    <w:rsid w:val="00CF7B71"/>
    <w:rsid w:val="00D0087C"/>
    <w:rsid w:val="00D008F6"/>
    <w:rsid w:val="00D00C45"/>
    <w:rsid w:val="00D00D6A"/>
    <w:rsid w:val="00D011E0"/>
    <w:rsid w:val="00D01336"/>
    <w:rsid w:val="00D01EDC"/>
    <w:rsid w:val="00D02126"/>
    <w:rsid w:val="00D02506"/>
    <w:rsid w:val="00D02697"/>
    <w:rsid w:val="00D029F6"/>
    <w:rsid w:val="00D02A76"/>
    <w:rsid w:val="00D02AA5"/>
    <w:rsid w:val="00D02F76"/>
    <w:rsid w:val="00D034A6"/>
    <w:rsid w:val="00D034D7"/>
    <w:rsid w:val="00D037A1"/>
    <w:rsid w:val="00D038DB"/>
    <w:rsid w:val="00D03901"/>
    <w:rsid w:val="00D039C5"/>
    <w:rsid w:val="00D03F4B"/>
    <w:rsid w:val="00D04013"/>
    <w:rsid w:val="00D040B0"/>
    <w:rsid w:val="00D042E6"/>
    <w:rsid w:val="00D04407"/>
    <w:rsid w:val="00D0446E"/>
    <w:rsid w:val="00D04790"/>
    <w:rsid w:val="00D04D47"/>
    <w:rsid w:val="00D051C3"/>
    <w:rsid w:val="00D053A1"/>
    <w:rsid w:val="00D05441"/>
    <w:rsid w:val="00D0548D"/>
    <w:rsid w:val="00D05DDA"/>
    <w:rsid w:val="00D0601A"/>
    <w:rsid w:val="00D061D1"/>
    <w:rsid w:val="00D06667"/>
    <w:rsid w:val="00D06794"/>
    <w:rsid w:val="00D06884"/>
    <w:rsid w:val="00D07314"/>
    <w:rsid w:val="00D07321"/>
    <w:rsid w:val="00D07477"/>
    <w:rsid w:val="00D075F8"/>
    <w:rsid w:val="00D07783"/>
    <w:rsid w:val="00D078B3"/>
    <w:rsid w:val="00D07993"/>
    <w:rsid w:val="00D07D02"/>
    <w:rsid w:val="00D07ED5"/>
    <w:rsid w:val="00D07F53"/>
    <w:rsid w:val="00D102CD"/>
    <w:rsid w:val="00D10432"/>
    <w:rsid w:val="00D1046F"/>
    <w:rsid w:val="00D109BC"/>
    <w:rsid w:val="00D109E9"/>
    <w:rsid w:val="00D10C39"/>
    <w:rsid w:val="00D1126C"/>
    <w:rsid w:val="00D11706"/>
    <w:rsid w:val="00D1179F"/>
    <w:rsid w:val="00D11ECD"/>
    <w:rsid w:val="00D11ED8"/>
    <w:rsid w:val="00D12098"/>
    <w:rsid w:val="00D123B1"/>
    <w:rsid w:val="00D12523"/>
    <w:rsid w:val="00D127AC"/>
    <w:rsid w:val="00D128A8"/>
    <w:rsid w:val="00D12B1A"/>
    <w:rsid w:val="00D12B1E"/>
    <w:rsid w:val="00D12FC7"/>
    <w:rsid w:val="00D1312F"/>
    <w:rsid w:val="00D1330D"/>
    <w:rsid w:val="00D133B2"/>
    <w:rsid w:val="00D134E0"/>
    <w:rsid w:val="00D13C4F"/>
    <w:rsid w:val="00D13CB2"/>
    <w:rsid w:val="00D1430A"/>
    <w:rsid w:val="00D14346"/>
    <w:rsid w:val="00D14425"/>
    <w:rsid w:val="00D1477F"/>
    <w:rsid w:val="00D14801"/>
    <w:rsid w:val="00D149AA"/>
    <w:rsid w:val="00D15032"/>
    <w:rsid w:val="00D15036"/>
    <w:rsid w:val="00D15051"/>
    <w:rsid w:val="00D15104"/>
    <w:rsid w:val="00D1533B"/>
    <w:rsid w:val="00D158C5"/>
    <w:rsid w:val="00D15B23"/>
    <w:rsid w:val="00D15CD9"/>
    <w:rsid w:val="00D15EF3"/>
    <w:rsid w:val="00D15FDC"/>
    <w:rsid w:val="00D1626E"/>
    <w:rsid w:val="00D16335"/>
    <w:rsid w:val="00D163E7"/>
    <w:rsid w:val="00D163F4"/>
    <w:rsid w:val="00D16753"/>
    <w:rsid w:val="00D167B2"/>
    <w:rsid w:val="00D16836"/>
    <w:rsid w:val="00D16847"/>
    <w:rsid w:val="00D16C4E"/>
    <w:rsid w:val="00D16CE1"/>
    <w:rsid w:val="00D16FEE"/>
    <w:rsid w:val="00D17128"/>
    <w:rsid w:val="00D17288"/>
    <w:rsid w:val="00D17374"/>
    <w:rsid w:val="00D1752F"/>
    <w:rsid w:val="00D17AEA"/>
    <w:rsid w:val="00D17C35"/>
    <w:rsid w:val="00D17DD7"/>
    <w:rsid w:val="00D200C5"/>
    <w:rsid w:val="00D2072A"/>
    <w:rsid w:val="00D2082A"/>
    <w:rsid w:val="00D20C4A"/>
    <w:rsid w:val="00D212A3"/>
    <w:rsid w:val="00D2136E"/>
    <w:rsid w:val="00D213CA"/>
    <w:rsid w:val="00D21772"/>
    <w:rsid w:val="00D218E4"/>
    <w:rsid w:val="00D218F9"/>
    <w:rsid w:val="00D2196D"/>
    <w:rsid w:val="00D219B0"/>
    <w:rsid w:val="00D220DF"/>
    <w:rsid w:val="00D2228F"/>
    <w:rsid w:val="00D225A1"/>
    <w:rsid w:val="00D22913"/>
    <w:rsid w:val="00D229DC"/>
    <w:rsid w:val="00D22A10"/>
    <w:rsid w:val="00D22C06"/>
    <w:rsid w:val="00D22C0E"/>
    <w:rsid w:val="00D22F7A"/>
    <w:rsid w:val="00D22FB2"/>
    <w:rsid w:val="00D2335C"/>
    <w:rsid w:val="00D23B46"/>
    <w:rsid w:val="00D23EB9"/>
    <w:rsid w:val="00D23FB9"/>
    <w:rsid w:val="00D24100"/>
    <w:rsid w:val="00D24188"/>
    <w:rsid w:val="00D2481F"/>
    <w:rsid w:val="00D24AA9"/>
    <w:rsid w:val="00D24B96"/>
    <w:rsid w:val="00D24DF2"/>
    <w:rsid w:val="00D25026"/>
    <w:rsid w:val="00D2553F"/>
    <w:rsid w:val="00D256CB"/>
    <w:rsid w:val="00D259BC"/>
    <w:rsid w:val="00D25A55"/>
    <w:rsid w:val="00D25C9B"/>
    <w:rsid w:val="00D25DA1"/>
    <w:rsid w:val="00D26155"/>
    <w:rsid w:val="00D26401"/>
    <w:rsid w:val="00D26426"/>
    <w:rsid w:val="00D26AC7"/>
    <w:rsid w:val="00D26B79"/>
    <w:rsid w:val="00D276BC"/>
    <w:rsid w:val="00D27A32"/>
    <w:rsid w:val="00D27B78"/>
    <w:rsid w:val="00D27C1C"/>
    <w:rsid w:val="00D3054D"/>
    <w:rsid w:val="00D30792"/>
    <w:rsid w:val="00D30B7D"/>
    <w:rsid w:val="00D30E94"/>
    <w:rsid w:val="00D30F83"/>
    <w:rsid w:val="00D311D5"/>
    <w:rsid w:val="00D3134B"/>
    <w:rsid w:val="00D314D0"/>
    <w:rsid w:val="00D315F5"/>
    <w:rsid w:val="00D31A14"/>
    <w:rsid w:val="00D31FB2"/>
    <w:rsid w:val="00D3211A"/>
    <w:rsid w:val="00D3214C"/>
    <w:rsid w:val="00D32810"/>
    <w:rsid w:val="00D32A9A"/>
    <w:rsid w:val="00D32E97"/>
    <w:rsid w:val="00D32ED1"/>
    <w:rsid w:val="00D32EFC"/>
    <w:rsid w:val="00D33114"/>
    <w:rsid w:val="00D33455"/>
    <w:rsid w:val="00D33682"/>
    <w:rsid w:val="00D337FE"/>
    <w:rsid w:val="00D33958"/>
    <w:rsid w:val="00D33C4A"/>
    <w:rsid w:val="00D3411E"/>
    <w:rsid w:val="00D341EF"/>
    <w:rsid w:val="00D346D6"/>
    <w:rsid w:val="00D34792"/>
    <w:rsid w:val="00D34A20"/>
    <w:rsid w:val="00D34D95"/>
    <w:rsid w:val="00D353C6"/>
    <w:rsid w:val="00D35511"/>
    <w:rsid w:val="00D356E2"/>
    <w:rsid w:val="00D359F6"/>
    <w:rsid w:val="00D35BBE"/>
    <w:rsid w:val="00D35CE9"/>
    <w:rsid w:val="00D35EDF"/>
    <w:rsid w:val="00D35FCC"/>
    <w:rsid w:val="00D35FDA"/>
    <w:rsid w:val="00D36073"/>
    <w:rsid w:val="00D364BE"/>
    <w:rsid w:val="00D36717"/>
    <w:rsid w:val="00D36D75"/>
    <w:rsid w:val="00D36E88"/>
    <w:rsid w:val="00D37593"/>
    <w:rsid w:val="00D37634"/>
    <w:rsid w:val="00D37776"/>
    <w:rsid w:val="00D37898"/>
    <w:rsid w:val="00D37E65"/>
    <w:rsid w:val="00D37ED4"/>
    <w:rsid w:val="00D400CA"/>
    <w:rsid w:val="00D40246"/>
    <w:rsid w:val="00D403F7"/>
    <w:rsid w:val="00D406B3"/>
    <w:rsid w:val="00D407A4"/>
    <w:rsid w:val="00D408C3"/>
    <w:rsid w:val="00D409D4"/>
    <w:rsid w:val="00D40B0D"/>
    <w:rsid w:val="00D40CD5"/>
    <w:rsid w:val="00D41172"/>
    <w:rsid w:val="00D41455"/>
    <w:rsid w:val="00D41A7B"/>
    <w:rsid w:val="00D41D8D"/>
    <w:rsid w:val="00D41F30"/>
    <w:rsid w:val="00D4213F"/>
    <w:rsid w:val="00D421D3"/>
    <w:rsid w:val="00D42439"/>
    <w:rsid w:val="00D42879"/>
    <w:rsid w:val="00D42935"/>
    <w:rsid w:val="00D431B6"/>
    <w:rsid w:val="00D431EE"/>
    <w:rsid w:val="00D43213"/>
    <w:rsid w:val="00D4368A"/>
    <w:rsid w:val="00D436AD"/>
    <w:rsid w:val="00D4382F"/>
    <w:rsid w:val="00D4383B"/>
    <w:rsid w:val="00D43A06"/>
    <w:rsid w:val="00D43D55"/>
    <w:rsid w:val="00D43E95"/>
    <w:rsid w:val="00D43F49"/>
    <w:rsid w:val="00D44180"/>
    <w:rsid w:val="00D4431B"/>
    <w:rsid w:val="00D44C03"/>
    <w:rsid w:val="00D44D84"/>
    <w:rsid w:val="00D44D98"/>
    <w:rsid w:val="00D44FF3"/>
    <w:rsid w:val="00D45236"/>
    <w:rsid w:val="00D455F0"/>
    <w:rsid w:val="00D45933"/>
    <w:rsid w:val="00D45CA1"/>
    <w:rsid w:val="00D45CBF"/>
    <w:rsid w:val="00D463BB"/>
    <w:rsid w:val="00D465A9"/>
    <w:rsid w:val="00D467C2"/>
    <w:rsid w:val="00D4680D"/>
    <w:rsid w:val="00D468CE"/>
    <w:rsid w:val="00D46CE5"/>
    <w:rsid w:val="00D46EC9"/>
    <w:rsid w:val="00D4737E"/>
    <w:rsid w:val="00D473ED"/>
    <w:rsid w:val="00D47CB3"/>
    <w:rsid w:val="00D47E1A"/>
    <w:rsid w:val="00D47EB8"/>
    <w:rsid w:val="00D500E0"/>
    <w:rsid w:val="00D50629"/>
    <w:rsid w:val="00D50660"/>
    <w:rsid w:val="00D5084C"/>
    <w:rsid w:val="00D50872"/>
    <w:rsid w:val="00D50907"/>
    <w:rsid w:val="00D50A39"/>
    <w:rsid w:val="00D50C03"/>
    <w:rsid w:val="00D50E63"/>
    <w:rsid w:val="00D50FA6"/>
    <w:rsid w:val="00D517FD"/>
    <w:rsid w:val="00D51869"/>
    <w:rsid w:val="00D5214B"/>
    <w:rsid w:val="00D52389"/>
    <w:rsid w:val="00D52535"/>
    <w:rsid w:val="00D52A8B"/>
    <w:rsid w:val="00D52BA5"/>
    <w:rsid w:val="00D531ED"/>
    <w:rsid w:val="00D5347D"/>
    <w:rsid w:val="00D53808"/>
    <w:rsid w:val="00D538CB"/>
    <w:rsid w:val="00D53928"/>
    <w:rsid w:val="00D53C1A"/>
    <w:rsid w:val="00D53D09"/>
    <w:rsid w:val="00D53E67"/>
    <w:rsid w:val="00D54097"/>
    <w:rsid w:val="00D5409D"/>
    <w:rsid w:val="00D5448F"/>
    <w:rsid w:val="00D548DB"/>
    <w:rsid w:val="00D5530B"/>
    <w:rsid w:val="00D55981"/>
    <w:rsid w:val="00D55BE8"/>
    <w:rsid w:val="00D55D24"/>
    <w:rsid w:val="00D55E2E"/>
    <w:rsid w:val="00D55FAB"/>
    <w:rsid w:val="00D56918"/>
    <w:rsid w:val="00D5701B"/>
    <w:rsid w:val="00D5713C"/>
    <w:rsid w:val="00D571FF"/>
    <w:rsid w:val="00D57C39"/>
    <w:rsid w:val="00D57EC6"/>
    <w:rsid w:val="00D57F5D"/>
    <w:rsid w:val="00D60D81"/>
    <w:rsid w:val="00D60E90"/>
    <w:rsid w:val="00D60FC2"/>
    <w:rsid w:val="00D60FE1"/>
    <w:rsid w:val="00D612B7"/>
    <w:rsid w:val="00D61366"/>
    <w:rsid w:val="00D61B0A"/>
    <w:rsid w:val="00D61BD0"/>
    <w:rsid w:val="00D61BE3"/>
    <w:rsid w:val="00D6212F"/>
    <w:rsid w:val="00D626C2"/>
    <w:rsid w:val="00D62B25"/>
    <w:rsid w:val="00D62E35"/>
    <w:rsid w:val="00D62E81"/>
    <w:rsid w:val="00D6304F"/>
    <w:rsid w:val="00D63179"/>
    <w:rsid w:val="00D633CF"/>
    <w:rsid w:val="00D63525"/>
    <w:rsid w:val="00D63949"/>
    <w:rsid w:val="00D639F7"/>
    <w:rsid w:val="00D63A77"/>
    <w:rsid w:val="00D63B7F"/>
    <w:rsid w:val="00D63CA6"/>
    <w:rsid w:val="00D64138"/>
    <w:rsid w:val="00D643EB"/>
    <w:rsid w:val="00D64463"/>
    <w:rsid w:val="00D647A2"/>
    <w:rsid w:val="00D648A5"/>
    <w:rsid w:val="00D64D57"/>
    <w:rsid w:val="00D65432"/>
    <w:rsid w:val="00D65608"/>
    <w:rsid w:val="00D6561B"/>
    <w:rsid w:val="00D658CF"/>
    <w:rsid w:val="00D65DD0"/>
    <w:rsid w:val="00D65EDD"/>
    <w:rsid w:val="00D6644A"/>
    <w:rsid w:val="00D66452"/>
    <w:rsid w:val="00D66515"/>
    <w:rsid w:val="00D665EF"/>
    <w:rsid w:val="00D66702"/>
    <w:rsid w:val="00D66982"/>
    <w:rsid w:val="00D669BC"/>
    <w:rsid w:val="00D66A08"/>
    <w:rsid w:val="00D66FCC"/>
    <w:rsid w:val="00D66FFA"/>
    <w:rsid w:val="00D671BC"/>
    <w:rsid w:val="00D67237"/>
    <w:rsid w:val="00D67536"/>
    <w:rsid w:val="00D676AE"/>
    <w:rsid w:val="00D678E2"/>
    <w:rsid w:val="00D678F9"/>
    <w:rsid w:val="00D67F44"/>
    <w:rsid w:val="00D7057B"/>
    <w:rsid w:val="00D70856"/>
    <w:rsid w:val="00D709D8"/>
    <w:rsid w:val="00D70A73"/>
    <w:rsid w:val="00D70EAD"/>
    <w:rsid w:val="00D70FCA"/>
    <w:rsid w:val="00D711DA"/>
    <w:rsid w:val="00D71458"/>
    <w:rsid w:val="00D715F3"/>
    <w:rsid w:val="00D71A1C"/>
    <w:rsid w:val="00D72203"/>
    <w:rsid w:val="00D7232F"/>
    <w:rsid w:val="00D72422"/>
    <w:rsid w:val="00D72808"/>
    <w:rsid w:val="00D73311"/>
    <w:rsid w:val="00D7340B"/>
    <w:rsid w:val="00D7352C"/>
    <w:rsid w:val="00D735D5"/>
    <w:rsid w:val="00D73AE0"/>
    <w:rsid w:val="00D74116"/>
    <w:rsid w:val="00D7427E"/>
    <w:rsid w:val="00D74710"/>
    <w:rsid w:val="00D7482D"/>
    <w:rsid w:val="00D74B29"/>
    <w:rsid w:val="00D74B78"/>
    <w:rsid w:val="00D74CC8"/>
    <w:rsid w:val="00D74E7A"/>
    <w:rsid w:val="00D75454"/>
    <w:rsid w:val="00D755AC"/>
    <w:rsid w:val="00D7566E"/>
    <w:rsid w:val="00D7598C"/>
    <w:rsid w:val="00D75B0B"/>
    <w:rsid w:val="00D75B94"/>
    <w:rsid w:val="00D75BC0"/>
    <w:rsid w:val="00D75F1D"/>
    <w:rsid w:val="00D75FCD"/>
    <w:rsid w:val="00D7614D"/>
    <w:rsid w:val="00D76892"/>
    <w:rsid w:val="00D76BF6"/>
    <w:rsid w:val="00D76D47"/>
    <w:rsid w:val="00D76E47"/>
    <w:rsid w:val="00D76E54"/>
    <w:rsid w:val="00D76F07"/>
    <w:rsid w:val="00D770E8"/>
    <w:rsid w:val="00D771AD"/>
    <w:rsid w:val="00D772BD"/>
    <w:rsid w:val="00D7739E"/>
    <w:rsid w:val="00D77996"/>
    <w:rsid w:val="00D779EA"/>
    <w:rsid w:val="00D77A08"/>
    <w:rsid w:val="00D77AB5"/>
    <w:rsid w:val="00D77F4B"/>
    <w:rsid w:val="00D7E10C"/>
    <w:rsid w:val="00D800FF"/>
    <w:rsid w:val="00D8011E"/>
    <w:rsid w:val="00D8016F"/>
    <w:rsid w:val="00D80181"/>
    <w:rsid w:val="00D80475"/>
    <w:rsid w:val="00D806E6"/>
    <w:rsid w:val="00D80809"/>
    <w:rsid w:val="00D808BC"/>
    <w:rsid w:val="00D80A71"/>
    <w:rsid w:val="00D80A87"/>
    <w:rsid w:val="00D80E0E"/>
    <w:rsid w:val="00D8183C"/>
    <w:rsid w:val="00D81B4A"/>
    <w:rsid w:val="00D81F96"/>
    <w:rsid w:val="00D820F7"/>
    <w:rsid w:val="00D82907"/>
    <w:rsid w:val="00D82BBB"/>
    <w:rsid w:val="00D82E26"/>
    <w:rsid w:val="00D83008"/>
    <w:rsid w:val="00D83430"/>
    <w:rsid w:val="00D8382E"/>
    <w:rsid w:val="00D838F8"/>
    <w:rsid w:val="00D83B4F"/>
    <w:rsid w:val="00D8413A"/>
    <w:rsid w:val="00D8440F"/>
    <w:rsid w:val="00D84D65"/>
    <w:rsid w:val="00D8500A"/>
    <w:rsid w:val="00D85250"/>
    <w:rsid w:val="00D860B1"/>
    <w:rsid w:val="00D86482"/>
    <w:rsid w:val="00D865A2"/>
    <w:rsid w:val="00D866F3"/>
    <w:rsid w:val="00D8677C"/>
    <w:rsid w:val="00D868E7"/>
    <w:rsid w:val="00D87DCD"/>
    <w:rsid w:val="00D87E90"/>
    <w:rsid w:val="00D90505"/>
    <w:rsid w:val="00D9056D"/>
    <w:rsid w:val="00D90759"/>
    <w:rsid w:val="00D90AE4"/>
    <w:rsid w:val="00D90C40"/>
    <w:rsid w:val="00D90D84"/>
    <w:rsid w:val="00D910AA"/>
    <w:rsid w:val="00D9125F"/>
    <w:rsid w:val="00D9138D"/>
    <w:rsid w:val="00D913DA"/>
    <w:rsid w:val="00D9151E"/>
    <w:rsid w:val="00D915D3"/>
    <w:rsid w:val="00D91BB6"/>
    <w:rsid w:val="00D91C78"/>
    <w:rsid w:val="00D91E24"/>
    <w:rsid w:val="00D9217A"/>
    <w:rsid w:val="00D921C8"/>
    <w:rsid w:val="00D921ED"/>
    <w:rsid w:val="00D9257A"/>
    <w:rsid w:val="00D926AC"/>
    <w:rsid w:val="00D92A82"/>
    <w:rsid w:val="00D92DBF"/>
    <w:rsid w:val="00D92EBB"/>
    <w:rsid w:val="00D92EF8"/>
    <w:rsid w:val="00D933CC"/>
    <w:rsid w:val="00D934CF"/>
    <w:rsid w:val="00D93877"/>
    <w:rsid w:val="00D939BD"/>
    <w:rsid w:val="00D93D31"/>
    <w:rsid w:val="00D93D55"/>
    <w:rsid w:val="00D9412A"/>
    <w:rsid w:val="00D941CF"/>
    <w:rsid w:val="00D94432"/>
    <w:rsid w:val="00D94551"/>
    <w:rsid w:val="00D94616"/>
    <w:rsid w:val="00D94641"/>
    <w:rsid w:val="00D9465A"/>
    <w:rsid w:val="00D95017"/>
    <w:rsid w:val="00D950BE"/>
    <w:rsid w:val="00D95286"/>
    <w:rsid w:val="00D955BC"/>
    <w:rsid w:val="00D95DC8"/>
    <w:rsid w:val="00D96068"/>
    <w:rsid w:val="00D96869"/>
    <w:rsid w:val="00D96AF5"/>
    <w:rsid w:val="00D96C14"/>
    <w:rsid w:val="00D96C37"/>
    <w:rsid w:val="00D96DFF"/>
    <w:rsid w:val="00D972F5"/>
    <w:rsid w:val="00D97D62"/>
    <w:rsid w:val="00D97F73"/>
    <w:rsid w:val="00DA031A"/>
    <w:rsid w:val="00DA03AE"/>
    <w:rsid w:val="00DA058A"/>
    <w:rsid w:val="00DA0889"/>
    <w:rsid w:val="00DA0A99"/>
    <w:rsid w:val="00DA0B34"/>
    <w:rsid w:val="00DA0BA2"/>
    <w:rsid w:val="00DA1317"/>
    <w:rsid w:val="00DA15C9"/>
    <w:rsid w:val="00DA16D9"/>
    <w:rsid w:val="00DA1D8A"/>
    <w:rsid w:val="00DA24AA"/>
    <w:rsid w:val="00DA25EE"/>
    <w:rsid w:val="00DA26FB"/>
    <w:rsid w:val="00DA292B"/>
    <w:rsid w:val="00DA2E1E"/>
    <w:rsid w:val="00DA2E59"/>
    <w:rsid w:val="00DA2EC5"/>
    <w:rsid w:val="00DA3447"/>
    <w:rsid w:val="00DA3591"/>
    <w:rsid w:val="00DA3890"/>
    <w:rsid w:val="00DA3AB8"/>
    <w:rsid w:val="00DA46C6"/>
    <w:rsid w:val="00DA46FF"/>
    <w:rsid w:val="00DA4BFA"/>
    <w:rsid w:val="00DA4C5A"/>
    <w:rsid w:val="00DA57A8"/>
    <w:rsid w:val="00DA590D"/>
    <w:rsid w:val="00DA5A3F"/>
    <w:rsid w:val="00DA5CB1"/>
    <w:rsid w:val="00DA60DC"/>
    <w:rsid w:val="00DA622B"/>
    <w:rsid w:val="00DA6237"/>
    <w:rsid w:val="00DA62F3"/>
    <w:rsid w:val="00DA6432"/>
    <w:rsid w:val="00DA645F"/>
    <w:rsid w:val="00DA6531"/>
    <w:rsid w:val="00DA68CF"/>
    <w:rsid w:val="00DA69D3"/>
    <w:rsid w:val="00DA6AFD"/>
    <w:rsid w:val="00DA70E2"/>
    <w:rsid w:val="00DA71DD"/>
    <w:rsid w:val="00DA7249"/>
    <w:rsid w:val="00DA7514"/>
    <w:rsid w:val="00DA7871"/>
    <w:rsid w:val="00DA7A4C"/>
    <w:rsid w:val="00DA7DA3"/>
    <w:rsid w:val="00DA7DE0"/>
    <w:rsid w:val="00DA7EA3"/>
    <w:rsid w:val="00DB010A"/>
    <w:rsid w:val="00DB032D"/>
    <w:rsid w:val="00DB0455"/>
    <w:rsid w:val="00DB0A99"/>
    <w:rsid w:val="00DB0B9E"/>
    <w:rsid w:val="00DB0EE8"/>
    <w:rsid w:val="00DB10A3"/>
    <w:rsid w:val="00DB14F5"/>
    <w:rsid w:val="00DB16AE"/>
    <w:rsid w:val="00DB18E5"/>
    <w:rsid w:val="00DB1E8A"/>
    <w:rsid w:val="00DB1FCF"/>
    <w:rsid w:val="00DB25AF"/>
    <w:rsid w:val="00DB25E0"/>
    <w:rsid w:val="00DB2781"/>
    <w:rsid w:val="00DB2FEC"/>
    <w:rsid w:val="00DB326A"/>
    <w:rsid w:val="00DB383A"/>
    <w:rsid w:val="00DB3932"/>
    <w:rsid w:val="00DB3E24"/>
    <w:rsid w:val="00DB4462"/>
    <w:rsid w:val="00DB4504"/>
    <w:rsid w:val="00DB4CF8"/>
    <w:rsid w:val="00DB4E1C"/>
    <w:rsid w:val="00DB4FD5"/>
    <w:rsid w:val="00DB5F4F"/>
    <w:rsid w:val="00DB6010"/>
    <w:rsid w:val="00DB65A1"/>
    <w:rsid w:val="00DB6D83"/>
    <w:rsid w:val="00DB6ED7"/>
    <w:rsid w:val="00DB7299"/>
    <w:rsid w:val="00DB7444"/>
    <w:rsid w:val="00DB745B"/>
    <w:rsid w:val="00DB76DE"/>
    <w:rsid w:val="00DB796B"/>
    <w:rsid w:val="00DB7A8F"/>
    <w:rsid w:val="00DB7CFA"/>
    <w:rsid w:val="00DC08DD"/>
    <w:rsid w:val="00DC0EEF"/>
    <w:rsid w:val="00DC104D"/>
    <w:rsid w:val="00DC1086"/>
    <w:rsid w:val="00DC1B1C"/>
    <w:rsid w:val="00DC1B48"/>
    <w:rsid w:val="00DC25DD"/>
    <w:rsid w:val="00DC2714"/>
    <w:rsid w:val="00DC2899"/>
    <w:rsid w:val="00DC2CEA"/>
    <w:rsid w:val="00DC2F7A"/>
    <w:rsid w:val="00DC34A6"/>
    <w:rsid w:val="00DC386E"/>
    <w:rsid w:val="00DC3E97"/>
    <w:rsid w:val="00DC4227"/>
    <w:rsid w:val="00DC4390"/>
    <w:rsid w:val="00DC444D"/>
    <w:rsid w:val="00DC4BCB"/>
    <w:rsid w:val="00DC4ED2"/>
    <w:rsid w:val="00DC5031"/>
    <w:rsid w:val="00DC5C6F"/>
    <w:rsid w:val="00DC5F87"/>
    <w:rsid w:val="00DC63A4"/>
    <w:rsid w:val="00DC657A"/>
    <w:rsid w:val="00DC6626"/>
    <w:rsid w:val="00DC684C"/>
    <w:rsid w:val="00DC6B62"/>
    <w:rsid w:val="00DC6E75"/>
    <w:rsid w:val="00DC7549"/>
    <w:rsid w:val="00DC77C1"/>
    <w:rsid w:val="00DC7805"/>
    <w:rsid w:val="00DC79FC"/>
    <w:rsid w:val="00DC7AAF"/>
    <w:rsid w:val="00DC7BEF"/>
    <w:rsid w:val="00DC7CF1"/>
    <w:rsid w:val="00DC7D14"/>
    <w:rsid w:val="00DD0047"/>
    <w:rsid w:val="00DD006D"/>
    <w:rsid w:val="00DD03FB"/>
    <w:rsid w:val="00DD04F3"/>
    <w:rsid w:val="00DD07E5"/>
    <w:rsid w:val="00DD0895"/>
    <w:rsid w:val="00DD0DFA"/>
    <w:rsid w:val="00DD0E59"/>
    <w:rsid w:val="00DD0EEA"/>
    <w:rsid w:val="00DD1213"/>
    <w:rsid w:val="00DD1262"/>
    <w:rsid w:val="00DD143A"/>
    <w:rsid w:val="00DD1600"/>
    <w:rsid w:val="00DD1841"/>
    <w:rsid w:val="00DD19D0"/>
    <w:rsid w:val="00DD1B6C"/>
    <w:rsid w:val="00DD1D53"/>
    <w:rsid w:val="00DD1E9E"/>
    <w:rsid w:val="00DD2097"/>
    <w:rsid w:val="00DD224C"/>
    <w:rsid w:val="00DD2526"/>
    <w:rsid w:val="00DD28B0"/>
    <w:rsid w:val="00DD298A"/>
    <w:rsid w:val="00DD2B12"/>
    <w:rsid w:val="00DD31E2"/>
    <w:rsid w:val="00DD35AC"/>
    <w:rsid w:val="00DD3952"/>
    <w:rsid w:val="00DD3AE7"/>
    <w:rsid w:val="00DD3D66"/>
    <w:rsid w:val="00DD3FBB"/>
    <w:rsid w:val="00DD41E4"/>
    <w:rsid w:val="00DD42DE"/>
    <w:rsid w:val="00DD4347"/>
    <w:rsid w:val="00DD4445"/>
    <w:rsid w:val="00DD450B"/>
    <w:rsid w:val="00DD459D"/>
    <w:rsid w:val="00DD464D"/>
    <w:rsid w:val="00DD496A"/>
    <w:rsid w:val="00DD4A2F"/>
    <w:rsid w:val="00DD4AC9"/>
    <w:rsid w:val="00DD4FDF"/>
    <w:rsid w:val="00DD517C"/>
    <w:rsid w:val="00DD52F7"/>
    <w:rsid w:val="00DD548D"/>
    <w:rsid w:val="00DD54B7"/>
    <w:rsid w:val="00DD5924"/>
    <w:rsid w:val="00DD5C35"/>
    <w:rsid w:val="00DD645E"/>
    <w:rsid w:val="00DD66C4"/>
    <w:rsid w:val="00DD6798"/>
    <w:rsid w:val="00DD67AD"/>
    <w:rsid w:val="00DD6F57"/>
    <w:rsid w:val="00DD78C0"/>
    <w:rsid w:val="00DD7AC2"/>
    <w:rsid w:val="00DD7D14"/>
    <w:rsid w:val="00DE0051"/>
    <w:rsid w:val="00DE036D"/>
    <w:rsid w:val="00DE0446"/>
    <w:rsid w:val="00DE08BF"/>
    <w:rsid w:val="00DE0ED7"/>
    <w:rsid w:val="00DE0F5D"/>
    <w:rsid w:val="00DE0F5F"/>
    <w:rsid w:val="00DE10C0"/>
    <w:rsid w:val="00DE1141"/>
    <w:rsid w:val="00DE1B51"/>
    <w:rsid w:val="00DE2083"/>
    <w:rsid w:val="00DE208D"/>
    <w:rsid w:val="00DE21F4"/>
    <w:rsid w:val="00DE22F9"/>
    <w:rsid w:val="00DE24AC"/>
    <w:rsid w:val="00DE27DC"/>
    <w:rsid w:val="00DE2A2B"/>
    <w:rsid w:val="00DE2A43"/>
    <w:rsid w:val="00DE2D40"/>
    <w:rsid w:val="00DE2DDD"/>
    <w:rsid w:val="00DE2F1D"/>
    <w:rsid w:val="00DE2FE9"/>
    <w:rsid w:val="00DE318D"/>
    <w:rsid w:val="00DE31EB"/>
    <w:rsid w:val="00DE363E"/>
    <w:rsid w:val="00DE389E"/>
    <w:rsid w:val="00DE3E70"/>
    <w:rsid w:val="00DE4015"/>
    <w:rsid w:val="00DE40D4"/>
    <w:rsid w:val="00DE43C3"/>
    <w:rsid w:val="00DE44D7"/>
    <w:rsid w:val="00DE4632"/>
    <w:rsid w:val="00DE46C6"/>
    <w:rsid w:val="00DE48AC"/>
    <w:rsid w:val="00DE4B37"/>
    <w:rsid w:val="00DE4D64"/>
    <w:rsid w:val="00DE4D80"/>
    <w:rsid w:val="00DE4DA7"/>
    <w:rsid w:val="00DE5055"/>
    <w:rsid w:val="00DE5398"/>
    <w:rsid w:val="00DE561F"/>
    <w:rsid w:val="00DE57D3"/>
    <w:rsid w:val="00DE605E"/>
    <w:rsid w:val="00DE6116"/>
    <w:rsid w:val="00DE65CB"/>
    <w:rsid w:val="00DE6A54"/>
    <w:rsid w:val="00DE6C6A"/>
    <w:rsid w:val="00DE6EAF"/>
    <w:rsid w:val="00DE7084"/>
    <w:rsid w:val="00DE7105"/>
    <w:rsid w:val="00DE7210"/>
    <w:rsid w:val="00DE72AF"/>
    <w:rsid w:val="00DE738E"/>
    <w:rsid w:val="00DE74D5"/>
    <w:rsid w:val="00DE78A6"/>
    <w:rsid w:val="00DF0078"/>
    <w:rsid w:val="00DF016F"/>
    <w:rsid w:val="00DF0260"/>
    <w:rsid w:val="00DF048E"/>
    <w:rsid w:val="00DF0573"/>
    <w:rsid w:val="00DF0B17"/>
    <w:rsid w:val="00DF0C93"/>
    <w:rsid w:val="00DF0F14"/>
    <w:rsid w:val="00DF0F7F"/>
    <w:rsid w:val="00DF148F"/>
    <w:rsid w:val="00DF1C68"/>
    <w:rsid w:val="00DF1DBD"/>
    <w:rsid w:val="00DF1E46"/>
    <w:rsid w:val="00DF2071"/>
    <w:rsid w:val="00DF20E9"/>
    <w:rsid w:val="00DF21DF"/>
    <w:rsid w:val="00DF2562"/>
    <w:rsid w:val="00DF2B28"/>
    <w:rsid w:val="00DF2F23"/>
    <w:rsid w:val="00DF2F2A"/>
    <w:rsid w:val="00DF319F"/>
    <w:rsid w:val="00DF387D"/>
    <w:rsid w:val="00DF3BFE"/>
    <w:rsid w:val="00DF4572"/>
    <w:rsid w:val="00DF466C"/>
    <w:rsid w:val="00DF4811"/>
    <w:rsid w:val="00DF494B"/>
    <w:rsid w:val="00DF4CE5"/>
    <w:rsid w:val="00DF4E52"/>
    <w:rsid w:val="00DF4EA5"/>
    <w:rsid w:val="00DF5467"/>
    <w:rsid w:val="00DF5614"/>
    <w:rsid w:val="00DF5644"/>
    <w:rsid w:val="00DF58CF"/>
    <w:rsid w:val="00DF5E06"/>
    <w:rsid w:val="00DF5E49"/>
    <w:rsid w:val="00DF616A"/>
    <w:rsid w:val="00DF61C8"/>
    <w:rsid w:val="00DF6208"/>
    <w:rsid w:val="00DF627A"/>
    <w:rsid w:val="00DF6E8A"/>
    <w:rsid w:val="00DF7446"/>
    <w:rsid w:val="00DF7605"/>
    <w:rsid w:val="00DF769E"/>
    <w:rsid w:val="00DF782A"/>
    <w:rsid w:val="00DF7AB5"/>
    <w:rsid w:val="00DF7AFA"/>
    <w:rsid w:val="00DF7DDE"/>
    <w:rsid w:val="00E000B3"/>
    <w:rsid w:val="00E00141"/>
    <w:rsid w:val="00E001B1"/>
    <w:rsid w:val="00E00269"/>
    <w:rsid w:val="00E00338"/>
    <w:rsid w:val="00E005B7"/>
    <w:rsid w:val="00E00794"/>
    <w:rsid w:val="00E00A4F"/>
    <w:rsid w:val="00E00A87"/>
    <w:rsid w:val="00E00A96"/>
    <w:rsid w:val="00E00C73"/>
    <w:rsid w:val="00E011D9"/>
    <w:rsid w:val="00E013FA"/>
    <w:rsid w:val="00E0142F"/>
    <w:rsid w:val="00E017F1"/>
    <w:rsid w:val="00E01817"/>
    <w:rsid w:val="00E01830"/>
    <w:rsid w:val="00E01F61"/>
    <w:rsid w:val="00E02177"/>
    <w:rsid w:val="00E02485"/>
    <w:rsid w:val="00E027DD"/>
    <w:rsid w:val="00E029E7"/>
    <w:rsid w:val="00E03058"/>
    <w:rsid w:val="00E032C7"/>
    <w:rsid w:val="00E033A3"/>
    <w:rsid w:val="00E0345E"/>
    <w:rsid w:val="00E03888"/>
    <w:rsid w:val="00E03ADC"/>
    <w:rsid w:val="00E03E20"/>
    <w:rsid w:val="00E03FEC"/>
    <w:rsid w:val="00E048BC"/>
    <w:rsid w:val="00E04B8F"/>
    <w:rsid w:val="00E04F1D"/>
    <w:rsid w:val="00E05450"/>
    <w:rsid w:val="00E0545C"/>
    <w:rsid w:val="00E05742"/>
    <w:rsid w:val="00E0577D"/>
    <w:rsid w:val="00E05B3B"/>
    <w:rsid w:val="00E05BFB"/>
    <w:rsid w:val="00E05F54"/>
    <w:rsid w:val="00E06CEC"/>
    <w:rsid w:val="00E06FC3"/>
    <w:rsid w:val="00E0724C"/>
    <w:rsid w:val="00E0724F"/>
    <w:rsid w:val="00E07399"/>
    <w:rsid w:val="00E07510"/>
    <w:rsid w:val="00E0756F"/>
    <w:rsid w:val="00E07A8C"/>
    <w:rsid w:val="00E07F7E"/>
    <w:rsid w:val="00E10139"/>
    <w:rsid w:val="00E104DA"/>
    <w:rsid w:val="00E10571"/>
    <w:rsid w:val="00E10994"/>
    <w:rsid w:val="00E10C31"/>
    <w:rsid w:val="00E11393"/>
    <w:rsid w:val="00E117DB"/>
    <w:rsid w:val="00E11B2C"/>
    <w:rsid w:val="00E11B43"/>
    <w:rsid w:val="00E11D95"/>
    <w:rsid w:val="00E11E5E"/>
    <w:rsid w:val="00E11FBD"/>
    <w:rsid w:val="00E11FD8"/>
    <w:rsid w:val="00E12154"/>
    <w:rsid w:val="00E126C9"/>
    <w:rsid w:val="00E12901"/>
    <w:rsid w:val="00E12AD5"/>
    <w:rsid w:val="00E12CAF"/>
    <w:rsid w:val="00E12CE3"/>
    <w:rsid w:val="00E12DE3"/>
    <w:rsid w:val="00E12EF8"/>
    <w:rsid w:val="00E13154"/>
    <w:rsid w:val="00E131CD"/>
    <w:rsid w:val="00E13228"/>
    <w:rsid w:val="00E132AE"/>
    <w:rsid w:val="00E13345"/>
    <w:rsid w:val="00E1364A"/>
    <w:rsid w:val="00E137D9"/>
    <w:rsid w:val="00E1380B"/>
    <w:rsid w:val="00E13965"/>
    <w:rsid w:val="00E13977"/>
    <w:rsid w:val="00E14111"/>
    <w:rsid w:val="00E146EB"/>
    <w:rsid w:val="00E1489A"/>
    <w:rsid w:val="00E1497F"/>
    <w:rsid w:val="00E150AC"/>
    <w:rsid w:val="00E1571F"/>
    <w:rsid w:val="00E157D4"/>
    <w:rsid w:val="00E15952"/>
    <w:rsid w:val="00E16094"/>
    <w:rsid w:val="00E16289"/>
    <w:rsid w:val="00E16473"/>
    <w:rsid w:val="00E16857"/>
    <w:rsid w:val="00E16A22"/>
    <w:rsid w:val="00E1726C"/>
    <w:rsid w:val="00E17326"/>
    <w:rsid w:val="00E17512"/>
    <w:rsid w:val="00E177AC"/>
    <w:rsid w:val="00E177B4"/>
    <w:rsid w:val="00E17FF5"/>
    <w:rsid w:val="00E200F2"/>
    <w:rsid w:val="00E202E0"/>
    <w:rsid w:val="00E2068F"/>
    <w:rsid w:val="00E20ACF"/>
    <w:rsid w:val="00E20C55"/>
    <w:rsid w:val="00E20F89"/>
    <w:rsid w:val="00E20F8C"/>
    <w:rsid w:val="00E20FD4"/>
    <w:rsid w:val="00E2229D"/>
    <w:rsid w:val="00E22B59"/>
    <w:rsid w:val="00E22DD9"/>
    <w:rsid w:val="00E235FD"/>
    <w:rsid w:val="00E2375B"/>
    <w:rsid w:val="00E2377D"/>
    <w:rsid w:val="00E23A88"/>
    <w:rsid w:val="00E23BFC"/>
    <w:rsid w:val="00E242EB"/>
    <w:rsid w:val="00E243FE"/>
    <w:rsid w:val="00E24B2C"/>
    <w:rsid w:val="00E25432"/>
    <w:rsid w:val="00E25A22"/>
    <w:rsid w:val="00E25A46"/>
    <w:rsid w:val="00E25DA2"/>
    <w:rsid w:val="00E25DCF"/>
    <w:rsid w:val="00E25FF5"/>
    <w:rsid w:val="00E26316"/>
    <w:rsid w:val="00E263F8"/>
    <w:rsid w:val="00E26421"/>
    <w:rsid w:val="00E2653F"/>
    <w:rsid w:val="00E26654"/>
    <w:rsid w:val="00E26AA7"/>
    <w:rsid w:val="00E26D63"/>
    <w:rsid w:val="00E26DCB"/>
    <w:rsid w:val="00E26EB8"/>
    <w:rsid w:val="00E273DF"/>
    <w:rsid w:val="00E27506"/>
    <w:rsid w:val="00E2766D"/>
    <w:rsid w:val="00E277A0"/>
    <w:rsid w:val="00E27923"/>
    <w:rsid w:val="00E27AA1"/>
    <w:rsid w:val="00E27AAC"/>
    <w:rsid w:val="00E27C3A"/>
    <w:rsid w:val="00E27C8A"/>
    <w:rsid w:val="00E27C94"/>
    <w:rsid w:val="00E27D09"/>
    <w:rsid w:val="00E27F9F"/>
    <w:rsid w:val="00E300B6"/>
    <w:rsid w:val="00E3013B"/>
    <w:rsid w:val="00E30656"/>
    <w:rsid w:val="00E30A8F"/>
    <w:rsid w:val="00E313D0"/>
    <w:rsid w:val="00E31C45"/>
    <w:rsid w:val="00E31F44"/>
    <w:rsid w:val="00E325AE"/>
    <w:rsid w:val="00E3273C"/>
    <w:rsid w:val="00E32A1D"/>
    <w:rsid w:val="00E32A79"/>
    <w:rsid w:val="00E33071"/>
    <w:rsid w:val="00E331B4"/>
    <w:rsid w:val="00E33346"/>
    <w:rsid w:val="00E3385E"/>
    <w:rsid w:val="00E33979"/>
    <w:rsid w:val="00E339B7"/>
    <w:rsid w:val="00E33A45"/>
    <w:rsid w:val="00E33C59"/>
    <w:rsid w:val="00E33C8B"/>
    <w:rsid w:val="00E3406E"/>
    <w:rsid w:val="00E340B4"/>
    <w:rsid w:val="00E342DF"/>
    <w:rsid w:val="00E34662"/>
    <w:rsid w:val="00E34717"/>
    <w:rsid w:val="00E3480C"/>
    <w:rsid w:val="00E348F4"/>
    <w:rsid w:val="00E3493A"/>
    <w:rsid w:val="00E352FD"/>
    <w:rsid w:val="00E36360"/>
    <w:rsid w:val="00E364F4"/>
    <w:rsid w:val="00E36B75"/>
    <w:rsid w:val="00E36BA3"/>
    <w:rsid w:val="00E36EC7"/>
    <w:rsid w:val="00E37040"/>
    <w:rsid w:val="00E3728B"/>
    <w:rsid w:val="00E375CE"/>
    <w:rsid w:val="00E37614"/>
    <w:rsid w:val="00E3786F"/>
    <w:rsid w:val="00E37B2D"/>
    <w:rsid w:val="00E37C50"/>
    <w:rsid w:val="00E37CAF"/>
    <w:rsid w:val="00E40216"/>
    <w:rsid w:val="00E40388"/>
    <w:rsid w:val="00E40445"/>
    <w:rsid w:val="00E408C2"/>
    <w:rsid w:val="00E40916"/>
    <w:rsid w:val="00E40A35"/>
    <w:rsid w:val="00E40E3B"/>
    <w:rsid w:val="00E40E4E"/>
    <w:rsid w:val="00E41278"/>
    <w:rsid w:val="00E412F0"/>
    <w:rsid w:val="00E41AE1"/>
    <w:rsid w:val="00E41B62"/>
    <w:rsid w:val="00E41D25"/>
    <w:rsid w:val="00E4203B"/>
    <w:rsid w:val="00E42103"/>
    <w:rsid w:val="00E42188"/>
    <w:rsid w:val="00E4220E"/>
    <w:rsid w:val="00E42287"/>
    <w:rsid w:val="00E4234E"/>
    <w:rsid w:val="00E42515"/>
    <w:rsid w:val="00E425BB"/>
    <w:rsid w:val="00E4280E"/>
    <w:rsid w:val="00E428D9"/>
    <w:rsid w:val="00E42AFC"/>
    <w:rsid w:val="00E42B12"/>
    <w:rsid w:val="00E42BAD"/>
    <w:rsid w:val="00E43102"/>
    <w:rsid w:val="00E431BC"/>
    <w:rsid w:val="00E431FC"/>
    <w:rsid w:val="00E4325E"/>
    <w:rsid w:val="00E433DF"/>
    <w:rsid w:val="00E433F6"/>
    <w:rsid w:val="00E439BD"/>
    <w:rsid w:val="00E43CE3"/>
    <w:rsid w:val="00E43E75"/>
    <w:rsid w:val="00E43F10"/>
    <w:rsid w:val="00E43FB9"/>
    <w:rsid w:val="00E442F0"/>
    <w:rsid w:val="00E44611"/>
    <w:rsid w:val="00E44813"/>
    <w:rsid w:val="00E449A0"/>
    <w:rsid w:val="00E44B54"/>
    <w:rsid w:val="00E44F54"/>
    <w:rsid w:val="00E4534B"/>
    <w:rsid w:val="00E45456"/>
    <w:rsid w:val="00E4551B"/>
    <w:rsid w:val="00E4578F"/>
    <w:rsid w:val="00E45C63"/>
    <w:rsid w:val="00E45D6E"/>
    <w:rsid w:val="00E45D76"/>
    <w:rsid w:val="00E45DE7"/>
    <w:rsid w:val="00E45F6F"/>
    <w:rsid w:val="00E462B5"/>
    <w:rsid w:val="00E46342"/>
    <w:rsid w:val="00E4657E"/>
    <w:rsid w:val="00E465B8"/>
    <w:rsid w:val="00E467B5"/>
    <w:rsid w:val="00E46804"/>
    <w:rsid w:val="00E46871"/>
    <w:rsid w:val="00E468A7"/>
    <w:rsid w:val="00E46A60"/>
    <w:rsid w:val="00E46AD8"/>
    <w:rsid w:val="00E46FA3"/>
    <w:rsid w:val="00E47600"/>
    <w:rsid w:val="00E478F7"/>
    <w:rsid w:val="00E47C22"/>
    <w:rsid w:val="00E47D37"/>
    <w:rsid w:val="00E500E5"/>
    <w:rsid w:val="00E5025E"/>
    <w:rsid w:val="00E5033A"/>
    <w:rsid w:val="00E504E5"/>
    <w:rsid w:val="00E5079D"/>
    <w:rsid w:val="00E50A6B"/>
    <w:rsid w:val="00E50B5E"/>
    <w:rsid w:val="00E50DEC"/>
    <w:rsid w:val="00E50F1A"/>
    <w:rsid w:val="00E51035"/>
    <w:rsid w:val="00E51154"/>
    <w:rsid w:val="00E5141D"/>
    <w:rsid w:val="00E51955"/>
    <w:rsid w:val="00E51A9E"/>
    <w:rsid w:val="00E522DB"/>
    <w:rsid w:val="00E526E8"/>
    <w:rsid w:val="00E529ED"/>
    <w:rsid w:val="00E52D07"/>
    <w:rsid w:val="00E52D96"/>
    <w:rsid w:val="00E52FF7"/>
    <w:rsid w:val="00E5348F"/>
    <w:rsid w:val="00E53F23"/>
    <w:rsid w:val="00E54218"/>
    <w:rsid w:val="00E54247"/>
    <w:rsid w:val="00E54268"/>
    <w:rsid w:val="00E54413"/>
    <w:rsid w:val="00E54680"/>
    <w:rsid w:val="00E54831"/>
    <w:rsid w:val="00E5524E"/>
    <w:rsid w:val="00E55325"/>
    <w:rsid w:val="00E55432"/>
    <w:rsid w:val="00E55577"/>
    <w:rsid w:val="00E55827"/>
    <w:rsid w:val="00E55BE7"/>
    <w:rsid w:val="00E55E0A"/>
    <w:rsid w:val="00E55FCB"/>
    <w:rsid w:val="00E564F0"/>
    <w:rsid w:val="00E5677A"/>
    <w:rsid w:val="00E56D6D"/>
    <w:rsid w:val="00E5732D"/>
    <w:rsid w:val="00E57737"/>
    <w:rsid w:val="00E57768"/>
    <w:rsid w:val="00E577C0"/>
    <w:rsid w:val="00E57E96"/>
    <w:rsid w:val="00E57F0B"/>
    <w:rsid w:val="00E57FD8"/>
    <w:rsid w:val="00E60165"/>
    <w:rsid w:val="00E60193"/>
    <w:rsid w:val="00E60197"/>
    <w:rsid w:val="00E60678"/>
    <w:rsid w:val="00E606A3"/>
    <w:rsid w:val="00E607F7"/>
    <w:rsid w:val="00E60892"/>
    <w:rsid w:val="00E60B76"/>
    <w:rsid w:val="00E60EF8"/>
    <w:rsid w:val="00E6112A"/>
    <w:rsid w:val="00E6163B"/>
    <w:rsid w:val="00E6165D"/>
    <w:rsid w:val="00E61B34"/>
    <w:rsid w:val="00E61C94"/>
    <w:rsid w:val="00E61D0B"/>
    <w:rsid w:val="00E61D13"/>
    <w:rsid w:val="00E62042"/>
    <w:rsid w:val="00E6224D"/>
    <w:rsid w:val="00E6244A"/>
    <w:rsid w:val="00E626BD"/>
    <w:rsid w:val="00E628A4"/>
    <w:rsid w:val="00E628D9"/>
    <w:rsid w:val="00E62D35"/>
    <w:rsid w:val="00E636A2"/>
    <w:rsid w:val="00E63E04"/>
    <w:rsid w:val="00E64082"/>
    <w:rsid w:val="00E641CD"/>
    <w:rsid w:val="00E64377"/>
    <w:rsid w:val="00E645A2"/>
    <w:rsid w:val="00E647F4"/>
    <w:rsid w:val="00E64950"/>
    <w:rsid w:val="00E64977"/>
    <w:rsid w:val="00E649A1"/>
    <w:rsid w:val="00E64A8E"/>
    <w:rsid w:val="00E65124"/>
    <w:rsid w:val="00E65306"/>
    <w:rsid w:val="00E65346"/>
    <w:rsid w:val="00E6537F"/>
    <w:rsid w:val="00E65649"/>
    <w:rsid w:val="00E65875"/>
    <w:rsid w:val="00E65A7F"/>
    <w:rsid w:val="00E65B89"/>
    <w:rsid w:val="00E6623E"/>
    <w:rsid w:val="00E667A8"/>
    <w:rsid w:val="00E66922"/>
    <w:rsid w:val="00E6696A"/>
    <w:rsid w:val="00E669E7"/>
    <w:rsid w:val="00E66CD4"/>
    <w:rsid w:val="00E66EBF"/>
    <w:rsid w:val="00E66EDA"/>
    <w:rsid w:val="00E66F02"/>
    <w:rsid w:val="00E671E2"/>
    <w:rsid w:val="00E67203"/>
    <w:rsid w:val="00E6730E"/>
    <w:rsid w:val="00E67350"/>
    <w:rsid w:val="00E677C7"/>
    <w:rsid w:val="00E67A2F"/>
    <w:rsid w:val="00E67CEF"/>
    <w:rsid w:val="00E67D13"/>
    <w:rsid w:val="00E67D15"/>
    <w:rsid w:val="00E6C970"/>
    <w:rsid w:val="00E7073D"/>
    <w:rsid w:val="00E70860"/>
    <w:rsid w:val="00E70994"/>
    <w:rsid w:val="00E70BDE"/>
    <w:rsid w:val="00E70E6B"/>
    <w:rsid w:val="00E71310"/>
    <w:rsid w:val="00E71750"/>
    <w:rsid w:val="00E71A43"/>
    <w:rsid w:val="00E71E2A"/>
    <w:rsid w:val="00E71F44"/>
    <w:rsid w:val="00E72219"/>
    <w:rsid w:val="00E722AF"/>
    <w:rsid w:val="00E727C0"/>
    <w:rsid w:val="00E728E1"/>
    <w:rsid w:val="00E72952"/>
    <w:rsid w:val="00E72C16"/>
    <w:rsid w:val="00E739D4"/>
    <w:rsid w:val="00E73DF5"/>
    <w:rsid w:val="00E73EA4"/>
    <w:rsid w:val="00E740E5"/>
    <w:rsid w:val="00E741E9"/>
    <w:rsid w:val="00E74476"/>
    <w:rsid w:val="00E745C0"/>
    <w:rsid w:val="00E746E6"/>
    <w:rsid w:val="00E74886"/>
    <w:rsid w:val="00E74CF9"/>
    <w:rsid w:val="00E74DE7"/>
    <w:rsid w:val="00E74E60"/>
    <w:rsid w:val="00E74FE5"/>
    <w:rsid w:val="00E7500D"/>
    <w:rsid w:val="00E75548"/>
    <w:rsid w:val="00E756AC"/>
    <w:rsid w:val="00E759FD"/>
    <w:rsid w:val="00E75A74"/>
    <w:rsid w:val="00E76563"/>
    <w:rsid w:val="00E76CAC"/>
    <w:rsid w:val="00E76D7D"/>
    <w:rsid w:val="00E76DEC"/>
    <w:rsid w:val="00E77273"/>
    <w:rsid w:val="00E77674"/>
    <w:rsid w:val="00E778E3"/>
    <w:rsid w:val="00E77DEB"/>
    <w:rsid w:val="00E77F78"/>
    <w:rsid w:val="00E800B3"/>
    <w:rsid w:val="00E8037F"/>
    <w:rsid w:val="00E80575"/>
    <w:rsid w:val="00E808D1"/>
    <w:rsid w:val="00E80CE2"/>
    <w:rsid w:val="00E80F13"/>
    <w:rsid w:val="00E8144B"/>
    <w:rsid w:val="00E816EA"/>
    <w:rsid w:val="00E81BAC"/>
    <w:rsid w:val="00E81D4E"/>
    <w:rsid w:val="00E81FA3"/>
    <w:rsid w:val="00E823F6"/>
    <w:rsid w:val="00E82455"/>
    <w:rsid w:val="00E82459"/>
    <w:rsid w:val="00E82739"/>
    <w:rsid w:val="00E827FC"/>
    <w:rsid w:val="00E82F97"/>
    <w:rsid w:val="00E83102"/>
    <w:rsid w:val="00E8313A"/>
    <w:rsid w:val="00E83ED7"/>
    <w:rsid w:val="00E84F93"/>
    <w:rsid w:val="00E8523A"/>
    <w:rsid w:val="00E8545E"/>
    <w:rsid w:val="00E85760"/>
    <w:rsid w:val="00E857B4"/>
    <w:rsid w:val="00E85894"/>
    <w:rsid w:val="00E85928"/>
    <w:rsid w:val="00E859FA"/>
    <w:rsid w:val="00E85B46"/>
    <w:rsid w:val="00E85D99"/>
    <w:rsid w:val="00E86021"/>
    <w:rsid w:val="00E86068"/>
    <w:rsid w:val="00E86125"/>
    <w:rsid w:val="00E86291"/>
    <w:rsid w:val="00E8699F"/>
    <w:rsid w:val="00E86E03"/>
    <w:rsid w:val="00E86EC2"/>
    <w:rsid w:val="00E86F59"/>
    <w:rsid w:val="00E87022"/>
    <w:rsid w:val="00E875A0"/>
    <w:rsid w:val="00E875E2"/>
    <w:rsid w:val="00E87647"/>
    <w:rsid w:val="00E87885"/>
    <w:rsid w:val="00E879A6"/>
    <w:rsid w:val="00E87C10"/>
    <w:rsid w:val="00E87E96"/>
    <w:rsid w:val="00E87EFA"/>
    <w:rsid w:val="00E87F29"/>
    <w:rsid w:val="00E90408"/>
    <w:rsid w:val="00E9058F"/>
    <w:rsid w:val="00E905E8"/>
    <w:rsid w:val="00E90617"/>
    <w:rsid w:val="00E910E7"/>
    <w:rsid w:val="00E91125"/>
    <w:rsid w:val="00E915FB"/>
    <w:rsid w:val="00E91735"/>
    <w:rsid w:val="00E91790"/>
    <w:rsid w:val="00E91AE9"/>
    <w:rsid w:val="00E92452"/>
    <w:rsid w:val="00E9296F"/>
    <w:rsid w:val="00E93002"/>
    <w:rsid w:val="00E9301B"/>
    <w:rsid w:val="00E93514"/>
    <w:rsid w:val="00E935E6"/>
    <w:rsid w:val="00E9408E"/>
    <w:rsid w:val="00E945F6"/>
    <w:rsid w:val="00E948E2"/>
    <w:rsid w:val="00E9492B"/>
    <w:rsid w:val="00E95098"/>
    <w:rsid w:val="00E951ED"/>
    <w:rsid w:val="00E953C0"/>
    <w:rsid w:val="00E958AA"/>
    <w:rsid w:val="00E95A6C"/>
    <w:rsid w:val="00E9624F"/>
    <w:rsid w:val="00E96606"/>
    <w:rsid w:val="00E967B8"/>
    <w:rsid w:val="00E96961"/>
    <w:rsid w:val="00E969A2"/>
    <w:rsid w:val="00E96E78"/>
    <w:rsid w:val="00E96F6D"/>
    <w:rsid w:val="00E970B0"/>
    <w:rsid w:val="00E97180"/>
    <w:rsid w:val="00E971AF"/>
    <w:rsid w:val="00E97C19"/>
    <w:rsid w:val="00E97D79"/>
    <w:rsid w:val="00E97DB0"/>
    <w:rsid w:val="00EA07FD"/>
    <w:rsid w:val="00EA0C06"/>
    <w:rsid w:val="00EA0DE8"/>
    <w:rsid w:val="00EA0EC2"/>
    <w:rsid w:val="00EA0F61"/>
    <w:rsid w:val="00EA105B"/>
    <w:rsid w:val="00EA12A3"/>
    <w:rsid w:val="00EA1910"/>
    <w:rsid w:val="00EA1B45"/>
    <w:rsid w:val="00EA20CE"/>
    <w:rsid w:val="00EA21AB"/>
    <w:rsid w:val="00EA237C"/>
    <w:rsid w:val="00EA25A1"/>
    <w:rsid w:val="00EA25BB"/>
    <w:rsid w:val="00EA268B"/>
    <w:rsid w:val="00EA278E"/>
    <w:rsid w:val="00EA2891"/>
    <w:rsid w:val="00EA28C6"/>
    <w:rsid w:val="00EA2B79"/>
    <w:rsid w:val="00EA2E20"/>
    <w:rsid w:val="00EA38A0"/>
    <w:rsid w:val="00EA38C4"/>
    <w:rsid w:val="00EA38CB"/>
    <w:rsid w:val="00EA3927"/>
    <w:rsid w:val="00EA3929"/>
    <w:rsid w:val="00EA3A72"/>
    <w:rsid w:val="00EA3A9D"/>
    <w:rsid w:val="00EA3C97"/>
    <w:rsid w:val="00EA41D6"/>
    <w:rsid w:val="00EA4BBD"/>
    <w:rsid w:val="00EA4D4A"/>
    <w:rsid w:val="00EA54B7"/>
    <w:rsid w:val="00EA58C7"/>
    <w:rsid w:val="00EA5915"/>
    <w:rsid w:val="00EA5FA5"/>
    <w:rsid w:val="00EA608E"/>
    <w:rsid w:val="00EA6205"/>
    <w:rsid w:val="00EA67B3"/>
    <w:rsid w:val="00EA6EAD"/>
    <w:rsid w:val="00EA71FA"/>
    <w:rsid w:val="00EA7367"/>
    <w:rsid w:val="00EA73B7"/>
    <w:rsid w:val="00EA744A"/>
    <w:rsid w:val="00EA7555"/>
    <w:rsid w:val="00EA768C"/>
    <w:rsid w:val="00EA7EDE"/>
    <w:rsid w:val="00EB00B1"/>
    <w:rsid w:val="00EB02A0"/>
    <w:rsid w:val="00EB0689"/>
    <w:rsid w:val="00EB075D"/>
    <w:rsid w:val="00EB0821"/>
    <w:rsid w:val="00EB08A4"/>
    <w:rsid w:val="00EB0EF4"/>
    <w:rsid w:val="00EB13B8"/>
    <w:rsid w:val="00EB140D"/>
    <w:rsid w:val="00EB1B0A"/>
    <w:rsid w:val="00EB1C38"/>
    <w:rsid w:val="00EB20FE"/>
    <w:rsid w:val="00EB21DB"/>
    <w:rsid w:val="00EB2535"/>
    <w:rsid w:val="00EB2592"/>
    <w:rsid w:val="00EB2610"/>
    <w:rsid w:val="00EB2712"/>
    <w:rsid w:val="00EB273B"/>
    <w:rsid w:val="00EB2776"/>
    <w:rsid w:val="00EB27EB"/>
    <w:rsid w:val="00EB2A66"/>
    <w:rsid w:val="00EB2A69"/>
    <w:rsid w:val="00EB2CF1"/>
    <w:rsid w:val="00EB2EBE"/>
    <w:rsid w:val="00EB3063"/>
    <w:rsid w:val="00EB30BE"/>
    <w:rsid w:val="00EB32CF"/>
    <w:rsid w:val="00EB34E5"/>
    <w:rsid w:val="00EB36A3"/>
    <w:rsid w:val="00EB371B"/>
    <w:rsid w:val="00EB39D2"/>
    <w:rsid w:val="00EB3AAF"/>
    <w:rsid w:val="00EB3CB2"/>
    <w:rsid w:val="00EB3F34"/>
    <w:rsid w:val="00EB42CD"/>
    <w:rsid w:val="00EB4334"/>
    <w:rsid w:val="00EB448C"/>
    <w:rsid w:val="00EB4523"/>
    <w:rsid w:val="00EB484D"/>
    <w:rsid w:val="00EB48D6"/>
    <w:rsid w:val="00EB4B34"/>
    <w:rsid w:val="00EB4B60"/>
    <w:rsid w:val="00EB4C8D"/>
    <w:rsid w:val="00EB5112"/>
    <w:rsid w:val="00EB586E"/>
    <w:rsid w:val="00EB5A56"/>
    <w:rsid w:val="00EB5AE6"/>
    <w:rsid w:val="00EB5AF6"/>
    <w:rsid w:val="00EB5CBA"/>
    <w:rsid w:val="00EB5CD5"/>
    <w:rsid w:val="00EB6150"/>
    <w:rsid w:val="00EB6708"/>
    <w:rsid w:val="00EB6889"/>
    <w:rsid w:val="00EB6AF7"/>
    <w:rsid w:val="00EB6B45"/>
    <w:rsid w:val="00EB6D42"/>
    <w:rsid w:val="00EB6DEB"/>
    <w:rsid w:val="00EB6FB7"/>
    <w:rsid w:val="00EB71FD"/>
    <w:rsid w:val="00EB72E7"/>
    <w:rsid w:val="00EB74EE"/>
    <w:rsid w:val="00EB7512"/>
    <w:rsid w:val="00EB7F1D"/>
    <w:rsid w:val="00EB7FA0"/>
    <w:rsid w:val="00EC0047"/>
    <w:rsid w:val="00EC02A7"/>
    <w:rsid w:val="00EC064C"/>
    <w:rsid w:val="00EC06C9"/>
    <w:rsid w:val="00EC06E4"/>
    <w:rsid w:val="00EC0725"/>
    <w:rsid w:val="00EC0740"/>
    <w:rsid w:val="00EC0821"/>
    <w:rsid w:val="00EC08BA"/>
    <w:rsid w:val="00EC0FCC"/>
    <w:rsid w:val="00EC1169"/>
    <w:rsid w:val="00EC1284"/>
    <w:rsid w:val="00EC1844"/>
    <w:rsid w:val="00EC19C7"/>
    <w:rsid w:val="00EC1EB0"/>
    <w:rsid w:val="00EC1F8C"/>
    <w:rsid w:val="00EC2308"/>
    <w:rsid w:val="00EC28BF"/>
    <w:rsid w:val="00EC29D4"/>
    <w:rsid w:val="00EC2D13"/>
    <w:rsid w:val="00EC2FFF"/>
    <w:rsid w:val="00EC3286"/>
    <w:rsid w:val="00EC33FD"/>
    <w:rsid w:val="00EC374C"/>
    <w:rsid w:val="00EC38F4"/>
    <w:rsid w:val="00EC3959"/>
    <w:rsid w:val="00EC405A"/>
    <w:rsid w:val="00EC4060"/>
    <w:rsid w:val="00EC4399"/>
    <w:rsid w:val="00EC451C"/>
    <w:rsid w:val="00EC45FF"/>
    <w:rsid w:val="00EC4873"/>
    <w:rsid w:val="00EC49D6"/>
    <w:rsid w:val="00EC4A2F"/>
    <w:rsid w:val="00EC4BE7"/>
    <w:rsid w:val="00EC523F"/>
    <w:rsid w:val="00EC544A"/>
    <w:rsid w:val="00EC552B"/>
    <w:rsid w:val="00EC55B2"/>
    <w:rsid w:val="00EC5633"/>
    <w:rsid w:val="00EC563F"/>
    <w:rsid w:val="00EC565A"/>
    <w:rsid w:val="00EC587C"/>
    <w:rsid w:val="00EC5E18"/>
    <w:rsid w:val="00EC6392"/>
    <w:rsid w:val="00EC6414"/>
    <w:rsid w:val="00EC643A"/>
    <w:rsid w:val="00EC64F5"/>
    <w:rsid w:val="00EC6518"/>
    <w:rsid w:val="00EC67BF"/>
    <w:rsid w:val="00EC6956"/>
    <w:rsid w:val="00EC6A2D"/>
    <w:rsid w:val="00EC6AFC"/>
    <w:rsid w:val="00EC6EE4"/>
    <w:rsid w:val="00EC6F38"/>
    <w:rsid w:val="00EC70E5"/>
    <w:rsid w:val="00EC7127"/>
    <w:rsid w:val="00EC71A5"/>
    <w:rsid w:val="00EC7274"/>
    <w:rsid w:val="00EC7497"/>
    <w:rsid w:val="00EC7527"/>
    <w:rsid w:val="00EC7573"/>
    <w:rsid w:val="00EC78A6"/>
    <w:rsid w:val="00EC7EE8"/>
    <w:rsid w:val="00EC7F34"/>
    <w:rsid w:val="00ED0018"/>
    <w:rsid w:val="00ED012F"/>
    <w:rsid w:val="00ED016D"/>
    <w:rsid w:val="00ED0289"/>
    <w:rsid w:val="00ED04E9"/>
    <w:rsid w:val="00ED063B"/>
    <w:rsid w:val="00ED0CB2"/>
    <w:rsid w:val="00ED0DCD"/>
    <w:rsid w:val="00ED12E2"/>
    <w:rsid w:val="00ED1419"/>
    <w:rsid w:val="00ED1440"/>
    <w:rsid w:val="00ED1507"/>
    <w:rsid w:val="00ED165B"/>
    <w:rsid w:val="00ED1D14"/>
    <w:rsid w:val="00ED233B"/>
    <w:rsid w:val="00ED25FF"/>
    <w:rsid w:val="00ED2759"/>
    <w:rsid w:val="00ED2857"/>
    <w:rsid w:val="00ED28A9"/>
    <w:rsid w:val="00ED2C40"/>
    <w:rsid w:val="00ED3037"/>
    <w:rsid w:val="00ED35A7"/>
    <w:rsid w:val="00ED376E"/>
    <w:rsid w:val="00ED39EA"/>
    <w:rsid w:val="00ED3A11"/>
    <w:rsid w:val="00ED4005"/>
    <w:rsid w:val="00ED404B"/>
    <w:rsid w:val="00ED4098"/>
    <w:rsid w:val="00ED45AC"/>
    <w:rsid w:val="00ED4B7F"/>
    <w:rsid w:val="00ED5025"/>
    <w:rsid w:val="00ED527A"/>
    <w:rsid w:val="00ED52F2"/>
    <w:rsid w:val="00ED53D3"/>
    <w:rsid w:val="00ED5546"/>
    <w:rsid w:val="00ED59A4"/>
    <w:rsid w:val="00ED5E5D"/>
    <w:rsid w:val="00ED650C"/>
    <w:rsid w:val="00ED681B"/>
    <w:rsid w:val="00ED6F63"/>
    <w:rsid w:val="00ED713F"/>
    <w:rsid w:val="00ED733E"/>
    <w:rsid w:val="00ED73F9"/>
    <w:rsid w:val="00ED75C4"/>
    <w:rsid w:val="00ED7AFC"/>
    <w:rsid w:val="00ED7DA6"/>
    <w:rsid w:val="00ED7EB0"/>
    <w:rsid w:val="00EE034F"/>
    <w:rsid w:val="00EE05E5"/>
    <w:rsid w:val="00EE065A"/>
    <w:rsid w:val="00EE07BC"/>
    <w:rsid w:val="00EE0D4C"/>
    <w:rsid w:val="00EE11C7"/>
    <w:rsid w:val="00EE14E4"/>
    <w:rsid w:val="00EE16DF"/>
    <w:rsid w:val="00EE19C8"/>
    <w:rsid w:val="00EE19F8"/>
    <w:rsid w:val="00EE1B19"/>
    <w:rsid w:val="00EE1B96"/>
    <w:rsid w:val="00EE1F0C"/>
    <w:rsid w:val="00EE20FD"/>
    <w:rsid w:val="00EE23F9"/>
    <w:rsid w:val="00EE29AB"/>
    <w:rsid w:val="00EE29B5"/>
    <w:rsid w:val="00EE29D0"/>
    <w:rsid w:val="00EE2DC6"/>
    <w:rsid w:val="00EE3135"/>
    <w:rsid w:val="00EE3878"/>
    <w:rsid w:val="00EE3909"/>
    <w:rsid w:val="00EE3F5C"/>
    <w:rsid w:val="00EE4435"/>
    <w:rsid w:val="00EE45D7"/>
    <w:rsid w:val="00EE48B8"/>
    <w:rsid w:val="00EE4D9F"/>
    <w:rsid w:val="00EE560E"/>
    <w:rsid w:val="00EE57E9"/>
    <w:rsid w:val="00EE5E93"/>
    <w:rsid w:val="00EE5EE3"/>
    <w:rsid w:val="00EE6030"/>
    <w:rsid w:val="00EE6214"/>
    <w:rsid w:val="00EE6400"/>
    <w:rsid w:val="00EE6533"/>
    <w:rsid w:val="00EE66D2"/>
    <w:rsid w:val="00EE6753"/>
    <w:rsid w:val="00EE6787"/>
    <w:rsid w:val="00EE680B"/>
    <w:rsid w:val="00EE680F"/>
    <w:rsid w:val="00EE6D44"/>
    <w:rsid w:val="00EE6F09"/>
    <w:rsid w:val="00EE746F"/>
    <w:rsid w:val="00EE7664"/>
    <w:rsid w:val="00EE7891"/>
    <w:rsid w:val="00EE7988"/>
    <w:rsid w:val="00EE7A0C"/>
    <w:rsid w:val="00EE7DDF"/>
    <w:rsid w:val="00EE7F2B"/>
    <w:rsid w:val="00EF08E0"/>
    <w:rsid w:val="00EF0B57"/>
    <w:rsid w:val="00EF0BBF"/>
    <w:rsid w:val="00EF1147"/>
    <w:rsid w:val="00EF1267"/>
    <w:rsid w:val="00EF137D"/>
    <w:rsid w:val="00EF16D6"/>
    <w:rsid w:val="00EF1A1C"/>
    <w:rsid w:val="00EF2003"/>
    <w:rsid w:val="00EF20DD"/>
    <w:rsid w:val="00EF25AB"/>
    <w:rsid w:val="00EF2A2C"/>
    <w:rsid w:val="00EF2C3A"/>
    <w:rsid w:val="00EF32A1"/>
    <w:rsid w:val="00EF32B4"/>
    <w:rsid w:val="00EF3343"/>
    <w:rsid w:val="00EF355F"/>
    <w:rsid w:val="00EF3BAC"/>
    <w:rsid w:val="00EF3DB2"/>
    <w:rsid w:val="00EF3E1A"/>
    <w:rsid w:val="00EF4342"/>
    <w:rsid w:val="00EF44B9"/>
    <w:rsid w:val="00EF44C5"/>
    <w:rsid w:val="00EF44D8"/>
    <w:rsid w:val="00EF46C6"/>
    <w:rsid w:val="00EF4903"/>
    <w:rsid w:val="00EF4AD2"/>
    <w:rsid w:val="00EF4BA5"/>
    <w:rsid w:val="00EF4F54"/>
    <w:rsid w:val="00EF50F2"/>
    <w:rsid w:val="00EF5673"/>
    <w:rsid w:val="00EF5BB7"/>
    <w:rsid w:val="00EF5D06"/>
    <w:rsid w:val="00EF66D4"/>
    <w:rsid w:val="00EF6CAF"/>
    <w:rsid w:val="00EF6F17"/>
    <w:rsid w:val="00EF6F3F"/>
    <w:rsid w:val="00EF705D"/>
    <w:rsid w:val="00EF7275"/>
    <w:rsid w:val="00EF72A2"/>
    <w:rsid w:val="00EF745E"/>
    <w:rsid w:val="00EF7597"/>
    <w:rsid w:val="00EF766D"/>
    <w:rsid w:val="00EF7C80"/>
    <w:rsid w:val="00F0046D"/>
    <w:rsid w:val="00F004F8"/>
    <w:rsid w:val="00F00899"/>
    <w:rsid w:val="00F0099C"/>
    <w:rsid w:val="00F00FCC"/>
    <w:rsid w:val="00F0103C"/>
    <w:rsid w:val="00F01273"/>
    <w:rsid w:val="00F01338"/>
    <w:rsid w:val="00F013C2"/>
    <w:rsid w:val="00F016C1"/>
    <w:rsid w:val="00F017D6"/>
    <w:rsid w:val="00F01E98"/>
    <w:rsid w:val="00F01F0A"/>
    <w:rsid w:val="00F025C2"/>
    <w:rsid w:val="00F02746"/>
    <w:rsid w:val="00F03042"/>
    <w:rsid w:val="00F0310B"/>
    <w:rsid w:val="00F0311E"/>
    <w:rsid w:val="00F035C1"/>
    <w:rsid w:val="00F035FE"/>
    <w:rsid w:val="00F036A7"/>
    <w:rsid w:val="00F03753"/>
    <w:rsid w:val="00F03A8D"/>
    <w:rsid w:val="00F03C17"/>
    <w:rsid w:val="00F0406D"/>
    <w:rsid w:val="00F040BD"/>
    <w:rsid w:val="00F04241"/>
    <w:rsid w:val="00F045A6"/>
    <w:rsid w:val="00F046D8"/>
    <w:rsid w:val="00F04702"/>
    <w:rsid w:val="00F0482D"/>
    <w:rsid w:val="00F04A9D"/>
    <w:rsid w:val="00F04D86"/>
    <w:rsid w:val="00F04E14"/>
    <w:rsid w:val="00F04E7D"/>
    <w:rsid w:val="00F04EEE"/>
    <w:rsid w:val="00F050B4"/>
    <w:rsid w:val="00F05687"/>
    <w:rsid w:val="00F0568B"/>
    <w:rsid w:val="00F0571A"/>
    <w:rsid w:val="00F0571D"/>
    <w:rsid w:val="00F057D1"/>
    <w:rsid w:val="00F05CF5"/>
    <w:rsid w:val="00F06271"/>
    <w:rsid w:val="00F06786"/>
    <w:rsid w:val="00F067AB"/>
    <w:rsid w:val="00F068F5"/>
    <w:rsid w:val="00F06A26"/>
    <w:rsid w:val="00F06A30"/>
    <w:rsid w:val="00F06DC6"/>
    <w:rsid w:val="00F06DD4"/>
    <w:rsid w:val="00F07069"/>
    <w:rsid w:val="00F07582"/>
    <w:rsid w:val="00F07947"/>
    <w:rsid w:val="00F07BA5"/>
    <w:rsid w:val="00F07FC3"/>
    <w:rsid w:val="00F10023"/>
    <w:rsid w:val="00F10085"/>
    <w:rsid w:val="00F10140"/>
    <w:rsid w:val="00F1020A"/>
    <w:rsid w:val="00F106A2"/>
    <w:rsid w:val="00F107A2"/>
    <w:rsid w:val="00F107E8"/>
    <w:rsid w:val="00F10EFA"/>
    <w:rsid w:val="00F117D4"/>
    <w:rsid w:val="00F118B7"/>
    <w:rsid w:val="00F12CE6"/>
    <w:rsid w:val="00F12F05"/>
    <w:rsid w:val="00F12F82"/>
    <w:rsid w:val="00F12FAF"/>
    <w:rsid w:val="00F1310A"/>
    <w:rsid w:val="00F1330B"/>
    <w:rsid w:val="00F13483"/>
    <w:rsid w:val="00F13540"/>
    <w:rsid w:val="00F1364E"/>
    <w:rsid w:val="00F139D4"/>
    <w:rsid w:val="00F13AEF"/>
    <w:rsid w:val="00F13EFA"/>
    <w:rsid w:val="00F144BB"/>
    <w:rsid w:val="00F14A07"/>
    <w:rsid w:val="00F14E69"/>
    <w:rsid w:val="00F15198"/>
    <w:rsid w:val="00F151EF"/>
    <w:rsid w:val="00F1520A"/>
    <w:rsid w:val="00F155B4"/>
    <w:rsid w:val="00F155D9"/>
    <w:rsid w:val="00F15832"/>
    <w:rsid w:val="00F15904"/>
    <w:rsid w:val="00F15929"/>
    <w:rsid w:val="00F163E8"/>
    <w:rsid w:val="00F164A1"/>
    <w:rsid w:val="00F167F3"/>
    <w:rsid w:val="00F169B9"/>
    <w:rsid w:val="00F16D07"/>
    <w:rsid w:val="00F16DEC"/>
    <w:rsid w:val="00F16E32"/>
    <w:rsid w:val="00F172D5"/>
    <w:rsid w:val="00F17380"/>
    <w:rsid w:val="00F17465"/>
    <w:rsid w:val="00F1750A"/>
    <w:rsid w:val="00F17544"/>
    <w:rsid w:val="00F1760E"/>
    <w:rsid w:val="00F17746"/>
    <w:rsid w:val="00F17A26"/>
    <w:rsid w:val="00F17A45"/>
    <w:rsid w:val="00F17C0C"/>
    <w:rsid w:val="00F1CA46"/>
    <w:rsid w:val="00F20286"/>
    <w:rsid w:val="00F20435"/>
    <w:rsid w:val="00F204B2"/>
    <w:rsid w:val="00F2079D"/>
    <w:rsid w:val="00F20A38"/>
    <w:rsid w:val="00F20E18"/>
    <w:rsid w:val="00F20FB7"/>
    <w:rsid w:val="00F21036"/>
    <w:rsid w:val="00F21498"/>
    <w:rsid w:val="00F214E1"/>
    <w:rsid w:val="00F2170B"/>
    <w:rsid w:val="00F219B2"/>
    <w:rsid w:val="00F21C61"/>
    <w:rsid w:val="00F21E0B"/>
    <w:rsid w:val="00F22205"/>
    <w:rsid w:val="00F22465"/>
    <w:rsid w:val="00F22692"/>
    <w:rsid w:val="00F22AD1"/>
    <w:rsid w:val="00F22B8D"/>
    <w:rsid w:val="00F22BA8"/>
    <w:rsid w:val="00F22CF7"/>
    <w:rsid w:val="00F23105"/>
    <w:rsid w:val="00F235F0"/>
    <w:rsid w:val="00F23F5B"/>
    <w:rsid w:val="00F23FE9"/>
    <w:rsid w:val="00F240F5"/>
    <w:rsid w:val="00F241D3"/>
    <w:rsid w:val="00F24537"/>
    <w:rsid w:val="00F246F6"/>
    <w:rsid w:val="00F24EF7"/>
    <w:rsid w:val="00F25079"/>
    <w:rsid w:val="00F2509F"/>
    <w:rsid w:val="00F25316"/>
    <w:rsid w:val="00F2550B"/>
    <w:rsid w:val="00F256A7"/>
    <w:rsid w:val="00F25968"/>
    <w:rsid w:val="00F26167"/>
    <w:rsid w:val="00F261DF"/>
    <w:rsid w:val="00F26394"/>
    <w:rsid w:val="00F267AD"/>
    <w:rsid w:val="00F26829"/>
    <w:rsid w:val="00F26FDC"/>
    <w:rsid w:val="00F275FD"/>
    <w:rsid w:val="00F27622"/>
    <w:rsid w:val="00F27DAA"/>
    <w:rsid w:val="00F27EB8"/>
    <w:rsid w:val="00F3011A"/>
    <w:rsid w:val="00F302D1"/>
    <w:rsid w:val="00F30671"/>
    <w:rsid w:val="00F308BD"/>
    <w:rsid w:val="00F309AF"/>
    <w:rsid w:val="00F30CF7"/>
    <w:rsid w:val="00F30D05"/>
    <w:rsid w:val="00F30E59"/>
    <w:rsid w:val="00F31091"/>
    <w:rsid w:val="00F3128C"/>
    <w:rsid w:val="00F31491"/>
    <w:rsid w:val="00F318CD"/>
    <w:rsid w:val="00F31979"/>
    <w:rsid w:val="00F31A4B"/>
    <w:rsid w:val="00F31B19"/>
    <w:rsid w:val="00F32649"/>
    <w:rsid w:val="00F32870"/>
    <w:rsid w:val="00F329DA"/>
    <w:rsid w:val="00F33169"/>
    <w:rsid w:val="00F33364"/>
    <w:rsid w:val="00F339D0"/>
    <w:rsid w:val="00F33A7C"/>
    <w:rsid w:val="00F33A8B"/>
    <w:rsid w:val="00F33DC3"/>
    <w:rsid w:val="00F33EA0"/>
    <w:rsid w:val="00F340C7"/>
    <w:rsid w:val="00F341D7"/>
    <w:rsid w:val="00F34587"/>
    <w:rsid w:val="00F345A9"/>
    <w:rsid w:val="00F34FB0"/>
    <w:rsid w:val="00F351A1"/>
    <w:rsid w:val="00F353E9"/>
    <w:rsid w:val="00F3546F"/>
    <w:rsid w:val="00F356FA"/>
    <w:rsid w:val="00F35A9D"/>
    <w:rsid w:val="00F35C50"/>
    <w:rsid w:val="00F35D12"/>
    <w:rsid w:val="00F35D1D"/>
    <w:rsid w:val="00F35E99"/>
    <w:rsid w:val="00F36510"/>
    <w:rsid w:val="00F3670B"/>
    <w:rsid w:val="00F36C0C"/>
    <w:rsid w:val="00F373EF"/>
    <w:rsid w:val="00F374DC"/>
    <w:rsid w:val="00F374E2"/>
    <w:rsid w:val="00F37651"/>
    <w:rsid w:val="00F379D8"/>
    <w:rsid w:val="00F37B52"/>
    <w:rsid w:val="00F37C15"/>
    <w:rsid w:val="00F37D67"/>
    <w:rsid w:val="00F37D8E"/>
    <w:rsid w:val="00F37E8B"/>
    <w:rsid w:val="00F401C4"/>
    <w:rsid w:val="00F40641"/>
    <w:rsid w:val="00F40B54"/>
    <w:rsid w:val="00F41051"/>
    <w:rsid w:val="00F41138"/>
    <w:rsid w:val="00F414CB"/>
    <w:rsid w:val="00F41562"/>
    <w:rsid w:val="00F415AA"/>
    <w:rsid w:val="00F415EE"/>
    <w:rsid w:val="00F416A5"/>
    <w:rsid w:val="00F41B7B"/>
    <w:rsid w:val="00F41C97"/>
    <w:rsid w:val="00F41F93"/>
    <w:rsid w:val="00F420FF"/>
    <w:rsid w:val="00F4226D"/>
    <w:rsid w:val="00F423D1"/>
    <w:rsid w:val="00F424EE"/>
    <w:rsid w:val="00F427EA"/>
    <w:rsid w:val="00F42828"/>
    <w:rsid w:val="00F42A1B"/>
    <w:rsid w:val="00F42A6F"/>
    <w:rsid w:val="00F42A94"/>
    <w:rsid w:val="00F42B02"/>
    <w:rsid w:val="00F42FEB"/>
    <w:rsid w:val="00F42FFF"/>
    <w:rsid w:val="00F43217"/>
    <w:rsid w:val="00F4385B"/>
    <w:rsid w:val="00F43962"/>
    <w:rsid w:val="00F4399E"/>
    <w:rsid w:val="00F43C23"/>
    <w:rsid w:val="00F43C24"/>
    <w:rsid w:val="00F43C86"/>
    <w:rsid w:val="00F43CE4"/>
    <w:rsid w:val="00F43DB7"/>
    <w:rsid w:val="00F44673"/>
    <w:rsid w:val="00F446BF"/>
    <w:rsid w:val="00F44A31"/>
    <w:rsid w:val="00F44DC5"/>
    <w:rsid w:val="00F452AF"/>
    <w:rsid w:val="00F45A59"/>
    <w:rsid w:val="00F45B59"/>
    <w:rsid w:val="00F45C16"/>
    <w:rsid w:val="00F45D6A"/>
    <w:rsid w:val="00F45E1A"/>
    <w:rsid w:val="00F45E90"/>
    <w:rsid w:val="00F461F9"/>
    <w:rsid w:val="00F46A9A"/>
    <w:rsid w:val="00F46B8C"/>
    <w:rsid w:val="00F46C72"/>
    <w:rsid w:val="00F46E3E"/>
    <w:rsid w:val="00F47119"/>
    <w:rsid w:val="00F47183"/>
    <w:rsid w:val="00F4720D"/>
    <w:rsid w:val="00F47225"/>
    <w:rsid w:val="00F4723A"/>
    <w:rsid w:val="00F47413"/>
    <w:rsid w:val="00F474BC"/>
    <w:rsid w:val="00F475DD"/>
    <w:rsid w:val="00F476B6"/>
    <w:rsid w:val="00F476F6"/>
    <w:rsid w:val="00F47833"/>
    <w:rsid w:val="00F47835"/>
    <w:rsid w:val="00F47B56"/>
    <w:rsid w:val="00F47CCB"/>
    <w:rsid w:val="00F47D36"/>
    <w:rsid w:val="00F47F97"/>
    <w:rsid w:val="00F50132"/>
    <w:rsid w:val="00F50191"/>
    <w:rsid w:val="00F50398"/>
    <w:rsid w:val="00F506BF"/>
    <w:rsid w:val="00F508C0"/>
    <w:rsid w:val="00F50C33"/>
    <w:rsid w:val="00F50D0A"/>
    <w:rsid w:val="00F50F06"/>
    <w:rsid w:val="00F50F81"/>
    <w:rsid w:val="00F51093"/>
    <w:rsid w:val="00F51171"/>
    <w:rsid w:val="00F5128B"/>
    <w:rsid w:val="00F51423"/>
    <w:rsid w:val="00F515AE"/>
    <w:rsid w:val="00F51CE1"/>
    <w:rsid w:val="00F51F7C"/>
    <w:rsid w:val="00F51FE8"/>
    <w:rsid w:val="00F51FF6"/>
    <w:rsid w:val="00F5227B"/>
    <w:rsid w:val="00F524FA"/>
    <w:rsid w:val="00F5262A"/>
    <w:rsid w:val="00F5282F"/>
    <w:rsid w:val="00F528F4"/>
    <w:rsid w:val="00F52977"/>
    <w:rsid w:val="00F52C9A"/>
    <w:rsid w:val="00F52EEB"/>
    <w:rsid w:val="00F5323F"/>
    <w:rsid w:val="00F5329A"/>
    <w:rsid w:val="00F53400"/>
    <w:rsid w:val="00F53439"/>
    <w:rsid w:val="00F53440"/>
    <w:rsid w:val="00F534DC"/>
    <w:rsid w:val="00F53AE4"/>
    <w:rsid w:val="00F53F66"/>
    <w:rsid w:val="00F5425D"/>
    <w:rsid w:val="00F5445D"/>
    <w:rsid w:val="00F5451A"/>
    <w:rsid w:val="00F54788"/>
    <w:rsid w:val="00F54B66"/>
    <w:rsid w:val="00F54F05"/>
    <w:rsid w:val="00F54F4D"/>
    <w:rsid w:val="00F550BE"/>
    <w:rsid w:val="00F555AE"/>
    <w:rsid w:val="00F5578A"/>
    <w:rsid w:val="00F558AC"/>
    <w:rsid w:val="00F55BE5"/>
    <w:rsid w:val="00F55CDC"/>
    <w:rsid w:val="00F5615F"/>
    <w:rsid w:val="00F56256"/>
    <w:rsid w:val="00F5639B"/>
    <w:rsid w:val="00F5642D"/>
    <w:rsid w:val="00F5644C"/>
    <w:rsid w:val="00F56815"/>
    <w:rsid w:val="00F574F4"/>
    <w:rsid w:val="00F5787F"/>
    <w:rsid w:val="00F57D6B"/>
    <w:rsid w:val="00F57DFA"/>
    <w:rsid w:val="00F57EC3"/>
    <w:rsid w:val="00F57F09"/>
    <w:rsid w:val="00F602B3"/>
    <w:rsid w:val="00F6035B"/>
    <w:rsid w:val="00F60589"/>
    <w:rsid w:val="00F60809"/>
    <w:rsid w:val="00F60AB2"/>
    <w:rsid w:val="00F60C4B"/>
    <w:rsid w:val="00F610D9"/>
    <w:rsid w:val="00F612A5"/>
    <w:rsid w:val="00F612DE"/>
    <w:rsid w:val="00F6135F"/>
    <w:rsid w:val="00F6163C"/>
    <w:rsid w:val="00F618B2"/>
    <w:rsid w:val="00F61B60"/>
    <w:rsid w:val="00F61DBD"/>
    <w:rsid w:val="00F6201E"/>
    <w:rsid w:val="00F624ED"/>
    <w:rsid w:val="00F62524"/>
    <w:rsid w:val="00F627E9"/>
    <w:rsid w:val="00F62957"/>
    <w:rsid w:val="00F62B03"/>
    <w:rsid w:val="00F62B8E"/>
    <w:rsid w:val="00F6335A"/>
    <w:rsid w:val="00F634C3"/>
    <w:rsid w:val="00F63503"/>
    <w:rsid w:val="00F63A0F"/>
    <w:rsid w:val="00F63B91"/>
    <w:rsid w:val="00F63EBD"/>
    <w:rsid w:val="00F64079"/>
    <w:rsid w:val="00F6407E"/>
    <w:rsid w:val="00F640FD"/>
    <w:rsid w:val="00F641CD"/>
    <w:rsid w:val="00F6424D"/>
    <w:rsid w:val="00F6505B"/>
    <w:rsid w:val="00F6537E"/>
    <w:rsid w:val="00F65416"/>
    <w:rsid w:val="00F65841"/>
    <w:rsid w:val="00F65897"/>
    <w:rsid w:val="00F658A6"/>
    <w:rsid w:val="00F65AA1"/>
    <w:rsid w:val="00F65BA3"/>
    <w:rsid w:val="00F65F92"/>
    <w:rsid w:val="00F66752"/>
    <w:rsid w:val="00F668BA"/>
    <w:rsid w:val="00F66D49"/>
    <w:rsid w:val="00F66F13"/>
    <w:rsid w:val="00F67122"/>
    <w:rsid w:val="00F67263"/>
    <w:rsid w:val="00F6728A"/>
    <w:rsid w:val="00F672F7"/>
    <w:rsid w:val="00F6769D"/>
    <w:rsid w:val="00F6773E"/>
    <w:rsid w:val="00F67949"/>
    <w:rsid w:val="00F67B87"/>
    <w:rsid w:val="00F68C04"/>
    <w:rsid w:val="00F701B3"/>
    <w:rsid w:val="00F7024B"/>
    <w:rsid w:val="00F703EA"/>
    <w:rsid w:val="00F705F5"/>
    <w:rsid w:val="00F706DD"/>
    <w:rsid w:val="00F70725"/>
    <w:rsid w:val="00F70D3F"/>
    <w:rsid w:val="00F70F8A"/>
    <w:rsid w:val="00F7100E"/>
    <w:rsid w:val="00F7145D"/>
    <w:rsid w:val="00F715C1"/>
    <w:rsid w:val="00F71BAC"/>
    <w:rsid w:val="00F71C67"/>
    <w:rsid w:val="00F721C1"/>
    <w:rsid w:val="00F72439"/>
    <w:rsid w:val="00F728C7"/>
    <w:rsid w:val="00F72D23"/>
    <w:rsid w:val="00F72F30"/>
    <w:rsid w:val="00F7333F"/>
    <w:rsid w:val="00F73372"/>
    <w:rsid w:val="00F7360E"/>
    <w:rsid w:val="00F7362E"/>
    <w:rsid w:val="00F7371B"/>
    <w:rsid w:val="00F7378E"/>
    <w:rsid w:val="00F7381E"/>
    <w:rsid w:val="00F73E41"/>
    <w:rsid w:val="00F740FC"/>
    <w:rsid w:val="00F749FC"/>
    <w:rsid w:val="00F751D8"/>
    <w:rsid w:val="00F75331"/>
    <w:rsid w:val="00F755AD"/>
    <w:rsid w:val="00F757FD"/>
    <w:rsid w:val="00F759B6"/>
    <w:rsid w:val="00F75C1F"/>
    <w:rsid w:val="00F75E3A"/>
    <w:rsid w:val="00F76186"/>
    <w:rsid w:val="00F761A1"/>
    <w:rsid w:val="00F763D9"/>
    <w:rsid w:val="00F76580"/>
    <w:rsid w:val="00F765D6"/>
    <w:rsid w:val="00F76CCE"/>
    <w:rsid w:val="00F76CD0"/>
    <w:rsid w:val="00F77185"/>
    <w:rsid w:val="00F772CD"/>
    <w:rsid w:val="00F776A1"/>
    <w:rsid w:val="00F776DF"/>
    <w:rsid w:val="00F7771C"/>
    <w:rsid w:val="00F778BD"/>
    <w:rsid w:val="00F779BE"/>
    <w:rsid w:val="00F77CCF"/>
    <w:rsid w:val="00F77D63"/>
    <w:rsid w:val="00F80296"/>
    <w:rsid w:val="00F807DD"/>
    <w:rsid w:val="00F807DF"/>
    <w:rsid w:val="00F80A21"/>
    <w:rsid w:val="00F80EFC"/>
    <w:rsid w:val="00F81052"/>
    <w:rsid w:val="00F81252"/>
    <w:rsid w:val="00F818DF"/>
    <w:rsid w:val="00F81AAC"/>
    <w:rsid w:val="00F82133"/>
    <w:rsid w:val="00F822EB"/>
    <w:rsid w:val="00F82833"/>
    <w:rsid w:val="00F82998"/>
    <w:rsid w:val="00F82A4E"/>
    <w:rsid w:val="00F82C10"/>
    <w:rsid w:val="00F82EC1"/>
    <w:rsid w:val="00F82EFA"/>
    <w:rsid w:val="00F831FB"/>
    <w:rsid w:val="00F833FB"/>
    <w:rsid w:val="00F83955"/>
    <w:rsid w:val="00F8396C"/>
    <w:rsid w:val="00F83AEA"/>
    <w:rsid w:val="00F84055"/>
    <w:rsid w:val="00F840C2"/>
    <w:rsid w:val="00F842A6"/>
    <w:rsid w:val="00F8444B"/>
    <w:rsid w:val="00F84BAB"/>
    <w:rsid w:val="00F84EC7"/>
    <w:rsid w:val="00F854EB"/>
    <w:rsid w:val="00F8555C"/>
    <w:rsid w:val="00F8565D"/>
    <w:rsid w:val="00F8566E"/>
    <w:rsid w:val="00F85C13"/>
    <w:rsid w:val="00F86275"/>
    <w:rsid w:val="00F86277"/>
    <w:rsid w:val="00F86295"/>
    <w:rsid w:val="00F864B6"/>
    <w:rsid w:val="00F864B8"/>
    <w:rsid w:val="00F86BD9"/>
    <w:rsid w:val="00F86C44"/>
    <w:rsid w:val="00F86EDF"/>
    <w:rsid w:val="00F87244"/>
    <w:rsid w:val="00F87255"/>
    <w:rsid w:val="00F875B2"/>
    <w:rsid w:val="00F878B4"/>
    <w:rsid w:val="00F87D44"/>
    <w:rsid w:val="00F90584"/>
    <w:rsid w:val="00F9066F"/>
    <w:rsid w:val="00F90947"/>
    <w:rsid w:val="00F909C4"/>
    <w:rsid w:val="00F90CC9"/>
    <w:rsid w:val="00F91079"/>
    <w:rsid w:val="00F9110C"/>
    <w:rsid w:val="00F914EE"/>
    <w:rsid w:val="00F916DD"/>
    <w:rsid w:val="00F91E3C"/>
    <w:rsid w:val="00F92339"/>
    <w:rsid w:val="00F923B6"/>
    <w:rsid w:val="00F9281F"/>
    <w:rsid w:val="00F92A6B"/>
    <w:rsid w:val="00F92D11"/>
    <w:rsid w:val="00F930D4"/>
    <w:rsid w:val="00F93129"/>
    <w:rsid w:val="00F93237"/>
    <w:rsid w:val="00F9331B"/>
    <w:rsid w:val="00F93374"/>
    <w:rsid w:val="00F93667"/>
    <w:rsid w:val="00F93B7A"/>
    <w:rsid w:val="00F93D61"/>
    <w:rsid w:val="00F93E90"/>
    <w:rsid w:val="00F943BE"/>
    <w:rsid w:val="00F94437"/>
    <w:rsid w:val="00F94554"/>
    <w:rsid w:val="00F9470A"/>
    <w:rsid w:val="00F9476B"/>
    <w:rsid w:val="00F94847"/>
    <w:rsid w:val="00F94B68"/>
    <w:rsid w:val="00F94BC7"/>
    <w:rsid w:val="00F94E94"/>
    <w:rsid w:val="00F95222"/>
    <w:rsid w:val="00F954C6"/>
    <w:rsid w:val="00F95861"/>
    <w:rsid w:val="00F95A39"/>
    <w:rsid w:val="00F95A5F"/>
    <w:rsid w:val="00F95C26"/>
    <w:rsid w:val="00F95C96"/>
    <w:rsid w:val="00F961EC"/>
    <w:rsid w:val="00F965A1"/>
    <w:rsid w:val="00F9664C"/>
    <w:rsid w:val="00F96DA4"/>
    <w:rsid w:val="00F96E3A"/>
    <w:rsid w:val="00F96FEB"/>
    <w:rsid w:val="00F97003"/>
    <w:rsid w:val="00F970CA"/>
    <w:rsid w:val="00F970DB"/>
    <w:rsid w:val="00F972C7"/>
    <w:rsid w:val="00F974BE"/>
    <w:rsid w:val="00F97516"/>
    <w:rsid w:val="00F97628"/>
    <w:rsid w:val="00F97723"/>
    <w:rsid w:val="00F97A41"/>
    <w:rsid w:val="00F97E0D"/>
    <w:rsid w:val="00FA02E2"/>
    <w:rsid w:val="00FA0371"/>
    <w:rsid w:val="00FA050E"/>
    <w:rsid w:val="00FA09B8"/>
    <w:rsid w:val="00FA0AEA"/>
    <w:rsid w:val="00FA0BD6"/>
    <w:rsid w:val="00FA1262"/>
    <w:rsid w:val="00FA151C"/>
    <w:rsid w:val="00FA151F"/>
    <w:rsid w:val="00FA1C83"/>
    <w:rsid w:val="00FA1EC9"/>
    <w:rsid w:val="00FA229A"/>
    <w:rsid w:val="00FA23A2"/>
    <w:rsid w:val="00FA23D1"/>
    <w:rsid w:val="00FA24F0"/>
    <w:rsid w:val="00FA28A9"/>
    <w:rsid w:val="00FA2A8C"/>
    <w:rsid w:val="00FA2B20"/>
    <w:rsid w:val="00FA2B37"/>
    <w:rsid w:val="00FA2C56"/>
    <w:rsid w:val="00FA2DEA"/>
    <w:rsid w:val="00FA2E8C"/>
    <w:rsid w:val="00FA2F56"/>
    <w:rsid w:val="00FA32B8"/>
    <w:rsid w:val="00FA38D2"/>
    <w:rsid w:val="00FA39FB"/>
    <w:rsid w:val="00FA3B98"/>
    <w:rsid w:val="00FA3ECA"/>
    <w:rsid w:val="00FA40CF"/>
    <w:rsid w:val="00FA414B"/>
    <w:rsid w:val="00FA481E"/>
    <w:rsid w:val="00FA4995"/>
    <w:rsid w:val="00FA4FBC"/>
    <w:rsid w:val="00FA5850"/>
    <w:rsid w:val="00FA59C1"/>
    <w:rsid w:val="00FA59E7"/>
    <w:rsid w:val="00FA5B11"/>
    <w:rsid w:val="00FA5BB0"/>
    <w:rsid w:val="00FA5C3C"/>
    <w:rsid w:val="00FA5C95"/>
    <w:rsid w:val="00FA63F5"/>
    <w:rsid w:val="00FA683F"/>
    <w:rsid w:val="00FA693B"/>
    <w:rsid w:val="00FA69E3"/>
    <w:rsid w:val="00FA6EAB"/>
    <w:rsid w:val="00FA6F48"/>
    <w:rsid w:val="00FA7100"/>
    <w:rsid w:val="00FA757D"/>
    <w:rsid w:val="00FA766F"/>
    <w:rsid w:val="00FA7A45"/>
    <w:rsid w:val="00FB0168"/>
    <w:rsid w:val="00FB042A"/>
    <w:rsid w:val="00FB0570"/>
    <w:rsid w:val="00FB064C"/>
    <w:rsid w:val="00FB0AC0"/>
    <w:rsid w:val="00FB0B7A"/>
    <w:rsid w:val="00FB0BBF"/>
    <w:rsid w:val="00FB0E31"/>
    <w:rsid w:val="00FB120A"/>
    <w:rsid w:val="00FB1254"/>
    <w:rsid w:val="00FB1AEE"/>
    <w:rsid w:val="00FB1C01"/>
    <w:rsid w:val="00FB1DD7"/>
    <w:rsid w:val="00FB1E96"/>
    <w:rsid w:val="00FB1F5E"/>
    <w:rsid w:val="00FB2105"/>
    <w:rsid w:val="00FB23AA"/>
    <w:rsid w:val="00FB29B0"/>
    <w:rsid w:val="00FB2AC8"/>
    <w:rsid w:val="00FB2FCB"/>
    <w:rsid w:val="00FB3034"/>
    <w:rsid w:val="00FB3471"/>
    <w:rsid w:val="00FB36EE"/>
    <w:rsid w:val="00FB3732"/>
    <w:rsid w:val="00FB3C04"/>
    <w:rsid w:val="00FB45EC"/>
    <w:rsid w:val="00FB462A"/>
    <w:rsid w:val="00FB4681"/>
    <w:rsid w:val="00FB4E79"/>
    <w:rsid w:val="00FB59B2"/>
    <w:rsid w:val="00FB5C51"/>
    <w:rsid w:val="00FB639D"/>
    <w:rsid w:val="00FB63FC"/>
    <w:rsid w:val="00FB64DD"/>
    <w:rsid w:val="00FB6742"/>
    <w:rsid w:val="00FB682B"/>
    <w:rsid w:val="00FB68DF"/>
    <w:rsid w:val="00FB6B15"/>
    <w:rsid w:val="00FB6BC9"/>
    <w:rsid w:val="00FB6C13"/>
    <w:rsid w:val="00FB6E71"/>
    <w:rsid w:val="00FB6F6C"/>
    <w:rsid w:val="00FB6FAF"/>
    <w:rsid w:val="00FB7003"/>
    <w:rsid w:val="00FB7155"/>
    <w:rsid w:val="00FB716A"/>
    <w:rsid w:val="00FB72F8"/>
    <w:rsid w:val="00FB7339"/>
    <w:rsid w:val="00FB7356"/>
    <w:rsid w:val="00FB7445"/>
    <w:rsid w:val="00FB7735"/>
    <w:rsid w:val="00FC0033"/>
    <w:rsid w:val="00FC003D"/>
    <w:rsid w:val="00FC048B"/>
    <w:rsid w:val="00FC0BF0"/>
    <w:rsid w:val="00FC0CC3"/>
    <w:rsid w:val="00FC0F23"/>
    <w:rsid w:val="00FC107C"/>
    <w:rsid w:val="00FC12A8"/>
    <w:rsid w:val="00FC13DA"/>
    <w:rsid w:val="00FC18CC"/>
    <w:rsid w:val="00FC1912"/>
    <w:rsid w:val="00FC1B9B"/>
    <w:rsid w:val="00FC1E80"/>
    <w:rsid w:val="00FC1EC7"/>
    <w:rsid w:val="00FC2162"/>
    <w:rsid w:val="00FC2251"/>
    <w:rsid w:val="00FC24F4"/>
    <w:rsid w:val="00FC282E"/>
    <w:rsid w:val="00FC2866"/>
    <w:rsid w:val="00FC2895"/>
    <w:rsid w:val="00FC293B"/>
    <w:rsid w:val="00FC298E"/>
    <w:rsid w:val="00FC29CB"/>
    <w:rsid w:val="00FC2A2C"/>
    <w:rsid w:val="00FC2DF0"/>
    <w:rsid w:val="00FC2E2B"/>
    <w:rsid w:val="00FC3094"/>
    <w:rsid w:val="00FC3240"/>
    <w:rsid w:val="00FC32F2"/>
    <w:rsid w:val="00FC34C0"/>
    <w:rsid w:val="00FC377A"/>
    <w:rsid w:val="00FC3833"/>
    <w:rsid w:val="00FC39B8"/>
    <w:rsid w:val="00FC3BD5"/>
    <w:rsid w:val="00FC3C30"/>
    <w:rsid w:val="00FC3E00"/>
    <w:rsid w:val="00FC46F7"/>
    <w:rsid w:val="00FC470D"/>
    <w:rsid w:val="00FC496B"/>
    <w:rsid w:val="00FC4CEA"/>
    <w:rsid w:val="00FC4D67"/>
    <w:rsid w:val="00FC4EF4"/>
    <w:rsid w:val="00FC4FCF"/>
    <w:rsid w:val="00FC5096"/>
    <w:rsid w:val="00FC5592"/>
    <w:rsid w:val="00FC5627"/>
    <w:rsid w:val="00FC572C"/>
    <w:rsid w:val="00FC5738"/>
    <w:rsid w:val="00FC5799"/>
    <w:rsid w:val="00FC5920"/>
    <w:rsid w:val="00FC5922"/>
    <w:rsid w:val="00FC5A56"/>
    <w:rsid w:val="00FC5BBB"/>
    <w:rsid w:val="00FC5BDC"/>
    <w:rsid w:val="00FC5D5E"/>
    <w:rsid w:val="00FC6014"/>
    <w:rsid w:val="00FC6282"/>
    <w:rsid w:val="00FC66C7"/>
    <w:rsid w:val="00FC68D7"/>
    <w:rsid w:val="00FC6A56"/>
    <w:rsid w:val="00FC6A99"/>
    <w:rsid w:val="00FC6B34"/>
    <w:rsid w:val="00FC6B95"/>
    <w:rsid w:val="00FC79A6"/>
    <w:rsid w:val="00FC7AAA"/>
    <w:rsid w:val="00FC7AE6"/>
    <w:rsid w:val="00FC7B6A"/>
    <w:rsid w:val="00FC7C8B"/>
    <w:rsid w:val="00FC7DFB"/>
    <w:rsid w:val="00FC7E81"/>
    <w:rsid w:val="00FC7ED0"/>
    <w:rsid w:val="00FC7EED"/>
    <w:rsid w:val="00FD00A0"/>
    <w:rsid w:val="00FD014C"/>
    <w:rsid w:val="00FD082C"/>
    <w:rsid w:val="00FD08E1"/>
    <w:rsid w:val="00FD0C60"/>
    <w:rsid w:val="00FD0E32"/>
    <w:rsid w:val="00FD1104"/>
    <w:rsid w:val="00FD12AD"/>
    <w:rsid w:val="00FD1403"/>
    <w:rsid w:val="00FD166B"/>
    <w:rsid w:val="00FD16FC"/>
    <w:rsid w:val="00FD1BB3"/>
    <w:rsid w:val="00FD23D7"/>
    <w:rsid w:val="00FD26EC"/>
    <w:rsid w:val="00FD277C"/>
    <w:rsid w:val="00FD27BD"/>
    <w:rsid w:val="00FD28DD"/>
    <w:rsid w:val="00FD2B26"/>
    <w:rsid w:val="00FD2B94"/>
    <w:rsid w:val="00FD2C01"/>
    <w:rsid w:val="00FD2F87"/>
    <w:rsid w:val="00FD2F8E"/>
    <w:rsid w:val="00FD3063"/>
    <w:rsid w:val="00FD350C"/>
    <w:rsid w:val="00FD366C"/>
    <w:rsid w:val="00FD379A"/>
    <w:rsid w:val="00FD3909"/>
    <w:rsid w:val="00FD3C66"/>
    <w:rsid w:val="00FD3EA8"/>
    <w:rsid w:val="00FD449C"/>
    <w:rsid w:val="00FD45F1"/>
    <w:rsid w:val="00FD4955"/>
    <w:rsid w:val="00FD4CE2"/>
    <w:rsid w:val="00FD4CEE"/>
    <w:rsid w:val="00FD4D8E"/>
    <w:rsid w:val="00FD4DDB"/>
    <w:rsid w:val="00FD4EF8"/>
    <w:rsid w:val="00FD5188"/>
    <w:rsid w:val="00FD5531"/>
    <w:rsid w:val="00FD55B7"/>
    <w:rsid w:val="00FD585E"/>
    <w:rsid w:val="00FD59A3"/>
    <w:rsid w:val="00FD59CF"/>
    <w:rsid w:val="00FD5D45"/>
    <w:rsid w:val="00FD5EF1"/>
    <w:rsid w:val="00FD6DF7"/>
    <w:rsid w:val="00FD6E5F"/>
    <w:rsid w:val="00FD6E97"/>
    <w:rsid w:val="00FD6EE0"/>
    <w:rsid w:val="00FD6FB5"/>
    <w:rsid w:val="00FD730B"/>
    <w:rsid w:val="00FD73E8"/>
    <w:rsid w:val="00FD7548"/>
    <w:rsid w:val="00FD7653"/>
    <w:rsid w:val="00FD79F3"/>
    <w:rsid w:val="00FD7A32"/>
    <w:rsid w:val="00FD7D03"/>
    <w:rsid w:val="00FD7D51"/>
    <w:rsid w:val="00FD7D83"/>
    <w:rsid w:val="00FE06B4"/>
    <w:rsid w:val="00FE0DDE"/>
    <w:rsid w:val="00FE1024"/>
    <w:rsid w:val="00FE1323"/>
    <w:rsid w:val="00FE1B62"/>
    <w:rsid w:val="00FE1E59"/>
    <w:rsid w:val="00FE1F3A"/>
    <w:rsid w:val="00FE1FC6"/>
    <w:rsid w:val="00FE226E"/>
    <w:rsid w:val="00FE27E3"/>
    <w:rsid w:val="00FE2892"/>
    <w:rsid w:val="00FE28D3"/>
    <w:rsid w:val="00FE2B9F"/>
    <w:rsid w:val="00FE2D65"/>
    <w:rsid w:val="00FE2F8A"/>
    <w:rsid w:val="00FE3118"/>
    <w:rsid w:val="00FE311A"/>
    <w:rsid w:val="00FE3438"/>
    <w:rsid w:val="00FE3B50"/>
    <w:rsid w:val="00FE403D"/>
    <w:rsid w:val="00FE42A5"/>
    <w:rsid w:val="00FE434A"/>
    <w:rsid w:val="00FE48B1"/>
    <w:rsid w:val="00FE4A60"/>
    <w:rsid w:val="00FE4F7E"/>
    <w:rsid w:val="00FE5473"/>
    <w:rsid w:val="00FE5475"/>
    <w:rsid w:val="00FE5498"/>
    <w:rsid w:val="00FE54B2"/>
    <w:rsid w:val="00FE56BC"/>
    <w:rsid w:val="00FE56DE"/>
    <w:rsid w:val="00FE5964"/>
    <w:rsid w:val="00FE5A0C"/>
    <w:rsid w:val="00FE5F1A"/>
    <w:rsid w:val="00FE61AD"/>
    <w:rsid w:val="00FE63D3"/>
    <w:rsid w:val="00FE65D3"/>
    <w:rsid w:val="00FE6722"/>
    <w:rsid w:val="00FE689E"/>
    <w:rsid w:val="00FE6FA3"/>
    <w:rsid w:val="00FE70F6"/>
    <w:rsid w:val="00FE7278"/>
    <w:rsid w:val="00FE72B1"/>
    <w:rsid w:val="00FE72B7"/>
    <w:rsid w:val="00FE76F6"/>
    <w:rsid w:val="00FE7A6C"/>
    <w:rsid w:val="00FE7AB8"/>
    <w:rsid w:val="00FE7C78"/>
    <w:rsid w:val="00FE7D5A"/>
    <w:rsid w:val="00FE7E99"/>
    <w:rsid w:val="00FF017B"/>
    <w:rsid w:val="00FF0784"/>
    <w:rsid w:val="00FF08F6"/>
    <w:rsid w:val="00FF097D"/>
    <w:rsid w:val="00FF130B"/>
    <w:rsid w:val="00FF1317"/>
    <w:rsid w:val="00FF182C"/>
    <w:rsid w:val="00FF18DA"/>
    <w:rsid w:val="00FF1943"/>
    <w:rsid w:val="00FF1BE3"/>
    <w:rsid w:val="00FF1F4A"/>
    <w:rsid w:val="00FF2132"/>
    <w:rsid w:val="00FF2278"/>
    <w:rsid w:val="00FF2BD4"/>
    <w:rsid w:val="00FF2C2E"/>
    <w:rsid w:val="00FF301B"/>
    <w:rsid w:val="00FF32A2"/>
    <w:rsid w:val="00FF37EF"/>
    <w:rsid w:val="00FF38B9"/>
    <w:rsid w:val="00FF3AD3"/>
    <w:rsid w:val="00FF3AFC"/>
    <w:rsid w:val="00FF4039"/>
    <w:rsid w:val="00FF40E3"/>
    <w:rsid w:val="00FF411A"/>
    <w:rsid w:val="00FF459E"/>
    <w:rsid w:val="00FF4CA9"/>
    <w:rsid w:val="00FF4E23"/>
    <w:rsid w:val="00FF4FDF"/>
    <w:rsid w:val="00FF513D"/>
    <w:rsid w:val="00FF531F"/>
    <w:rsid w:val="00FF5503"/>
    <w:rsid w:val="00FF56F7"/>
    <w:rsid w:val="00FF573C"/>
    <w:rsid w:val="00FF5B3D"/>
    <w:rsid w:val="00FF5CA7"/>
    <w:rsid w:val="00FF5F7E"/>
    <w:rsid w:val="00FF5FBA"/>
    <w:rsid w:val="00FF62C8"/>
    <w:rsid w:val="00FF63B7"/>
    <w:rsid w:val="00FF66D2"/>
    <w:rsid w:val="00FF68E9"/>
    <w:rsid w:val="00FF6CF0"/>
    <w:rsid w:val="00FF6FE6"/>
    <w:rsid w:val="00FF70B6"/>
    <w:rsid w:val="00FF74E2"/>
    <w:rsid w:val="00FF752B"/>
    <w:rsid w:val="00FF78BB"/>
    <w:rsid w:val="00FF7C57"/>
    <w:rsid w:val="00FF7D7B"/>
    <w:rsid w:val="00FF7E08"/>
    <w:rsid w:val="00FF7E0E"/>
    <w:rsid w:val="00FF7FA0"/>
    <w:rsid w:val="0103CFE9"/>
    <w:rsid w:val="0106B5E3"/>
    <w:rsid w:val="0107C49C"/>
    <w:rsid w:val="010E07E5"/>
    <w:rsid w:val="0111A4FC"/>
    <w:rsid w:val="011419BA"/>
    <w:rsid w:val="011889E1"/>
    <w:rsid w:val="01206520"/>
    <w:rsid w:val="01219D8B"/>
    <w:rsid w:val="01343C71"/>
    <w:rsid w:val="0135D515"/>
    <w:rsid w:val="013731F3"/>
    <w:rsid w:val="013E2394"/>
    <w:rsid w:val="0141BC76"/>
    <w:rsid w:val="014574FA"/>
    <w:rsid w:val="0148DEBA"/>
    <w:rsid w:val="014BDB58"/>
    <w:rsid w:val="014DAAEE"/>
    <w:rsid w:val="016AB18C"/>
    <w:rsid w:val="017039D0"/>
    <w:rsid w:val="01706C6A"/>
    <w:rsid w:val="01747310"/>
    <w:rsid w:val="0175C841"/>
    <w:rsid w:val="017DFCED"/>
    <w:rsid w:val="0182433F"/>
    <w:rsid w:val="018E3DBB"/>
    <w:rsid w:val="018EC6A9"/>
    <w:rsid w:val="019D9E19"/>
    <w:rsid w:val="019DC79B"/>
    <w:rsid w:val="01A6E536"/>
    <w:rsid w:val="01B28171"/>
    <w:rsid w:val="01B7A027"/>
    <w:rsid w:val="01B833F5"/>
    <w:rsid w:val="01C4F0D6"/>
    <w:rsid w:val="01C92794"/>
    <w:rsid w:val="01CE8BA4"/>
    <w:rsid w:val="01E75BEB"/>
    <w:rsid w:val="01E882B3"/>
    <w:rsid w:val="01E8E378"/>
    <w:rsid w:val="01EA09B4"/>
    <w:rsid w:val="01EA9863"/>
    <w:rsid w:val="01EF112C"/>
    <w:rsid w:val="01F4231D"/>
    <w:rsid w:val="01F71EB9"/>
    <w:rsid w:val="01F75C5C"/>
    <w:rsid w:val="01F96424"/>
    <w:rsid w:val="01FB5AED"/>
    <w:rsid w:val="01FB5DFB"/>
    <w:rsid w:val="01FD25CE"/>
    <w:rsid w:val="0209B222"/>
    <w:rsid w:val="0210581D"/>
    <w:rsid w:val="0215CA4E"/>
    <w:rsid w:val="021C2497"/>
    <w:rsid w:val="021CDDB4"/>
    <w:rsid w:val="0229BEA9"/>
    <w:rsid w:val="02450FC8"/>
    <w:rsid w:val="0246BF23"/>
    <w:rsid w:val="024C7DAD"/>
    <w:rsid w:val="024EBC70"/>
    <w:rsid w:val="024FCAC4"/>
    <w:rsid w:val="02501FB8"/>
    <w:rsid w:val="0253204A"/>
    <w:rsid w:val="0253D5E7"/>
    <w:rsid w:val="0258194A"/>
    <w:rsid w:val="0259EA00"/>
    <w:rsid w:val="026BC678"/>
    <w:rsid w:val="02732562"/>
    <w:rsid w:val="0280B856"/>
    <w:rsid w:val="0282C652"/>
    <w:rsid w:val="0285A8F7"/>
    <w:rsid w:val="028A12A1"/>
    <w:rsid w:val="029056D8"/>
    <w:rsid w:val="0290E597"/>
    <w:rsid w:val="0294CB8D"/>
    <w:rsid w:val="029A16DE"/>
    <w:rsid w:val="029C49A1"/>
    <w:rsid w:val="029D170D"/>
    <w:rsid w:val="02ACFC63"/>
    <w:rsid w:val="02BA9E25"/>
    <w:rsid w:val="02BFDC86"/>
    <w:rsid w:val="02C32AD1"/>
    <w:rsid w:val="02D163C3"/>
    <w:rsid w:val="02D4A4AD"/>
    <w:rsid w:val="02D69B72"/>
    <w:rsid w:val="02DA3A5F"/>
    <w:rsid w:val="02DC913B"/>
    <w:rsid w:val="02E7E46F"/>
    <w:rsid w:val="02F1393D"/>
    <w:rsid w:val="02FD0942"/>
    <w:rsid w:val="0300F1F1"/>
    <w:rsid w:val="0301B3A7"/>
    <w:rsid w:val="030818CD"/>
    <w:rsid w:val="0309ADAB"/>
    <w:rsid w:val="030C45CA"/>
    <w:rsid w:val="030CB7BC"/>
    <w:rsid w:val="03127F8D"/>
    <w:rsid w:val="0312AE92"/>
    <w:rsid w:val="0317D415"/>
    <w:rsid w:val="0338C65F"/>
    <w:rsid w:val="033998E2"/>
    <w:rsid w:val="03472E22"/>
    <w:rsid w:val="034F7B26"/>
    <w:rsid w:val="035496B1"/>
    <w:rsid w:val="03609DC3"/>
    <w:rsid w:val="0360C2EE"/>
    <w:rsid w:val="0362978D"/>
    <w:rsid w:val="03690B70"/>
    <w:rsid w:val="03704A05"/>
    <w:rsid w:val="037E4936"/>
    <w:rsid w:val="037FAA00"/>
    <w:rsid w:val="0387FC5B"/>
    <w:rsid w:val="038EE508"/>
    <w:rsid w:val="03944A7E"/>
    <w:rsid w:val="0394AFE2"/>
    <w:rsid w:val="039F842A"/>
    <w:rsid w:val="03A04FF8"/>
    <w:rsid w:val="03A143F6"/>
    <w:rsid w:val="03ABA75B"/>
    <w:rsid w:val="03B8E814"/>
    <w:rsid w:val="03BAC8EF"/>
    <w:rsid w:val="03CC9221"/>
    <w:rsid w:val="03D13525"/>
    <w:rsid w:val="03D70B24"/>
    <w:rsid w:val="03D7996B"/>
    <w:rsid w:val="03D7A9C8"/>
    <w:rsid w:val="03E23A10"/>
    <w:rsid w:val="03E56AAD"/>
    <w:rsid w:val="03E61138"/>
    <w:rsid w:val="03E62209"/>
    <w:rsid w:val="03EA86A6"/>
    <w:rsid w:val="03EB2556"/>
    <w:rsid w:val="04024677"/>
    <w:rsid w:val="0405FF32"/>
    <w:rsid w:val="040AD17B"/>
    <w:rsid w:val="040B37E3"/>
    <w:rsid w:val="040DE8B8"/>
    <w:rsid w:val="041299D8"/>
    <w:rsid w:val="04163EC9"/>
    <w:rsid w:val="04166AFC"/>
    <w:rsid w:val="041E6F10"/>
    <w:rsid w:val="0434F79F"/>
    <w:rsid w:val="0435F3BE"/>
    <w:rsid w:val="04378755"/>
    <w:rsid w:val="04468B33"/>
    <w:rsid w:val="044A5418"/>
    <w:rsid w:val="044A6798"/>
    <w:rsid w:val="04521B10"/>
    <w:rsid w:val="0453DF6F"/>
    <w:rsid w:val="045A382A"/>
    <w:rsid w:val="045D36F8"/>
    <w:rsid w:val="045F46ED"/>
    <w:rsid w:val="04662C50"/>
    <w:rsid w:val="04694E13"/>
    <w:rsid w:val="047788C0"/>
    <w:rsid w:val="047AE8D1"/>
    <w:rsid w:val="0481AF65"/>
    <w:rsid w:val="0481CAE6"/>
    <w:rsid w:val="0481EFD9"/>
    <w:rsid w:val="04854BB0"/>
    <w:rsid w:val="048E9325"/>
    <w:rsid w:val="04917AC3"/>
    <w:rsid w:val="04989563"/>
    <w:rsid w:val="04A05D62"/>
    <w:rsid w:val="04A5C85A"/>
    <w:rsid w:val="04B7CC98"/>
    <w:rsid w:val="04C05243"/>
    <w:rsid w:val="04C5F696"/>
    <w:rsid w:val="04CB53AC"/>
    <w:rsid w:val="04CBD4DB"/>
    <w:rsid w:val="04D2925B"/>
    <w:rsid w:val="04DCD072"/>
    <w:rsid w:val="04DE093F"/>
    <w:rsid w:val="04E09DDC"/>
    <w:rsid w:val="04EBE4D9"/>
    <w:rsid w:val="04EE9954"/>
    <w:rsid w:val="04F1BECD"/>
    <w:rsid w:val="04F22B34"/>
    <w:rsid w:val="0508C44A"/>
    <w:rsid w:val="050B203A"/>
    <w:rsid w:val="0511BA80"/>
    <w:rsid w:val="05154192"/>
    <w:rsid w:val="0517E293"/>
    <w:rsid w:val="052051DB"/>
    <w:rsid w:val="05222E01"/>
    <w:rsid w:val="05268CAA"/>
    <w:rsid w:val="052C80C8"/>
    <w:rsid w:val="052DEBB3"/>
    <w:rsid w:val="0535D883"/>
    <w:rsid w:val="05399F4E"/>
    <w:rsid w:val="053CA448"/>
    <w:rsid w:val="054C0F60"/>
    <w:rsid w:val="056046E0"/>
    <w:rsid w:val="0563C091"/>
    <w:rsid w:val="056676BF"/>
    <w:rsid w:val="056C6413"/>
    <w:rsid w:val="056DD13F"/>
    <w:rsid w:val="056E1F67"/>
    <w:rsid w:val="056E559B"/>
    <w:rsid w:val="057038B5"/>
    <w:rsid w:val="057FEF7F"/>
    <w:rsid w:val="0582249C"/>
    <w:rsid w:val="05841BD3"/>
    <w:rsid w:val="058A0FD2"/>
    <w:rsid w:val="058C70D2"/>
    <w:rsid w:val="0592399E"/>
    <w:rsid w:val="0593B5E6"/>
    <w:rsid w:val="059EB134"/>
    <w:rsid w:val="05A2D964"/>
    <w:rsid w:val="05A8D44A"/>
    <w:rsid w:val="05AC063D"/>
    <w:rsid w:val="05AE06B5"/>
    <w:rsid w:val="05B78DA4"/>
    <w:rsid w:val="05B7DAEE"/>
    <w:rsid w:val="05CE0C54"/>
    <w:rsid w:val="05D091F7"/>
    <w:rsid w:val="05D2C3B1"/>
    <w:rsid w:val="05E38EE7"/>
    <w:rsid w:val="05E5F455"/>
    <w:rsid w:val="05E7702B"/>
    <w:rsid w:val="05F53BEC"/>
    <w:rsid w:val="0604FD12"/>
    <w:rsid w:val="0605D330"/>
    <w:rsid w:val="0608472D"/>
    <w:rsid w:val="06087130"/>
    <w:rsid w:val="06122F9A"/>
    <w:rsid w:val="061DFCD8"/>
    <w:rsid w:val="0626CF08"/>
    <w:rsid w:val="06313492"/>
    <w:rsid w:val="064162C3"/>
    <w:rsid w:val="06435EEE"/>
    <w:rsid w:val="0647D814"/>
    <w:rsid w:val="0658F598"/>
    <w:rsid w:val="065D0EE9"/>
    <w:rsid w:val="065F1267"/>
    <w:rsid w:val="065F3837"/>
    <w:rsid w:val="0660AC3D"/>
    <w:rsid w:val="0663E036"/>
    <w:rsid w:val="0666079B"/>
    <w:rsid w:val="06683738"/>
    <w:rsid w:val="06695FBB"/>
    <w:rsid w:val="066B676F"/>
    <w:rsid w:val="066C0995"/>
    <w:rsid w:val="066CCBB8"/>
    <w:rsid w:val="0678ADD7"/>
    <w:rsid w:val="067EEC9C"/>
    <w:rsid w:val="0686B646"/>
    <w:rsid w:val="06892793"/>
    <w:rsid w:val="068A04DC"/>
    <w:rsid w:val="068AEF7E"/>
    <w:rsid w:val="06904F52"/>
    <w:rsid w:val="06936B5F"/>
    <w:rsid w:val="0693DBE2"/>
    <w:rsid w:val="06982C01"/>
    <w:rsid w:val="06A25377"/>
    <w:rsid w:val="06A4C5A8"/>
    <w:rsid w:val="06A59C9C"/>
    <w:rsid w:val="06AB2773"/>
    <w:rsid w:val="06B33D02"/>
    <w:rsid w:val="06B3E35A"/>
    <w:rsid w:val="06B78B6C"/>
    <w:rsid w:val="06B8DC42"/>
    <w:rsid w:val="06B9C7E5"/>
    <w:rsid w:val="06BC4DED"/>
    <w:rsid w:val="06C775D0"/>
    <w:rsid w:val="06C7D946"/>
    <w:rsid w:val="06D7BA3E"/>
    <w:rsid w:val="06D8EB65"/>
    <w:rsid w:val="06DAAD39"/>
    <w:rsid w:val="06F15B22"/>
    <w:rsid w:val="06F8514A"/>
    <w:rsid w:val="07005DE5"/>
    <w:rsid w:val="0708BA3D"/>
    <w:rsid w:val="0708F328"/>
    <w:rsid w:val="0714C863"/>
    <w:rsid w:val="071C696C"/>
    <w:rsid w:val="07275281"/>
    <w:rsid w:val="072C5357"/>
    <w:rsid w:val="072E5F0D"/>
    <w:rsid w:val="07324831"/>
    <w:rsid w:val="073B8AEA"/>
    <w:rsid w:val="07496CBD"/>
    <w:rsid w:val="074AEF37"/>
    <w:rsid w:val="074C2BC1"/>
    <w:rsid w:val="076C6C0E"/>
    <w:rsid w:val="07765BE2"/>
    <w:rsid w:val="077C2FAB"/>
    <w:rsid w:val="077C49F9"/>
    <w:rsid w:val="077C6D9D"/>
    <w:rsid w:val="07832AAE"/>
    <w:rsid w:val="07879E82"/>
    <w:rsid w:val="078C506E"/>
    <w:rsid w:val="0792B07C"/>
    <w:rsid w:val="079602C9"/>
    <w:rsid w:val="0798E92E"/>
    <w:rsid w:val="079F252C"/>
    <w:rsid w:val="07A5D023"/>
    <w:rsid w:val="07A6B6E5"/>
    <w:rsid w:val="07AD2BD4"/>
    <w:rsid w:val="07AE0DBA"/>
    <w:rsid w:val="07CBAA7E"/>
    <w:rsid w:val="07CD305F"/>
    <w:rsid w:val="07D9DDD2"/>
    <w:rsid w:val="07E57252"/>
    <w:rsid w:val="07F21A71"/>
    <w:rsid w:val="07FB4B9C"/>
    <w:rsid w:val="0802CDCE"/>
    <w:rsid w:val="08049F11"/>
    <w:rsid w:val="080966F6"/>
    <w:rsid w:val="080CCC81"/>
    <w:rsid w:val="08180D3B"/>
    <w:rsid w:val="081906BA"/>
    <w:rsid w:val="081A3A1A"/>
    <w:rsid w:val="081D4401"/>
    <w:rsid w:val="0821CF49"/>
    <w:rsid w:val="08281544"/>
    <w:rsid w:val="082B7A9C"/>
    <w:rsid w:val="082E0341"/>
    <w:rsid w:val="083C0C24"/>
    <w:rsid w:val="083C4F40"/>
    <w:rsid w:val="0844D1E3"/>
    <w:rsid w:val="0849CAC0"/>
    <w:rsid w:val="0855B535"/>
    <w:rsid w:val="0869F20E"/>
    <w:rsid w:val="0878BD06"/>
    <w:rsid w:val="087B5BD4"/>
    <w:rsid w:val="08819D41"/>
    <w:rsid w:val="0881AD97"/>
    <w:rsid w:val="0888012A"/>
    <w:rsid w:val="0895735D"/>
    <w:rsid w:val="08972DDB"/>
    <w:rsid w:val="0897C553"/>
    <w:rsid w:val="089A163B"/>
    <w:rsid w:val="08A0E83F"/>
    <w:rsid w:val="08A4246A"/>
    <w:rsid w:val="08AAE350"/>
    <w:rsid w:val="08C4D9B6"/>
    <w:rsid w:val="08C4DCBF"/>
    <w:rsid w:val="08CEB00A"/>
    <w:rsid w:val="08D5DAF4"/>
    <w:rsid w:val="08D7E2E1"/>
    <w:rsid w:val="08DBFCCF"/>
    <w:rsid w:val="08DF6E67"/>
    <w:rsid w:val="08EA5ECF"/>
    <w:rsid w:val="08F3799C"/>
    <w:rsid w:val="08F9A579"/>
    <w:rsid w:val="08FAC4FA"/>
    <w:rsid w:val="08FAE7BC"/>
    <w:rsid w:val="08FD0F1E"/>
    <w:rsid w:val="09020655"/>
    <w:rsid w:val="0909928B"/>
    <w:rsid w:val="090DD0D1"/>
    <w:rsid w:val="0913A866"/>
    <w:rsid w:val="091B2A43"/>
    <w:rsid w:val="091C491D"/>
    <w:rsid w:val="091CC6ED"/>
    <w:rsid w:val="0921889D"/>
    <w:rsid w:val="09257C05"/>
    <w:rsid w:val="09274D78"/>
    <w:rsid w:val="092BC6F5"/>
    <w:rsid w:val="092D7026"/>
    <w:rsid w:val="09314E7D"/>
    <w:rsid w:val="0933AA34"/>
    <w:rsid w:val="0938DF2E"/>
    <w:rsid w:val="093A3041"/>
    <w:rsid w:val="093CF4A6"/>
    <w:rsid w:val="093EA3D1"/>
    <w:rsid w:val="093F5660"/>
    <w:rsid w:val="093F75BC"/>
    <w:rsid w:val="09420541"/>
    <w:rsid w:val="094BED11"/>
    <w:rsid w:val="094DD241"/>
    <w:rsid w:val="0953D40A"/>
    <w:rsid w:val="095A6355"/>
    <w:rsid w:val="09753596"/>
    <w:rsid w:val="097644EB"/>
    <w:rsid w:val="0981A213"/>
    <w:rsid w:val="09830F14"/>
    <w:rsid w:val="0983A4EE"/>
    <w:rsid w:val="098E9295"/>
    <w:rsid w:val="098EC249"/>
    <w:rsid w:val="098FC355"/>
    <w:rsid w:val="099A94E7"/>
    <w:rsid w:val="09A23A0F"/>
    <w:rsid w:val="09A3FE31"/>
    <w:rsid w:val="09A43F87"/>
    <w:rsid w:val="09AFC9D0"/>
    <w:rsid w:val="09B324D1"/>
    <w:rsid w:val="09BA3B73"/>
    <w:rsid w:val="09BD1AB3"/>
    <w:rsid w:val="09CA2CB7"/>
    <w:rsid w:val="09CBF3EB"/>
    <w:rsid w:val="09D21800"/>
    <w:rsid w:val="09DB71D3"/>
    <w:rsid w:val="09DEA019"/>
    <w:rsid w:val="09DEA7CB"/>
    <w:rsid w:val="09DFB76D"/>
    <w:rsid w:val="09E3403B"/>
    <w:rsid w:val="09E7700E"/>
    <w:rsid w:val="09ECFA0A"/>
    <w:rsid w:val="09FC9258"/>
    <w:rsid w:val="0A19597E"/>
    <w:rsid w:val="0A22600E"/>
    <w:rsid w:val="0A294C9B"/>
    <w:rsid w:val="0A2BB7C3"/>
    <w:rsid w:val="0A2F204A"/>
    <w:rsid w:val="0A35B549"/>
    <w:rsid w:val="0A42674A"/>
    <w:rsid w:val="0A47CD83"/>
    <w:rsid w:val="0A4D4772"/>
    <w:rsid w:val="0A51CECA"/>
    <w:rsid w:val="0A56C2DA"/>
    <w:rsid w:val="0A5E0311"/>
    <w:rsid w:val="0A5F0956"/>
    <w:rsid w:val="0A632ED6"/>
    <w:rsid w:val="0A63DBDD"/>
    <w:rsid w:val="0A6414E9"/>
    <w:rsid w:val="0A686F64"/>
    <w:rsid w:val="0A729CE3"/>
    <w:rsid w:val="0A79AE59"/>
    <w:rsid w:val="0A813DA2"/>
    <w:rsid w:val="0A8F86C2"/>
    <w:rsid w:val="0A936137"/>
    <w:rsid w:val="0A9BC5F3"/>
    <w:rsid w:val="0AABA33E"/>
    <w:rsid w:val="0AABDF2B"/>
    <w:rsid w:val="0AAD856B"/>
    <w:rsid w:val="0AB6AAD8"/>
    <w:rsid w:val="0AC3CB2E"/>
    <w:rsid w:val="0AC73CB6"/>
    <w:rsid w:val="0ACDE3C3"/>
    <w:rsid w:val="0AD0AA67"/>
    <w:rsid w:val="0AD29DE9"/>
    <w:rsid w:val="0AD3B5BE"/>
    <w:rsid w:val="0AD8D14B"/>
    <w:rsid w:val="0AE194DD"/>
    <w:rsid w:val="0AEAC1E2"/>
    <w:rsid w:val="0AF268F0"/>
    <w:rsid w:val="0AFAF516"/>
    <w:rsid w:val="0AFB20F4"/>
    <w:rsid w:val="0AFD7A35"/>
    <w:rsid w:val="0B0BCF43"/>
    <w:rsid w:val="0B0D1219"/>
    <w:rsid w:val="0B0DC57C"/>
    <w:rsid w:val="0B2FE41B"/>
    <w:rsid w:val="0B337813"/>
    <w:rsid w:val="0B37933D"/>
    <w:rsid w:val="0B3C9034"/>
    <w:rsid w:val="0B41702B"/>
    <w:rsid w:val="0B4265B6"/>
    <w:rsid w:val="0B42B28E"/>
    <w:rsid w:val="0B49ABEB"/>
    <w:rsid w:val="0B4AB2FA"/>
    <w:rsid w:val="0B4AD5DB"/>
    <w:rsid w:val="0B5143E8"/>
    <w:rsid w:val="0B53904F"/>
    <w:rsid w:val="0B5858A0"/>
    <w:rsid w:val="0B5DAF64"/>
    <w:rsid w:val="0B5F5876"/>
    <w:rsid w:val="0B658DD9"/>
    <w:rsid w:val="0B692E91"/>
    <w:rsid w:val="0B6A3587"/>
    <w:rsid w:val="0B7DA605"/>
    <w:rsid w:val="0B7FF648"/>
    <w:rsid w:val="0B82CF88"/>
    <w:rsid w:val="0B8573D1"/>
    <w:rsid w:val="0B9C032A"/>
    <w:rsid w:val="0B9F2645"/>
    <w:rsid w:val="0BA26253"/>
    <w:rsid w:val="0BB80FE4"/>
    <w:rsid w:val="0BBC7CAD"/>
    <w:rsid w:val="0BBF1FAC"/>
    <w:rsid w:val="0BC30BB2"/>
    <w:rsid w:val="0BC39CF5"/>
    <w:rsid w:val="0BC78B7C"/>
    <w:rsid w:val="0BCD7D9B"/>
    <w:rsid w:val="0BCF2F99"/>
    <w:rsid w:val="0BD0EF49"/>
    <w:rsid w:val="0BD8A309"/>
    <w:rsid w:val="0BE4D447"/>
    <w:rsid w:val="0BEEA299"/>
    <w:rsid w:val="0BF267C1"/>
    <w:rsid w:val="0C02F5C4"/>
    <w:rsid w:val="0C185041"/>
    <w:rsid w:val="0C1871FD"/>
    <w:rsid w:val="0C1A225A"/>
    <w:rsid w:val="0C1CECF1"/>
    <w:rsid w:val="0C24E1F6"/>
    <w:rsid w:val="0C2B5EC6"/>
    <w:rsid w:val="0C31B593"/>
    <w:rsid w:val="0C365AAE"/>
    <w:rsid w:val="0C38428C"/>
    <w:rsid w:val="0C3B5917"/>
    <w:rsid w:val="0C420C5A"/>
    <w:rsid w:val="0C47E9FA"/>
    <w:rsid w:val="0C50D5D9"/>
    <w:rsid w:val="0C57F232"/>
    <w:rsid w:val="0C5B546E"/>
    <w:rsid w:val="0C725C10"/>
    <w:rsid w:val="0C736B34"/>
    <w:rsid w:val="0C762A94"/>
    <w:rsid w:val="0C7C1F15"/>
    <w:rsid w:val="0C7C499F"/>
    <w:rsid w:val="0C7D739D"/>
    <w:rsid w:val="0C810224"/>
    <w:rsid w:val="0C83AF1F"/>
    <w:rsid w:val="0C8ACD29"/>
    <w:rsid w:val="0C963EE1"/>
    <w:rsid w:val="0C99D93E"/>
    <w:rsid w:val="0C9B72F6"/>
    <w:rsid w:val="0C9C0DB8"/>
    <w:rsid w:val="0C9D99D5"/>
    <w:rsid w:val="0CA3A1F6"/>
    <w:rsid w:val="0CA62BF3"/>
    <w:rsid w:val="0CA68A7A"/>
    <w:rsid w:val="0CA9459B"/>
    <w:rsid w:val="0CAB17E1"/>
    <w:rsid w:val="0CABAA2A"/>
    <w:rsid w:val="0CB70223"/>
    <w:rsid w:val="0CBC371B"/>
    <w:rsid w:val="0CBF10EF"/>
    <w:rsid w:val="0CC251AD"/>
    <w:rsid w:val="0CC4F766"/>
    <w:rsid w:val="0CD0691F"/>
    <w:rsid w:val="0CD5AE5B"/>
    <w:rsid w:val="0CDD4A2D"/>
    <w:rsid w:val="0CDF6D1E"/>
    <w:rsid w:val="0CED868C"/>
    <w:rsid w:val="0CEEC712"/>
    <w:rsid w:val="0CEEFB1B"/>
    <w:rsid w:val="0CEFA522"/>
    <w:rsid w:val="0CF0E45E"/>
    <w:rsid w:val="0CF4FEBD"/>
    <w:rsid w:val="0CF56BA5"/>
    <w:rsid w:val="0CFCDFD5"/>
    <w:rsid w:val="0CFDEB8B"/>
    <w:rsid w:val="0CFFBC72"/>
    <w:rsid w:val="0D0385C9"/>
    <w:rsid w:val="0D03D105"/>
    <w:rsid w:val="0D05C598"/>
    <w:rsid w:val="0D18416C"/>
    <w:rsid w:val="0D1C8DE2"/>
    <w:rsid w:val="0D1D75F2"/>
    <w:rsid w:val="0D2039B5"/>
    <w:rsid w:val="0D310C93"/>
    <w:rsid w:val="0D38D9B9"/>
    <w:rsid w:val="0D4E010E"/>
    <w:rsid w:val="0D5414ED"/>
    <w:rsid w:val="0D548DE9"/>
    <w:rsid w:val="0D59199C"/>
    <w:rsid w:val="0D5CF0F0"/>
    <w:rsid w:val="0D5E41E6"/>
    <w:rsid w:val="0D617CF7"/>
    <w:rsid w:val="0D692583"/>
    <w:rsid w:val="0D74275D"/>
    <w:rsid w:val="0D79B342"/>
    <w:rsid w:val="0D81ED1C"/>
    <w:rsid w:val="0D83152C"/>
    <w:rsid w:val="0D9D715C"/>
    <w:rsid w:val="0DA06EA8"/>
    <w:rsid w:val="0DA13F88"/>
    <w:rsid w:val="0DAA26D1"/>
    <w:rsid w:val="0DAC56EC"/>
    <w:rsid w:val="0DACB208"/>
    <w:rsid w:val="0DACB7D2"/>
    <w:rsid w:val="0DADC579"/>
    <w:rsid w:val="0DADEFCA"/>
    <w:rsid w:val="0DB0A7E5"/>
    <w:rsid w:val="0DB4AFCC"/>
    <w:rsid w:val="0DB73C72"/>
    <w:rsid w:val="0DC26BCC"/>
    <w:rsid w:val="0DC45CB2"/>
    <w:rsid w:val="0DC9DFFF"/>
    <w:rsid w:val="0DCB0656"/>
    <w:rsid w:val="0DCBB5FB"/>
    <w:rsid w:val="0DCE7262"/>
    <w:rsid w:val="0DD1FA9F"/>
    <w:rsid w:val="0DD47413"/>
    <w:rsid w:val="0DD73ED7"/>
    <w:rsid w:val="0DE6FEB4"/>
    <w:rsid w:val="0DEABDDE"/>
    <w:rsid w:val="0DF89A54"/>
    <w:rsid w:val="0DFC4AFE"/>
    <w:rsid w:val="0DFC5574"/>
    <w:rsid w:val="0E06FF03"/>
    <w:rsid w:val="0E08808C"/>
    <w:rsid w:val="0E099A0A"/>
    <w:rsid w:val="0E0E98E3"/>
    <w:rsid w:val="0E210EAA"/>
    <w:rsid w:val="0E27E7CE"/>
    <w:rsid w:val="0E36D631"/>
    <w:rsid w:val="0E38B7A0"/>
    <w:rsid w:val="0E39C7A8"/>
    <w:rsid w:val="0E39F467"/>
    <w:rsid w:val="0E3D27A6"/>
    <w:rsid w:val="0E3D7713"/>
    <w:rsid w:val="0E4368EC"/>
    <w:rsid w:val="0E47B8ED"/>
    <w:rsid w:val="0E48038C"/>
    <w:rsid w:val="0E48ABE0"/>
    <w:rsid w:val="0E4E3B10"/>
    <w:rsid w:val="0E52EA8A"/>
    <w:rsid w:val="0E535F9C"/>
    <w:rsid w:val="0E57568B"/>
    <w:rsid w:val="0E5D750D"/>
    <w:rsid w:val="0E617DA5"/>
    <w:rsid w:val="0E6A67A2"/>
    <w:rsid w:val="0E7902EB"/>
    <w:rsid w:val="0E7CB74A"/>
    <w:rsid w:val="0E7F7D25"/>
    <w:rsid w:val="0E840A34"/>
    <w:rsid w:val="0E8766B9"/>
    <w:rsid w:val="0E8B9D33"/>
    <w:rsid w:val="0E912E80"/>
    <w:rsid w:val="0E93374D"/>
    <w:rsid w:val="0E956E6B"/>
    <w:rsid w:val="0E958CB2"/>
    <w:rsid w:val="0E98E230"/>
    <w:rsid w:val="0E9AB30C"/>
    <w:rsid w:val="0EA3B945"/>
    <w:rsid w:val="0EAB8426"/>
    <w:rsid w:val="0EADC0F3"/>
    <w:rsid w:val="0EB6A71D"/>
    <w:rsid w:val="0ECC236B"/>
    <w:rsid w:val="0ECE4A89"/>
    <w:rsid w:val="0ECF4270"/>
    <w:rsid w:val="0ED7F16C"/>
    <w:rsid w:val="0EE22379"/>
    <w:rsid w:val="0EE5A764"/>
    <w:rsid w:val="0EE6B6FD"/>
    <w:rsid w:val="0EF4A68F"/>
    <w:rsid w:val="0EF4E5CC"/>
    <w:rsid w:val="0EF64F61"/>
    <w:rsid w:val="0F07EB7C"/>
    <w:rsid w:val="0F0C7EC3"/>
    <w:rsid w:val="0F1083D2"/>
    <w:rsid w:val="0F15E8B4"/>
    <w:rsid w:val="0F19303A"/>
    <w:rsid w:val="0F19D1DE"/>
    <w:rsid w:val="0F1A1F30"/>
    <w:rsid w:val="0F1AC068"/>
    <w:rsid w:val="0F1BEE03"/>
    <w:rsid w:val="0F1F0DE5"/>
    <w:rsid w:val="0F236720"/>
    <w:rsid w:val="0F281E92"/>
    <w:rsid w:val="0F2C28CE"/>
    <w:rsid w:val="0F30F770"/>
    <w:rsid w:val="0F3EA30E"/>
    <w:rsid w:val="0F4A055C"/>
    <w:rsid w:val="0F4B92E4"/>
    <w:rsid w:val="0F56AED3"/>
    <w:rsid w:val="0F597866"/>
    <w:rsid w:val="0F5F071D"/>
    <w:rsid w:val="0F685374"/>
    <w:rsid w:val="0F6F5F36"/>
    <w:rsid w:val="0F78BB55"/>
    <w:rsid w:val="0F7C0AFC"/>
    <w:rsid w:val="0F7FFCE3"/>
    <w:rsid w:val="0F86C747"/>
    <w:rsid w:val="0F917FB8"/>
    <w:rsid w:val="0F9343DB"/>
    <w:rsid w:val="0F9C0161"/>
    <w:rsid w:val="0FAC04EE"/>
    <w:rsid w:val="0FAECA66"/>
    <w:rsid w:val="0FB46DF3"/>
    <w:rsid w:val="0FC2D378"/>
    <w:rsid w:val="0FC3023C"/>
    <w:rsid w:val="0FC8D2DC"/>
    <w:rsid w:val="0FCB8969"/>
    <w:rsid w:val="0FD7FBB9"/>
    <w:rsid w:val="0FE29A65"/>
    <w:rsid w:val="0FE934B2"/>
    <w:rsid w:val="0FE9D70B"/>
    <w:rsid w:val="0FF00C6F"/>
    <w:rsid w:val="0FF3CD02"/>
    <w:rsid w:val="0FF75573"/>
    <w:rsid w:val="0FFF0773"/>
    <w:rsid w:val="100A812D"/>
    <w:rsid w:val="100B6D06"/>
    <w:rsid w:val="100E6CED"/>
    <w:rsid w:val="100FE2CC"/>
    <w:rsid w:val="101278AC"/>
    <w:rsid w:val="10140946"/>
    <w:rsid w:val="1014E9E4"/>
    <w:rsid w:val="1019890F"/>
    <w:rsid w:val="101DB79F"/>
    <w:rsid w:val="10254D95"/>
    <w:rsid w:val="1027AA63"/>
    <w:rsid w:val="1027DF35"/>
    <w:rsid w:val="102C4DAB"/>
    <w:rsid w:val="102DD463"/>
    <w:rsid w:val="1035D5BB"/>
    <w:rsid w:val="103607C4"/>
    <w:rsid w:val="10370880"/>
    <w:rsid w:val="103953FD"/>
    <w:rsid w:val="10398C60"/>
    <w:rsid w:val="104BAE0B"/>
    <w:rsid w:val="10590CEC"/>
    <w:rsid w:val="105DBA02"/>
    <w:rsid w:val="10605F03"/>
    <w:rsid w:val="1067101A"/>
    <w:rsid w:val="106DFE30"/>
    <w:rsid w:val="10774087"/>
    <w:rsid w:val="108789C8"/>
    <w:rsid w:val="1091BD95"/>
    <w:rsid w:val="1093410A"/>
    <w:rsid w:val="109958E9"/>
    <w:rsid w:val="10AEA818"/>
    <w:rsid w:val="10B5963F"/>
    <w:rsid w:val="10BC8CD7"/>
    <w:rsid w:val="10C6D35B"/>
    <w:rsid w:val="10C79A64"/>
    <w:rsid w:val="10CA1166"/>
    <w:rsid w:val="10CBE1C8"/>
    <w:rsid w:val="10D07D32"/>
    <w:rsid w:val="10D6A992"/>
    <w:rsid w:val="10E212CB"/>
    <w:rsid w:val="10E5FC3E"/>
    <w:rsid w:val="10EBE078"/>
    <w:rsid w:val="10EC0409"/>
    <w:rsid w:val="10EC7270"/>
    <w:rsid w:val="10FD8CF5"/>
    <w:rsid w:val="10FFA96D"/>
    <w:rsid w:val="1101AE7A"/>
    <w:rsid w:val="1105CBA5"/>
    <w:rsid w:val="110AC8B9"/>
    <w:rsid w:val="111A01A3"/>
    <w:rsid w:val="1120CB05"/>
    <w:rsid w:val="11216FD0"/>
    <w:rsid w:val="11281463"/>
    <w:rsid w:val="112AF567"/>
    <w:rsid w:val="112DB3FA"/>
    <w:rsid w:val="11338BA0"/>
    <w:rsid w:val="113FBC4B"/>
    <w:rsid w:val="11477647"/>
    <w:rsid w:val="1147BAFF"/>
    <w:rsid w:val="114BF2C0"/>
    <w:rsid w:val="115747CF"/>
    <w:rsid w:val="115F345A"/>
    <w:rsid w:val="11625E72"/>
    <w:rsid w:val="116489C4"/>
    <w:rsid w:val="1166BD0D"/>
    <w:rsid w:val="116B2C01"/>
    <w:rsid w:val="1172E6D3"/>
    <w:rsid w:val="11736F21"/>
    <w:rsid w:val="1177EA14"/>
    <w:rsid w:val="117C236D"/>
    <w:rsid w:val="11807826"/>
    <w:rsid w:val="1181164D"/>
    <w:rsid w:val="11847120"/>
    <w:rsid w:val="11899F9E"/>
    <w:rsid w:val="118BD346"/>
    <w:rsid w:val="1191A43E"/>
    <w:rsid w:val="11973F52"/>
    <w:rsid w:val="11982324"/>
    <w:rsid w:val="1198F89D"/>
    <w:rsid w:val="119B0AA5"/>
    <w:rsid w:val="119D1498"/>
    <w:rsid w:val="11B8D18E"/>
    <w:rsid w:val="11BCE154"/>
    <w:rsid w:val="11C3506E"/>
    <w:rsid w:val="11CA6A63"/>
    <w:rsid w:val="11CDCF83"/>
    <w:rsid w:val="11CDF9BC"/>
    <w:rsid w:val="11D258CD"/>
    <w:rsid w:val="11D42B0B"/>
    <w:rsid w:val="11D745A9"/>
    <w:rsid w:val="11EC6AA5"/>
    <w:rsid w:val="11EEF8C4"/>
    <w:rsid w:val="12048623"/>
    <w:rsid w:val="1206158D"/>
    <w:rsid w:val="12104437"/>
    <w:rsid w:val="12234000"/>
    <w:rsid w:val="12261DEA"/>
    <w:rsid w:val="1229E523"/>
    <w:rsid w:val="122C58D0"/>
    <w:rsid w:val="12336490"/>
    <w:rsid w:val="1239587D"/>
    <w:rsid w:val="123D7D3C"/>
    <w:rsid w:val="125443F5"/>
    <w:rsid w:val="125D5C1B"/>
    <w:rsid w:val="12665CB8"/>
    <w:rsid w:val="1273CCB4"/>
    <w:rsid w:val="1282C8C5"/>
    <w:rsid w:val="128560D7"/>
    <w:rsid w:val="1286625F"/>
    <w:rsid w:val="128F44BA"/>
    <w:rsid w:val="12954723"/>
    <w:rsid w:val="1297A43C"/>
    <w:rsid w:val="129AFDFA"/>
    <w:rsid w:val="129D525F"/>
    <w:rsid w:val="129DB8E9"/>
    <w:rsid w:val="12A2D20E"/>
    <w:rsid w:val="12A6A034"/>
    <w:rsid w:val="12A6CBB8"/>
    <w:rsid w:val="12AE4060"/>
    <w:rsid w:val="12B72F15"/>
    <w:rsid w:val="12B8C02B"/>
    <w:rsid w:val="12C1E4B8"/>
    <w:rsid w:val="12C721E4"/>
    <w:rsid w:val="12E42081"/>
    <w:rsid w:val="12EA5C33"/>
    <w:rsid w:val="12EE3E26"/>
    <w:rsid w:val="12F48988"/>
    <w:rsid w:val="12FE398D"/>
    <w:rsid w:val="1309F33F"/>
    <w:rsid w:val="130A1595"/>
    <w:rsid w:val="131606AC"/>
    <w:rsid w:val="13172D62"/>
    <w:rsid w:val="13325510"/>
    <w:rsid w:val="13338D07"/>
    <w:rsid w:val="1335C017"/>
    <w:rsid w:val="133AA1BF"/>
    <w:rsid w:val="133C9017"/>
    <w:rsid w:val="13427C3B"/>
    <w:rsid w:val="134470EE"/>
    <w:rsid w:val="1344C25C"/>
    <w:rsid w:val="13465599"/>
    <w:rsid w:val="13488FEB"/>
    <w:rsid w:val="1349981C"/>
    <w:rsid w:val="134E5649"/>
    <w:rsid w:val="1352A7EE"/>
    <w:rsid w:val="135E0326"/>
    <w:rsid w:val="137DB323"/>
    <w:rsid w:val="137E210A"/>
    <w:rsid w:val="13827F41"/>
    <w:rsid w:val="138745B9"/>
    <w:rsid w:val="138A62CE"/>
    <w:rsid w:val="138DAE81"/>
    <w:rsid w:val="13972C79"/>
    <w:rsid w:val="1399DE9A"/>
    <w:rsid w:val="139F97DC"/>
    <w:rsid w:val="13A4DB7B"/>
    <w:rsid w:val="13A600BD"/>
    <w:rsid w:val="13B054DA"/>
    <w:rsid w:val="13B17BE3"/>
    <w:rsid w:val="13B9759C"/>
    <w:rsid w:val="13BBD3F6"/>
    <w:rsid w:val="13C54A47"/>
    <w:rsid w:val="13C7F4F0"/>
    <w:rsid w:val="13C8FCBE"/>
    <w:rsid w:val="13CF8CF1"/>
    <w:rsid w:val="13D4DAAE"/>
    <w:rsid w:val="13E08937"/>
    <w:rsid w:val="13E195BB"/>
    <w:rsid w:val="13E28DEC"/>
    <w:rsid w:val="13E76E3B"/>
    <w:rsid w:val="13E80F42"/>
    <w:rsid w:val="13ECDE9A"/>
    <w:rsid w:val="13FC2452"/>
    <w:rsid w:val="13FCADAB"/>
    <w:rsid w:val="1402E2B4"/>
    <w:rsid w:val="1402E859"/>
    <w:rsid w:val="140361F3"/>
    <w:rsid w:val="140A866C"/>
    <w:rsid w:val="1412745C"/>
    <w:rsid w:val="14314B76"/>
    <w:rsid w:val="14476D96"/>
    <w:rsid w:val="1453AC9C"/>
    <w:rsid w:val="145CBCF9"/>
    <w:rsid w:val="146046D7"/>
    <w:rsid w:val="146486FE"/>
    <w:rsid w:val="146522E6"/>
    <w:rsid w:val="14673192"/>
    <w:rsid w:val="14678615"/>
    <w:rsid w:val="146A0F91"/>
    <w:rsid w:val="14708A8C"/>
    <w:rsid w:val="1476A776"/>
    <w:rsid w:val="147A48E0"/>
    <w:rsid w:val="147E4505"/>
    <w:rsid w:val="1480BE7A"/>
    <w:rsid w:val="148DE274"/>
    <w:rsid w:val="14A3F0D7"/>
    <w:rsid w:val="14A6BEC4"/>
    <w:rsid w:val="14AB11D7"/>
    <w:rsid w:val="14AC31EA"/>
    <w:rsid w:val="14B0A1AC"/>
    <w:rsid w:val="14B3B529"/>
    <w:rsid w:val="14B3EA08"/>
    <w:rsid w:val="14B47E9B"/>
    <w:rsid w:val="14BC9668"/>
    <w:rsid w:val="14BF53DD"/>
    <w:rsid w:val="14C515B6"/>
    <w:rsid w:val="14D57766"/>
    <w:rsid w:val="14DF90E3"/>
    <w:rsid w:val="14E35544"/>
    <w:rsid w:val="14F022CD"/>
    <w:rsid w:val="14F81198"/>
    <w:rsid w:val="15021C7F"/>
    <w:rsid w:val="15024F48"/>
    <w:rsid w:val="1502A1C1"/>
    <w:rsid w:val="150344B1"/>
    <w:rsid w:val="150546D6"/>
    <w:rsid w:val="150621C3"/>
    <w:rsid w:val="1506A555"/>
    <w:rsid w:val="1508D243"/>
    <w:rsid w:val="150A9AE6"/>
    <w:rsid w:val="150CCD4B"/>
    <w:rsid w:val="1514EBCF"/>
    <w:rsid w:val="151A3579"/>
    <w:rsid w:val="15217BD7"/>
    <w:rsid w:val="152D60C4"/>
    <w:rsid w:val="1537B030"/>
    <w:rsid w:val="1538FBB3"/>
    <w:rsid w:val="1540894F"/>
    <w:rsid w:val="15475A2D"/>
    <w:rsid w:val="154B7739"/>
    <w:rsid w:val="155BEDEC"/>
    <w:rsid w:val="15619C74"/>
    <w:rsid w:val="156740D0"/>
    <w:rsid w:val="15675BC6"/>
    <w:rsid w:val="156BC9D0"/>
    <w:rsid w:val="15732CA8"/>
    <w:rsid w:val="157DFDCC"/>
    <w:rsid w:val="157E0842"/>
    <w:rsid w:val="157FE8FD"/>
    <w:rsid w:val="1589FB37"/>
    <w:rsid w:val="158AB1D1"/>
    <w:rsid w:val="1590C443"/>
    <w:rsid w:val="15917C80"/>
    <w:rsid w:val="1596DD1B"/>
    <w:rsid w:val="159A96AE"/>
    <w:rsid w:val="15A183F1"/>
    <w:rsid w:val="15A19656"/>
    <w:rsid w:val="15A642A6"/>
    <w:rsid w:val="15A80C09"/>
    <w:rsid w:val="15A84F0B"/>
    <w:rsid w:val="15A96B7A"/>
    <w:rsid w:val="15B43539"/>
    <w:rsid w:val="15B5F54A"/>
    <w:rsid w:val="15B98FC3"/>
    <w:rsid w:val="15C75693"/>
    <w:rsid w:val="15C97E8D"/>
    <w:rsid w:val="15DAF34A"/>
    <w:rsid w:val="15DC0F10"/>
    <w:rsid w:val="15DD3A77"/>
    <w:rsid w:val="15E03343"/>
    <w:rsid w:val="15EAD492"/>
    <w:rsid w:val="15EB60D3"/>
    <w:rsid w:val="15F0E5ED"/>
    <w:rsid w:val="15F7F5FA"/>
    <w:rsid w:val="160ADFA4"/>
    <w:rsid w:val="1612205F"/>
    <w:rsid w:val="16190BC9"/>
    <w:rsid w:val="1623EA57"/>
    <w:rsid w:val="1624023E"/>
    <w:rsid w:val="1628D2B3"/>
    <w:rsid w:val="162A011F"/>
    <w:rsid w:val="1630460E"/>
    <w:rsid w:val="16352883"/>
    <w:rsid w:val="16421BF9"/>
    <w:rsid w:val="1648E391"/>
    <w:rsid w:val="164DB89C"/>
    <w:rsid w:val="1661E135"/>
    <w:rsid w:val="16664843"/>
    <w:rsid w:val="1675CE6D"/>
    <w:rsid w:val="1677D46C"/>
    <w:rsid w:val="167DCF3C"/>
    <w:rsid w:val="167FA14C"/>
    <w:rsid w:val="1680287B"/>
    <w:rsid w:val="1683E817"/>
    <w:rsid w:val="16841891"/>
    <w:rsid w:val="168D654B"/>
    <w:rsid w:val="169D47C5"/>
    <w:rsid w:val="169DF7A2"/>
    <w:rsid w:val="16A128A7"/>
    <w:rsid w:val="16A1940E"/>
    <w:rsid w:val="16B6FFC8"/>
    <w:rsid w:val="16CC4C23"/>
    <w:rsid w:val="16DB0EF4"/>
    <w:rsid w:val="16DEA74C"/>
    <w:rsid w:val="16E01863"/>
    <w:rsid w:val="16E1C8E1"/>
    <w:rsid w:val="16E7B337"/>
    <w:rsid w:val="16E8CCA5"/>
    <w:rsid w:val="16F96AEE"/>
    <w:rsid w:val="16FB0B11"/>
    <w:rsid w:val="1701428C"/>
    <w:rsid w:val="17036221"/>
    <w:rsid w:val="17088031"/>
    <w:rsid w:val="171A03EB"/>
    <w:rsid w:val="17269B41"/>
    <w:rsid w:val="172B3598"/>
    <w:rsid w:val="1730861D"/>
    <w:rsid w:val="1738AE5E"/>
    <w:rsid w:val="174CC3DB"/>
    <w:rsid w:val="175026FB"/>
    <w:rsid w:val="1750E148"/>
    <w:rsid w:val="17547CCA"/>
    <w:rsid w:val="17569B9A"/>
    <w:rsid w:val="175E3B25"/>
    <w:rsid w:val="176C47C2"/>
    <w:rsid w:val="176FBAEC"/>
    <w:rsid w:val="1770578D"/>
    <w:rsid w:val="17760258"/>
    <w:rsid w:val="177CE5BD"/>
    <w:rsid w:val="177EF429"/>
    <w:rsid w:val="178402B6"/>
    <w:rsid w:val="178A1FEF"/>
    <w:rsid w:val="178ADCC3"/>
    <w:rsid w:val="178B8966"/>
    <w:rsid w:val="179446EA"/>
    <w:rsid w:val="179CC941"/>
    <w:rsid w:val="179DED9C"/>
    <w:rsid w:val="17A09017"/>
    <w:rsid w:val="17A32379"/>
    <w:rsid w:val="17A573A5"/>
    <w:rsid w:val="17A5746B"/>
    <w:rsid w:val="17A8CE6A"/>
    <w:rsid w:val="17ABF787"/>
    <w:rsid w:val="17AEDE2C"/>
    <w:rsid w:val="17B2A775"/>
    <w:rsid w:val="17DC084C"/>
    <w:rsid w:val="17DC9C76"/>
    <w:rsid w:val="17E01CD5"/>
    <w:rsid w:val="17E04D6A"/>
    <w:rsid w:val="17E2EF20"/>
    <w:rsid w:val="17E75298"/>
    <w:rsid w:val="17EB22BF"/>
    <w:rsid w:val="17F5A8E1"/>
    <w:rsid w:val="17F94328"/>
    <w:rsid w:val="17FBE493"/>
    <w:rsid w:val="17FC8B74"/>
    <w:rsid w:val="1800309E"/>
    <w:rsid w:val="1807F0EA"/>
    <w:rsid w:val="1810AB9B"/>
    <w:rsid w:val="181C9EE0"/>
    <w:rsid w:val="18207EA7"/>
    <w:rsid w:val="18236FB1"/>
    <w:rsid w:val="182CB984"/>
    <w:rsid w:val="182E78C5"/>
    <w:rsid w:val="1834A879"/>
    <w:rsid w:val="18379CED"/>
    <w:rsid w:val="18399660"/>
    <w:rsid w:val="1843AB3F"/>
    <w:rsid w:val="1846F769"/>
    <w:rsid w:val="18495923"/>
    <w:rsid w:val="18604588"/>
    <w:rsid w:val="1868F305"/>
    <w:rsid w:val="186F3DD0"/>
    <w:rsid w:val="1873088F"/>
    <w:rsid w:val="1876C78C"/>
    <w:rsid w:val="187DF3EB"/>
    <w:rsid w:val="1888401F"/>
    <w:rsid w:val="189254D8"/>
    <w:rsid w:val="189A41AD"/>
    <w:rsid w:val="189AEEEE"/>
    <w:rsid w:val="18A08E65"/>
    <w:rsid w:val="18A5BA1C"/>
    <w:rsid w:val="18A8487B"/>
    <w:rsid w:val="18AE33DC"/>
    <w:rsid w:val="18B62073"/>
    <w:rsid w:val="18BEC1DC"/>
    <w:rsid w:val="18CDC39B"/>
    <w:rsid w:val="18CFB0C1"/>
    <w:rsid w:val="18D0CBDE"/>
    <w:rsid w:val="18D28911"/>
    <w:rsid w:val="18D73062"/>
    <w:rsid w:val="18DDCB95"/>
    <w:rsid w:val="18DE13C2"/>
    <w:rsid w:val="18E0EB4E"/>
    <w:rsid w:val="18E5C14F"/>
    <w:rsid w:val="18EED441"/>
    <w:rsid w:val="18EFBB7E"/>
    <w:rsid w:val="18F70E7D"/>
    <w:rsid w:val="1915A9FC"/>
    <w:rsid w:val="191EB2E4"/>
    <w:rsid w:val="1922BD12"/>
    <w:rsid w:val="1927499B"/>
    <w:rsid w:val="192BC7FB"/>
    <w:rsid w:val="193B1F03"/>
    <w:rsid w:val="193FA88C"/>
    <w:rsid w:val="194ABCCF"/>
    <w:rsid w:val="194B2BA2"/>
    <w:rsid w:val="1950723A"/>
    <w:rsid w:val="1950F574"/>
    <w:rsid w:val="19610189"/>
    <w:rsid w:val="19718A8C"/>
    <w:rsid w:val="198008E3"/>
    <w:rsid w:val="198F5A20"/>
    <w:rsid w:val="199E0786"/>
    <w:rsid w:val="19AFE0EB"/>
    <w:rsid w:val="19B23E17"/>
    <w:rsid w:val="19B8C69C"/>
    <w:rsid w:val="19BAA112"/>
    <w:rsid w:val="19C1304C"/>
    <w:rsid w:val="19C3FE83"/>
    <w:rsid w:val="19C63D66"/>
    <w:rsid w:val="19DAC1C0"/>
    <w:rsid w:val="19DBD0E0"/>
    <w:rsid w:val="19DECB61"/>
    <w:rsid w:val="19E3C08C"/>
    <w:rsid w:val="19EA2199"/>
    <w:rsid w:val="19F96AFA"/>
    <w:rsid w:val="19FE7500"/>
    <w:rsid w:val="1A000B4B"/>
    <w:rsid w:val="1A032722"/>
    <w:rsid w:val="1A0B2C42"/>
    <w:rsid w:val="1A0C624A"/>
    <w:rsid w:val="1A0ED047"/>
    <w:rsid w:val="1A1F0CA1"/>
    <w:rsid w:val="1A244FCA"/>
    <w:rsid w:val="1A2E453C"/>
    <w:rsid w:val="1A2E711F"/>
    <w:rsid w:val="1A310BB0"/>
    <w:rsid w:val="1A4395EA"/>
    <w:rsid w:val="1A4A71D0"/>
    <w:rsid w:val="1A4BCF79"/>
    <w:rsid w:val="1A510414"/>
    <w:rsid w:val="1A52D821"/>
    <w:rsid w:val="1A55CEEC"/>
    <w:rsid w:val="1A5789CB"/>
    <w:rsid w:val="1A57BE92"/>
    <w:rsid w:val="1A5B3310"/>
    <w:rsid w:val="1A5CA173"/>
    <w:rsid w:val="1A6373FC"/>
    <w:rsid w:val="1A652F59"/>
    <w:rsid w:val="1A663B4B"/>
    <w:rsid w:val="1A6B86B8"/>
    <w:rsid w:val="1A71C29C"/>
    <w:rsid w:val="1A722AEA"/>
    <w:rsid w:val="1A750293"/>
    <w:rsid w:val="1A757138"/>
    <w:rsid w:val="1A7A4038"/>
    <w:rsid w:val="1A814711"/>
    <w:rsid w:val="1A85193E"/>
    <w:rsid w:val="1A88C391"/>
    <w:rsid w:val="1A8B63E0"/>
    <w:rsid w:val="1A8BBBA1"/>
    <w:rsid w:val="1A8C513E"/>
    <w:rsid w:val="1A8FE3EC"/>
    <w:rsid w:val="1A92BC40"/>
    <w:rsid w:val="1A97D6E9"/>
    <w:rsid w:val="1A9A7FAC"/>
    <w:rsid w:val="1A9B5393"/>
    <w:rsid w:val="1AA61CCE"/>
    <w:rsid w:val="1AA6F003"/>
    <w:rsid w:val="1AACDEAD"/>
    <w:rsid w:val="1AADB833"/>
    <w:rsid w:val="1AB090EE"/>
    <w:rsid w:val="1AB238BC"/>
    <w:rsid w:val="1AB40D64"/>
    <w:rsid w:val="1ABDC184"/>
    <w:rsid w:val="1AC55568"/>
    <w:rsid w:val="1ACAA27E"/>
    <w:rsid w:val="1AD5B782"/>
    <w:rsid w:val="1AD6AFBE"/>
    <w:rsid w:val="1AD96852"/>
    <w:rsid w:val="1ADE4D64"/>
    <w:rsid w:val="1AE5212D"/>
    <w:rsid w:val="1AE61BC5"/>
    <w:rsid w:val="1AE7D3D6"/>
    <w:rsid w:val="1AE86D26"/>
    <w:rsid w:val="1AE879A4"/>
    <w:rsid w:val="1AFBFF06"/>
    <w:rsid w:val="1AFD2F4B"/>
    <w:rsid w:val="1AFFCF34"/>
    <w:rsid w:val="1B01FB76"/>
    <w:rsid w:val="1B042D8C"/>
    <w:rsid w:val="1B05D46B"/>
    <w:rsid w:val="1B0601B3"/>
    <w:rsid w:val="1B08ECAE"/>
    <w:rsid w:val="1B0BDE2D"/>
    <w:rsid w:val="1B0CCCDA"/>
    <w:rsid w:val="1B0EE87E"/>
    <w:rsid w:val="1B0F1DBA"/>
    <w:rsid w:val="1B0F29A7"/>
    <w:rsid w:val="1B141D6C"/>
    <w:rsid w:val="1B1D2791"/>
    <w:rsid w:val="1B2834F5"/>
    <w:rsid w:val="1B44B785"/>
    <w:rsid w:val="1B4A4630"/>
    <w:rsid w:val="1B4CCC26"/>
    <w:rsid w:val="1B4CD869"/>
    <w:rsid w:val="1B4DC595"/>
    <w:rsid w:val="1B51AF39"/>
    <w:rsid w:val="1B56F81D"/>
    <w:rsid w:val="1B5A086A"/>
    <w:rsid w:val="1B5B9C8D"/>
    <w:rsid w:val="1B6C004F"/>
    <w:rsid w:val="1B6F5903"/>
    <w:rsid w:val="1B715223"/>
    <w:rsid w:val="1B7190BB"/>
    <w:rsid w:val="1B7AD416"/>
    <w:rsid w:val="1B7BD7DE"/>
    <w:rsid w:val="1B85BF42"/>
    <w:rsid w:val="1B868555"/>
    <w:rsid w:val="1B8B2657"/>
    <w:rsid w:val="1BA241DE"/>
    <w:rsid w:val="1BA8AE0F"/>
    <w:rsid w:val="1BA8DDC9"/>
    <w:rsid w:val="1BAC2422"/>
    <w:rsid w:val="1BAD143F"/>
    <w:rsid w:val="1BB5CB4F"/>
    <w:rsid w:val="1BC1EEC0"/>
    <w:rsid w:val="1BC92C95"/>
    <w:rsid w:val="1BCB1DB9"/>
    <w:rsid w:val="1BDB6294"/>
    <w:rsid w:val="1BE76263"/>
    <w:rsid w:val="1BEB382E"/>
    <w:rsid w:val="1BEF1172"/>
    <w:rsid w:val="1C065B8E"/>
    <w:rsid w:val="1C10FCFD"/>
    <w:rsid w:val="1C169BF6"/>
    <w:rsid w:val="1C18635D"/>
    <w:rsid w:val="1C1EA0C3"/>
    <w:rsid w:val="1C223066"/>
    <w:rsid w:val="1C234ECF"/>
    <w:rsid w:val="1C268F57"/>
    <w:rsid w:val="1C2CDDA1"/>
    <w:rsid w:val="1C2D0362"/>
    <w:rsid w:val="1C31E930"/>
    <w:rsid w:val="1C38AC4E"/>
    <w:rsid w:val="1C3CAAB0"/>
    <w:rsid w:val="1C3E6BDB"/>
    <w:rsid w:val="1C424FA7"/>
    <w:rsid w:val="1C46C38B"/>
    <w:rsid w:val="1C4DC40B"/>
    <w:rsid w:val="1C5670D9"/>
    <w:rsid w:val="1C592C43"/>
    <w:rsid w:val="1C5CE3A6"/>
    <w:rsid w:val="1C6063D3"/>
    <w:rsid w:val="1C6B46E9"/>
    <w:rsid w:val="1C76A6CB"/>
    <w:rsid w:val="1C77F046"/>
    <w:rsid w:val="1C78F310"/>
    <w:rsid w:val="1C852161"/>
    <w:rsid w:val="1C855D76"/>
    <w:rsid w:val="1C9094E2"/>
    <w:rsid w:val="1C92B5F0"/>
    <w:rsid w:val="1C94F945"/>
    <w:rsid w:val="1C9ABF86"/>
    <w:rsid w:val="1CA1414A"/>
    <w:rsid w:val="1CA99C2F"/>
    <w:rsid w:val="1CAC0614"/>
    <w:rsid w:val="1CB6ED7E"/>
    <w:rsid w:val="1CBD3928"/>
    <w:rsid w:val="1CC643D2"/>
    <w:rsid w:val="1CC9F846"/>
    <w:rsid w:val="1CD12BBF"/>
    <w:rsid w:val="1CDEBABF"/>
    <w:rsid w:val="1CF02F26"/>
    <w:rsid w:val="1CFC427E"/>
    <w:rsid w:val="1D02396C"/>
    <w:rsid w:val="1D04025C"/>
    <w:rsid w:val="1D246A70"/>
    <w:rsid w:val="1D294F10"/>
    <w:rsid w:val="1D353CF4"/>
    <w:rsid w:val="1D3FC71F"/>
    <w:rsid w:val="1D4D9781"/>
    <w:rsid w:val="1D570020"/>
    <w:rsid w:val="1D671BC5"/>
    <w:rsid w:val="1D67ABF8"/>
    <w:rsid w:val="1D6864B4"/>
    <w:rsid w:val="1D6CC401"/>
    <w:rsid w:val="1D70EB9D"/>
    <w:rsid w:val="1D765C42"/>
    <w:rsid w:val="1D90B159"/>
    <w:rsid w:val="1D921E1F"/>
    <w:rsid w:val="1D92E76D"/>
    <w:rsid w:val="1D9A0F29"/>
    <w:rsid w:val="1D9E21A5"/>
    <w:rsid w:val="1D9F5818"/>
    <w:rsid w:val="1DA22A26"/>
    <w:rsid w:val="1DA4122B"/>
    <w:rsid w:val="1DA4F65C"/>
    <w:rsid w:val="1DABED4F"/>
    <w:rsid w:val="1DACA931"/>
    <w:rsid w:val="1DB42EE3"/>
    <w:rsid w:val="1DB746C1"/>
    <w:rsid w:val="1DC8FB41"/>
    <w:rsid w:val="1DCC8A6C"/>
    <w:rsid w:val="1DD4848F"/>
    <w:rsid w:val="1DD7EB8C"/>
    <w:rsid w:val="1DDAA6F4"/>
    <w:rsid w:val="1DE3D2C2"/>
    <w:rsid w:val="1DE887E5"/>
    <w:rsid w:val="1DEAE982"/>
    <w:rsid w:val="1DEFED30"/>
    <w:rsid w:val="1DFC1B9A"/>
    <w:rsid w:val="1E0094EA"/>
    <w:rsid w:val="1E076C8F"/>
    <w:rsid w:val="1E082E46"/>
    <w:rsid w:val="1E191D7C"/>
    <w:rsid w:val="1E1CE592"/>
    <w:rsid w:val="1E1D75C9"/>
    <w:rsid w:val="1E1F3EBC"/>
    <w:rsid w:val="1E212AA8"/>
    <w:rsid w:val="1E2427A5"/>
    <w:rsid w:val="1E245806"/>
    <w:rsid w:val="1E262147"/>
    <w:rsid w:val="1E2C9365"/>
    <w:rsid w:val="1E2E9BE0"/>
    <w:rsid w:val="1E33BE03"/>
    <w:rsid w:val="1E33D299"/>
    <w:rsid w:val="1E34C98F"/>
    <w:rsid w:val="1E366539"/>
    <w:rsid w:val="1E3B36D6"/>
    <w:rsid w:val="1E42F14B"/>
    <w:rsid w:val="1E4B5CDD"/>
    <w:rsid w:val="1E517C41"/>
    <w:rsid w:val="1E58E8A6"/>
    <w:rsid w:val="1E5EE60C"/>
    <w:rsid w:val="1E5F386A"/>
    <w:rsid w:val="1E600B01"/>
    <w:rsid w:val="1E6EAD90"/>
    <w:rsid w:val="1E73DB29"/>
    <w:rsid w:val="1E7ACB23"/>
    <w:rsid w:val="1E81B387"/>
    <w:rsid w:val="1E94365E"/>
    <w:rsid w:val="1E989E14"/>
    <w:rsid w:val="1E9F0E85"/>
    <w:rsid w:val="1EA48752"/>
    <w:rsid w:val="1EA6AE7A"/>
    <w:rsid w:val="1EB1D64D"/>
    <w:rsid w:val="1EBE41CE"/>
    <w:rsid w:val="1EBF6C16"/>
    <w:rsid w:val="1EC13821"/>
    <w:rsid w:val="1EC6B8B8"/>
    <w:rsid w:val="1EE234D6"/>
    <w:rsid w:val="1EE48025"/>
    <w:rsid w:val="1EE61370"/>
    <w:rsid w:val="1EED21B5"/>
    <w:rsid w:val="1EED8982"/>
    <w:rsid w:val="1F00A98C"/>
    <w:rsid w:val="1F01BF7B"/>
    <w:rsid w:val="1F076D15"/>
    <w:rsid w:val="1F07721E"/>
    <w:rsid w:val="1F07DA50"/>
    <w:rsid w:val="1F0C8F66"/>
    <w:rsid w:val="1F0D58CD"/>
    <w:rsid w:val="1F142798"/>
    <w:rsid w:val="1F156F09"/>
    <w:rsid w:val="1F18CC57"/>
    <w:rsid w:val="1F18F615"/>
    <w:rsid w:val="1F1EE43F"/>
    <w:rsid w:val="1F21ACE9"/>
    <w:rsid w:val="1F29498D"/>
    <w:rsid w:val="1F311AE9"/>
    <w:rsid w:val="1F3BF85B"/>
    <w:rsid w:val="1F3EFFB6"/>
    <w:rsid w:val="1F40902E"/>
    <w:rsid w:val="1F4E0125"/>
    <w:rsid w:val="1F4EEBEE"/>
    <w:rsid w:val="1F4FDE3E"/>
    <w:rsid w:val="1F56D985"/>
    <w:rsid w:val="1F5E5273"/>
    <w:rsid w:val="1F631E9F"/>
    <w:rsid w:val="1F7B6AC7"/>
    <w:rsid w:val="1F7C8A2E"/>
    <w:rsid w:val="1F7CB454"/>
    <w:rsid w:val="1F84BBFC"/>
    <w:rsid w:val="1F8BA97F"/>
    <w:rsid w:val="1F8FF09D"/>
    <w:rsid w:val="1F93960A"/>
    <w:rsid w:val="1F944008"/>
    <w:rsid w:val="1F9637E8"/>
    <w:rsid w:val="1F994823"/>
    <w:rsid w:val="1FA1214F"/>
    <w:rsid w:val="1FBB3D61"/>
    <w:rsid w:val="1FC30201"/>
    <w:rsid w:val="1FC3A504"/>
    <w:rsid w:val="1FC692D9"/>
    <w:rsid w:val="1FC6BADA"/>
    <w:rsid w:val="1FC7CBA7"/>
    <w:rsid w:val="1FCE8E47"/>
    <w:rsid w:val="1FD4DBB9"/>
    <w:rsid w:val="1FD62487"/>
    <w:rsid w:val="1FD705A6"/>
    <w:rsid w:val="1FDBDF16"/>
    <w:rsid w:val="1FDBF976"/>
    <w:rsid w:val="1FDEBDF8"/>
    <w:rsid w:val="1FDED07A"/>
    <w:rsid w:val="1FE1DF37"/>
    <w:rsid w:val="1FE43F93"/>
    <w:rsid w:val="1FE4DBD0"/>
    <w:rsid w:val="1FEAE693"/>
    <w:rsid w:val="1FECD215"/>
    <w:rsid w:val="1FFDE92E"/>
    <w:rsid w:val="20034547"/>
    <w:rsid w:val="20063D5F"/>
    <w:rsid w:val="2006E3C2"/>
    <w:rsid w:val="200DF28F"/>
    <w:rsid w:val="2033B1AB"/>
    <w:rsid w:val="203D3597"/>
    <w:rsid w:val="2046ADD4"/>
    <w:rsid w:val="20481E07"/>
    <w:rsid w:val="204DA356"/>
    <w:rsid w:val="204F7D8D"/>
    <w:rsid w:val="2056587B"/>
    <w:rsid w:val="2057D24E"/>
    <w:rsid w:val="205C8C0C"/>
    <w:rsid w:val="206E5F94"/>
    <w:rsid w:val="20771F01"/>
    <w:rsid w:val="207B1298"/>
    <w:rsid w:val="2081D971"/>
    <w:rsid w:val="2086746E"/>
    <w:rsid w:val="2097F26D"/>
    <w:rsid w:val="209DF905"/>
    <w:rsid w:val="20B0A84F"/>
    <w:rsid w:val="20B6E3DA"/>
    <w:rsid w:val="20C010ED"/>
    <w:rsid w:val="20C02A29"/>
    <w:rsid w:val="20C28648"/>
    <w:rsid w:val="20C41C27"/>
    <w:rsid w:val="20C5F5A3"/>
    <w:rsid w:val="20CD3878"/>
    <w:rsid w:val="20D0703F"/>
    <w:rsid w:val="20DBA0C7"/>
    <w:rsid w:val="20DD2A84"/>
    <w:rsid w:val="20E351C1"/>
    <w:rsid w:val="20F3DC64"/>
    <w:rsid w:val="210B4F97"/>
    <w:rsid w:val="2114B206"/>
    <w:rsid w:val="211B0D80"/>
    <w:rsid w:val="211F2751"/>
    <w:rsid w:val="212C7B40"/>
    <w:rsid w:val="212FF12F"/>
    <w:rsid w:val="2133D773"/>
    <w:rsid w:val="213E9253"/>
    <w:rsid w:val="213F24A9"/>
    <w:rsid w:val="21403D3A"/>
    <w:rsid w:val="2148944A"/>
    <w:rsid w:val="214CD5FF"/>
    <w:rsid w:val="215619B1"/>
    <w:rsid w:val="21622664"/>
    <w:rsid w:val="2166568C"/>
    <w:rsid w:val="2166EF9B"/>
    <w:rsid w:val="216B3C9D"/>
    <w:rsid w:val="216F617F"/>
    <w:rsid w:val="21728E8D"/>
    <w:rsid w:val="2175C2F5"/>
    <w:rsid w:val="217D187E"/>
    <w:rsid w:val="2185CF1C"/>
    <w:rsid w:val="2185E3CC"/>
    <w:rsid w:val="218BA7A8"/>
    <w:rsid w:val="218D5C71"/>
    <w:rsid w:val="2198F18A"/>
    <w:rsid w:val="219CBCFD"/>
    <w:rsid w:val="219F2BF0"/>
    <w:rsid w:val="21A63A71"/>
    <w:rsid w:val="21AB7A2F"/>
    <w:rsid w:val="21AEFE8D"/>
    <w:rsid w:val="21B502E7"/>
    <w:rsid w:val="21B72EBC"/>
    <w:rsid w:val="21C0DAD8"/>
    <w:rsid w:val="21C2D411"/>
    <w:rsid w:val="21C62BCA"/>
    <w:rsid w:val="21CFCF63"/>
    <w:rsid w:val="21D3CA1B"/>
    <w:rsid w:val="21DBF0AF"/>
    <w:rsid w:val="21DEC656"/>
    <w:rsid w:val="21DF64C1"/>
    <w:rsid w:val="21E614A2"/>
    <w:rsid w:val="21F4E194"/>
    <w:rsid w:val="22035ED2"/>
    <w:rsid w:val="2208D88E"/>
    <w:rsid w:val="220C7F64"/>
    <w:rsid w:val="220D8753"/>
    <w:rsid w:val="221401EF"/>
    <w:rsid w:val="2214D5D5"/>
    <w:rsid w:val="2215C772"/>
    <w:rsid w:val="22234174"/>
    <w:rsid w:val="22237395"/>
    <w:rsid w:val="222B35F9"/>
    <w:rsid w:val="2232BDDD"/>
    <w:rsid w:val="223B9FE3"/>
    <w:rsid w:val="22437F34"/>
    <w:rsid w:val="22530587"/>
    <w:rsid w:val="2267E982"/>
    <w:rsid w:val="226CA242"/>
    <w:rsid w:val="226D3FF2"/>
    <w:rsid w:val="2270A90C"/>
    <w:rsid w:val="228234FD"/>
    <w:rsid w:val="2285F799"/>
    <w:rsid w:val="228B2A06"/>
    <w:rsid w:val="228C1B65"/>
    <w:rsid w:val="229B1C71"/>
    <w:rsid w:val="229F71D1"/>
    <w:rsid w:val="22A0312E"/>
    <w:rsid w:val="22A47555"/>
    <w:rsid w:val="22A67CEB"/>
    <w:rsid w:val="22A90984"/>
    <w:rsid w:val="22ADA361"/>
    <w:rsid w:val="22B15258"/>
    <w:rsid w:val="22B217FC"/>
    <w:rsid w:val="22B3A2A5"/>
    <w:rsid w:val="22BC15FB"/>
    <w:rsid w:val="22C1EC71"/>
    <w:rsid w:val="22C748C6"/>
    <w:rsid w:val="22CBF7FC"/>
    <w:rsid w:val="22CDD569"/>
    <w:rsid w:val="22DA4311"/>
    <w:rsid w:val="22E3B384"/>
    <w:rsid w:val="22E71230"/>
    <w:rsid w:val="22EA6DBB"/>
    <w:rsid w:val="22F0793F"/>
    <w:rsid w:val="22F50D20"/>
    <w:rsid w:val="22F54DC6"/>
    <w:rsid w:val="22F7FBC2"/>
    <w:rsid w:val="22FFEBF3"/>
    <w:rsid w:val="2307FAD9"/>
    <w:rsid w:val="2314E4EA"/>
    <w:rsid w:val="23180490"/>
    <w:rsid w:val="231C3E4D"/>
    <w:rsid w:val="2324C6AB"/>
    <w:rsid w:val="232617AD"/>
    <w:rsid w:val="23376D9B"/>
    <w:rsid w:val="23406161"/>
    <w:rsid w:val="23431684"/>
    <w:rsid w:val="2349DF8D"/>
    <w:rsid w:val="23654F34"/>
    <w:rsid w:val="2368C6A4"/>
    <w:rsid w:val="2378A4D9"/>
    <w:rsid w:val="237983B9"/>
    <w:rsid w:val="237A31C9"/>
    <w:rsid w:val="23824322"/>
    <w:rsid w:val="238A1620"/>
    <w:rsid w:val="238B857E"/>
    <w:rsid w:val="239A8FCF"/>
    <w:rsid w:val="239B194D"/>
    <w:rsid w:val="23A03C39"/>
    <w:rsid w:val="23A096D8"/>
    <w:rsid w:val="23A900E9"/>
    <w:rsid w:val="23AC894C"/>
    <w:rsid w:val="23AD8683"/>
    <w:rsid w:val="23AE1A8C"/>
    <w:rsid w:val="23B97A33"/>
    <w:rsid w:val="23BAFCAC"/>
    <w:rsid w:val="23BCD3AF"/>
    <w:rsid w:val="23C09D70"/>
    <w:rsid w:val="23C4C009"/>
    <w:rsid w:val="23CF3335"/>
    <w:rsid w:val="23D3B613"/>
    <w:rsid w:val="23D91E8B"/>
    <w:rsid w:val="23DFDDCC"/>
    <w:rsid w:val="23EAC1D3"/>
    <w:rsid w:val="23F96F95"/>
    <w:rsid w:val="23F9B8EF"/>
    <w:rsid w:val="23FEDCA0"/>
    <w:rsid w:val="24009DED"/>
    <w:rsid w:val="240C511D"/>
    <w:rsid w:val="24124164"/>
    <w:rsid w:val="241BCDC8"/>
    <w:rsid w:val="241D5A1F"/>
    <w:rsid w:val="24240822"/>
    <w:rsid w:val="242A6B63"/>
    <w:rsid w:val="24429723"/>
    <w:rsid w:val="24480823"/>
    <w:rsid w:val="24491EF5"/>
    <w:rsid w:val="244D280F"/>
    <w:rsid w:val="2453F9BE"/>
    <w:rsid w:val="24588F5F"/>
    <w:rsid w:val="24592500"/>
    <w:rsid w:val="24592C50"/>
    <w:rsid w:val="246408D2"/>
    <w:rsid w:val="2469696A"/>
    <w:rsid w:val="24699EFA"/>
    <w:rsid w:val="24721002"/>
    <w:rsid w:val="24740CC1"/>
    <w:rsid w:val="24755CEE"/>
    <w:rsid w:val="247C27A5"/>
    <w:rsid w:val="24868055"/>
    <w:rsid w:val="2487E556"/>
    <w:rsid w:val="248C4F7C"/>
    <w:rsid w:val="248F1C8A"/>
    <w:rsid w:val="248F67FA"/>
    <w:rsid w:val="24932966"/>
    <w:rsid w:val="24947ABA"/>
    <w:rsid w:val="249AF634"/>
    <w:rsid w:val="24A15257"/>
    <w:rsid w:val="24A8E4C3"/>
    <w:rsid w:val="24ACE3F9"/>
    <w:rsid w:val="24B28381"/>
    <w:rsid w:val="24BA0DE8"/>
    <w:rsid w:val="24BFED2C"/>
    <w:rsid w:val="24C1C423"/>
    <w:rsid w:val="24C7BFD1"/>
    <w:rsid w:val="24CF6909"/>
    <w:rsid w:val="24D33073"/>
    <w:rsid w:val="24D67418"/>
    <w:rsid w:val="24D865BB"/>
    <w:rsid w:val="24E61702"/>
    <w:rsid w:val="24F5DF87"/>
    <w:rsid w:val="24FE713C"/>
    <w:rsid w:val="250F4B46"/>
    <w:rsid w:val="2517B74D"/>
    <w:rsid w:val="2521A419"/>
    <w:rsid w:val="2523C820"/>
    <w:rsid w:val="2526C9AC"/>
    <w:rsid w:val="252812A5"/>
    <w:rsid w:val="252A9940"/>
    <w:rsid w:val="252C3DC3"/>
    <w:rsid w:val="252FB524"/>
    <w:rsid w:val="2537AC40"/>
    <w:rsid w:val="253BC92F"/>
    <w:rsid w:val="2544535F"/>
    <w:rsid w:val="25517C51"/>
    <w:rsid w:val="25531427"/>
    <w:rsid w:val="25540826"/>
    <w:rsid w:val="2556A457"/>
    <w:rsid w:val="255A9BCE"/>
    <w:rsid w:val="255E24B9"/>
    <w:rsid w:val="255FC6C8"/>
    <w:rsid w:val="2562097D"/>
    <w:rsid w:val="25631C4D"/>
    <w:rsid w:val="2564B0C1"/>
    <w:rsid w:val="2568115F"/>
    <w:rsid w:val="256F04E7"/>
    <w:rsid w:val="2578F4E7"/>
    <w:rsid w:val="257A7DF5"/>
    <w:rsid w:val="258018E7"/>
    <w:rsid w:val="2581F562"/>
    <w:rsid w:val="2584CC99"/>
    <w:rsid w:val="258593D3"/>
    <w:rsid w:val="258E0A13"/>
    <w:rsid w:val="25962424"/>
    <w:rsid w:val="2596B630"/>
    <w:rsid w:val="25A18B51"/>
    <w:rsid w:val="25ABA32B"/>
    <w:rsid w:val="25ACE2CC"/>
    <w:rsid w:val="25AD36C2"/>
    <w:rsid w:val="25AE3E1B"/>
    <w:rsid w:val="25AECF8D"/>
    <w:rsid w:val="25B14E99"/>
    <w:rsid w:val="25B25254"/>
    <w:rsid w:val="25B4AE3A"/>
    <w:rsid w:val="25BA08D5"/>
    <w:rsid w:val="25C3AC4D"/>
    <w:rsid w:val="25C825C8"/>
    <w:rsid w:val="25CB3FCC"/>
    <w:rsid w:val="25D17BA7"/>
    <w:rsid w:val="25D7634B"/>
    <w:rsid w:val="25DA77E8"/>
    <w:rsid w:val="25DD6385"/>
    <w:rsid w:val="25E17E90"/>
    <w:rsid w:val="25E3323C"/>
    <w:rsid w:val="25E43712"/>
    <w:rsid w:val="25E53B89"/>
    <w:rsid w:val="25EEA1C3"/>
    <w:rsid w:val="25EEDB91"/>
    <w:rsid w:val="25F1053F"/>
    <w:rsid w:val="25F58E2E"/>
    <w:rsid w:val="25F922AC"/>
    <w:rsid w:val="25FFE8B3"/>
    <w:rsid w:val="261E0BF5"/>
    <w:rsid w:val="2625235A"/>
    <w:rsid w:val="2627D148"/>
    <w:rsid w:val="263B095B"/>
    <w:rsid w:val="263C8D75"/>
    <w:rsid w:val="263CAAEA"/>
    <w:rsid w:val="263EF00F"/>
    <w:rsid w:val="2646B3AD"/>
    <w:rsid w:val="264E272E"/>
    <w:rsid w:val="2654BE86"/>
    <w:rsid w:val="265B8A39"/>
    <w:rsid w:val="265F5634"/>
    <w:rsid w:val="266B7C6D"/>
    <w:rsid w:val="266CDE83"/>
    <w:rsid w:val="26796508"/>
    <w:rsid w:val="267E4F52"/>
    <w:rsid w:val="26865ACE"/>
    <w:rsid w:val="268A162C"/>
    <w:rsid w:val="268B5420"/>
    <w:rsid w:val="268B8D84"/>
    <w:rsid w:val="268DEF43"/>
    <w:rsid w:val="268EC114"/>
    <w:rsid w:val="26908D55"/>
    <w:rsid w:val="26999EF1"/>
    <w:rsid w:val="269C4509"/>
    <w:rsid w:val="269E01CA"/>
    <w:rsid w:val="26A86EAE"/>
    <w:rsid w:val="26AD2C41"/>
    <w:rsid w:val="26BA7A76"/>
    <w:rsid w:val="26C1A864"/>
    <w:rsid w:val="26CDB1FB"/>
    <w:rsid w:val="26D08EBF"/>
    <w:rsid w:val="26DCF335"/>
    <w:rsid w:val="26E3FE88"/>
    <w:rsid w:val="26E6CBC0"/>
    <w:rsid w:val="26EB5345"/>
    <w:rsid w:val="26ECE732"/>
    <w:rsid w:val="26F5FDC7"/>
    <w:rsid w:val="26FB915A"/>
    <w:rsid w:val="27049656"/>
    <w:rsid w:val="270752FA"/>
    <w:rsid w:val="27087314"/>
    <w:rsid w:val="2708E191"/>
    <w:rsid w:val="2709DC44"/>
    <w:rsid w:val="271C6E48"/>
    <w:rsid w:val="27236966"/>
    <w:rsid w:val="2727FE3B"/>
    <w:rsid w:val="272BB0E1"/>
    <w:rsid w:val="272D235C"/>
    <w:rsid w:val="2744E099"/>
    <w:rsid w:val="274EACF4"/>
    <w:rsid w:val="275E5D3C"/>
    <w:rsid w:val="275E7A5D"/>
    <w:rsid w:val="27619DC4"/>
    <w:rsid w:val="276B069E"/>
    <w:rsid w:val="276CC92D"/>
    <w:rsid w:val="276D1375"/>
    <w:rsid w:val="2770E9F5"/>
    <w:rsid w:val="2777F204"/>
    <w:rsid w:val="27786A98"/>
    <w:rsid w:val="277B1959"/>
    <w:rsid w:val="277D9307"/>
    <w:rsid w:val="277E56D2"/>
    <w:rsid w:val="278BC396"/>
    <w:rsid w:val="278F8176"/>
    <w:rsid w:val="279917EF"/>
    <w:rsid w:val="279B5A2F"/>
    <w:rsid w:val="279CC0A9"/>
    <w:rsid w:val="27A553C4"/>
    <w:rsid w:val="27A81CCC"/>
    <w:rsid w:val="27B62B42"/>
    <w:rsid w:val="27B80637"/>
    <w:rsid w:val="27C0E650"/>
    <w:rsid w:val="27C1F23B"/>
    <w:rsid w:val="27CA6B1A"/>
    <w:rsid w:val="27D792C7"/>
    <w:rsid w:val="27D7C65E"/>
    <w:rsid w:val="27DB88ED"/>
    <w:rsid w:val="27DCF70B"/>
    <w:rsid w:val="27ED796A"/>
    <w:rsid w:val="27F8CCC1"/>
    <w:rsid w:val="28016BCC"/>
    <w:rsid w:val="280725B3"/>
    <w:rsid w:val="28072C71"/>
    <w:rsid w:val="28095A94"/>
    <w:rsid w:val="2822542F"/>
    <w:rsid w:val="2822B19A"/>
    <w:rsid w:val="2827BE03"/>
    <w:rsid w:val="283B939F"/>
    <w:rsid w:val="2841EE51"/>
    <w:rsid w:val="2849EDA0"/>
    <w:rsid w:val="284FDC38"/>
    <w:rsid w:val="2851528B"/>
    <w:rsid w:val="285D6671"/>
    <w:rsid w:val="2861FBBA"/>
    <w:rsid w:val="2869D86B"/>
    <w:rsid w:val="286E1725"/>
    <w:rsid w:val="2886EB09"/>
    <w:rsid w:val="288FF43A"/>
    <w:rsid w:val="28961D10"/>
    <w:rsid w:val="289B2061"/>
    <w:rsid w:val="289E4ABC"/>
    <w:rsid w:val="28A268C4"/>
    <w:rsid w:val="28AC9A79"/>
    <w:rsid w:val="28B1093B"/>
    <w:rsid w:val="28B4DE67"/>
    <w:rsid w:val="28B5A3A9"/>
    <w:rsid w:val="28C38D46"/>
    <w:rsid w:val="28C968B3"/>
    <w:rsid w:val="28D0E190"/>
    <w:rsid w:val="28D68F0A"/>
    <w:rsid w:val="28D839A7"/>
    <w:rsid w:val="28D86E23"/>
    <w:rsid w:val="28E81FCC"/>
    <w:rsid w:val="28EB5FA4"/>
    <w:rsid w:val="28EB60C4"/>
    <w:rsid w:val="28EB8050"/>
    <w:rsid w:val="28EEF2C8"/>
    <w:rsid w:val="28F65066"/>
    <w:rsid w:val="28FBA3B6"/>
    <w:rsid w:val="29081216"/>
    <w:rsid w:val="2908B98B"/>
    <w:rsid w:val="290C974E"/>
    <w:rsid w:val="291A0BD5"/>
    <w:rsid w:val="291B9251"/>
    <w:rsid w:val="291BE6E3"/>
    <w:rsid w:val="2922CA21"/>
    <w:rsid w:val="2931CBB9"/>
    <w:rsid w:val="29412A27"/>
    <w:rsid w:val="2947AC3D"/>
    <w:rsid w:val="29493399"/>
    <w:rsid w:val="294B16FF"/>
    <w:rsid w:val="294F1E71"/>
    <w:rsid w:val="294FCB99"/>
    <w:rsid w:val="2950466B"/>
    <w:rsid w:val="295249A8"/>
    <w:rsid w:val="295BDB17"/>
    <w:rsid w:val="295CF8A6"/>
    <w:rsid w:val="29690A7E"/>
    <w:rsid w:val="296981D1"/>
    <w:rsid w:val="29739A82"/>
    <w:rsid w:val="29768283"/>
    <w:rsid w:val="2981AA68"/>
    <w:rsid w:val="2982F59C"/>
    <w:rsid w:val="2983387D"/>
    <w:rsid w:val="299000E9"/>
    <w:rsid w:val="29920947"/>
    <w:rsid w:val="299D2EF0"/>
    <w:rsid w:val="299E73CD"/>
    <w:rsid w:val="29A48410"/>
    <w:rsid w:val="29A6C653"/>
    <w:rsid w:val="29A8AEBA"/>
    <w:rsid w:val="29A909BF"/>
    <w:rsid w:val="29AA3723"/>
    <w:rsid w:val="29AF29F6"/>
    <w:rsid w:val="29BA5908"/>
    <w:rsid w:val="29BBCBBD"/>
    <w:rsid w:val="29BD556A"/>
    <w:rsid w:val="29CDEAB6"/>
    <w:rsid w:val="29D0253E"/>
    <w:rsid w:val="29DDAEAC"/>
    <w:rsid w:val="29E89FE3"/>
    <w:rsid w:val="29EC2E90"/>
    <w:rsid w:val="29F92CA7"/>
    <w:rsid w:val="29FAD8FA"/>
    <w:rsid w:val="29FEEB31"/>
    <w:rsid w:val="2A00EC2C"/>
    <w:rsid w:val="2A050358"/>
    <w:rsid w:val="2A05B6E4"/>
    <w:rsid w:val="2A069D23"/>
    <w:rsid w:val="2A077A31"/>
    <w:rsid w:val="2A12B684"/>
    <w:rsid w:val="2A141B9C"/>
    <w:rsid w:val="2A19ABEF"/>
    <w:rsid w:val="2A1E9F05"/>
    <w:rsid w:val="2A1FD55F"/>
    <w:rsid w:val="2A26B3A7"/>
    <w:rsid w:val="2A290D66"/>
    <w:rsid w:val="2A366257"/>
    <w:rsid w:val="2A36CF60"/>
    <w:rsid w:val="2A382881"/>
    <w:rsid w:val="2A383121"/>
    <w:rsid w:val="2A38675E"/>
    <w:rsid w:val="2A3E19D4"/>
    <w:rsid w:val="2A5271D1"/>
    <w:rsid w:val="2A59402B"/>
    <w:rsid w:val="2A65A3B1"/>
    <w:rsid w:val="2A66FBF1"/>
    <w:rsid w:val="2A67F97D"/>
    <w:rsid w:val="2A8394BB"/>
    <w:rsid w:val="2A89437E"/>
    <w:rsid w:val="2A89AEF9"/>
    <w:rsid w:val="2A96CAB7"/>
    <w:rsid w:val="2A979D7C"/>
    <w:rsid w:val="2A9A7D67"/>
    <w:rsid w:val="2A9D0E08"/>
    <w:rsid w:val="2A9FEFEB"/>
    <w:rsid w:val="2AA5730A"/>
    <w:rsid w:val="2AAE68E7"/>
    <w:rsid w:val="2AAE6FB0"/>
    <w:rsid w:val="2AB98863"/>
    <w:rsid w:val="2ABA7BAE"/>
    <w:rsid w:val="2ABEBA68"/>
    <w:rsid w:val="2ABF9A54"/>
    <w:rsid w:val="2AC0164B"/>
    <w:rsid w:val="2ACD4860"/>
    <w:rsid w:val="2AD5E2B5"/>
    <w:rsid w:val="2AD883DA"/>
    <w:rsid w:val="2ADB4FCC"/>
    <w:rsid w:val="2AE139F4"/>
    <w:rsid w:val="2AE69783"/>
    <w:rsid w:val="2AECA1D6"/>
    <w:rsid w:val="2AFC0D8E"/>
    <w:rsid w:val="2B18DE07"/>
    <w:rsid w:val="2B1D471B"/>
    <w:rsid w:val="2B2060AE"/>
    <w:rsid w:val="2B2100C2"/>
    <w:rsid w:val="2B31A5B0"/>
    <w:rsid w:val="2B36EBC2"/>
    <w:rsid w:val="2B38AF0D"/>
    <w:rsid w:val="2B39F64E"/>
    <w:rsid w:val="2B3E6AA5"/>
    <w:rsid w:val="2B4365C7"/>
    <w:rsid w:val="2B450341"/>
    <w:rsid w:val="2B4B109C"/>
    <w:rsid w:val="2B4DB617"/>
    <w:rsid w:val="2B533126"/>
    <w:rsid w:val="2B5E9C7A"/>
    <w:rsid w:val="2B61709A"/>
    <w:rsid w:val="2B693CC2"/>
    <w:rsid w:val="2B6C1F29"/>
    <w:rsid w:val="2B6C1FC8"/>
    <w:rsid w:val="2B6C83D0"/>
    <w:rsid w:val="2B6CA35B"/>
    <w:rsid w:val="2B6D8BCB"/>
    <w:rsid w:val="2B77EE5A"/>
    <w:rsid w:val="2B7D59BD"/>
    <w:rsid w:val="2B873903"/>
    <w:rsid w:val="2B877252"/>
    <w:rsid w:val="2B8F0A93"/>
    <w:rsid w:val="2B978CC6"/>
    <w:rsid w:val="2B9D9420"/>
    <w:rsid w:val="2BA00E04"/>
    <w:rsid w:val="2BA49AC2"/>
    <w:rsid w:val="2BA4AB69"/>
    <w:rsid w:val="2BA5BD9A"/>
    <w:rsid w:val="2BA7F5D3"/>
    <w:rsid w:val="2BB66F2D"/>
    <w:rsid w:val="2BB7E354"/>
    <w:rsid w:val="2BB8AF90"/>
    <w:rsid w:val="2BBA77AB"/>
    <w:rsid w:val="2BC28A7B"/>
    <w:rsid w:val="2BCDE2B7"/>
    <w:rsid w:val="2BD84788"/>
    <w:rsid w:val="2BDDC312"/>
    <w:rsid w:val="2BDE5361"/>
    <w:rsid w:val="2BE374FB"/>
    <w:rsid w:val="2BE5DC24"/>
    <w:rsid w:val="2BE9F95C"/>
    <w:rsid w:val="2BEA944B"/>
    <w:rsid w:val="2BEDC5B5"/>
    <w:rsid w:val="2BEFE3C6"/>
    <w:rsid w:val="2BEFFF5C"/>
    <w:rsid w:val="2BF26BB9"/>
    <w:rsid w:val="2BF59E96"/>
    <w:rsid w:val="2BFC9A55"/>
    <w:rsid w:val="2C090904"/>
    <w:rsid w:val="2C097DCA"/>
    <w:rsid w:val="2C1843D0"/>
    <w:rsid w:val="2C2276EB"/>
    <w:rsid w:val="2C23A396"/>
    <w:rsid w:val="2C30306F"/>
    <w:rsid w:val="2C36114A"/>
    <w:rsid w:val="2C3E0A0C"/>
    <w:rsid w:val="2C40603B"/>
    <w:rsid w:val="2C475976"/>
    <w:rsid w:val="2C4A1940"/>
    <w:rsid w:val="2C4AA6D5"/>
    <w:rsid w:val="2C57DE36"/>
    <w:rsid w:val="2C63AACF"/>
    <w:rsid w:val="2C69BC8D"/>
    <w:rsid w:val="2C6BFD2B"/>
    <w:rsid w:val="2C6CB18A"/>
    <w:rsid w:val="2C6EDB33"/>
    <w:rsid w:val="2C76781E"/>
    <w:rsid w:val="2C789C06"/>
    <w:rsid w:val="2C7B6199"/>
    <w:rsid w:val="2C887A5E"/>
    <w:rsid w:val="2C89AD95"/>
    <w:rsid w:val="2C92A69C"/>
    <w:rsid w:val="2C95008F"/>
    <w:rsid w:val="2C9D0EFE"/>
    <w:rsid w:val="2CA0E159"/>
    <w:rsid w:val="2CA370CC"/>
    <w:rsid w:val="2CA4CA39"/>
    <w:rsid w:val="2CA4CE47"/>
    <w:rsid w:val="2CADC15B"/>
    <w:rsid w:val="2CB5B315"/>
    <w:rsid w:val="2CB9955F"/>
    <w:rsid w:val="2CBFBD4B"/>
    <w:rsid w:val="2CC6EECE"/>
    <w:rsid w:val="2CCCC492"/>
    <w:rsid w:val="2CCF07D6"/>
    <w:rsid w:val="2CD955B1"/>
    <w:rsid w:val="2CE051D1"/>
    <w:rsid w:val="2CE181A7"/>
    <w:rsid w:val="2CE46B34"/>
    <w:rsid w:val="2CEA6507"/>
    <w:rsid w:val="2CF4BC19"/>
    <w:rsid w:val="2D0A84C2"/>
    <w:rsid w:val="2D0EC759"/>
    <w:rsid w:val="2D12A9D3"/>
    <w:rsid w:val="2D182133"/>
    <w:rsid w:val="2D1A13F6"/>
    <w:rsid w:val="2D1AEEB7"/>
    <w:rsid w:val="2D27C1F6"/>
    <w:rsid w:val="2D281704"/>
    <w:rsid w:val="2D302C6B"/>
    <w:rsid w:val="2D3116BF"/>
    <w:rsid w:val="2D41D2AC"/>
    <w:rsid w:val="2D4F8166"/>
    <w:rsid w:val="2D542598"/>
    <w:rsid w:val="2D5740FE"/>
    <w:rsid w:val="2D5BAD85"/>
    <w:rsid w:val="2D5DAE44"/>
    <w:rsid w:val="2D5E26D2"/>
    <w:rsid w:val="2D6145E1"/>
    <w:rsid w:val="2D62D300"/>
    <w:rsid w:val="2D6808A2"/>
    <w:rsid w:val="2D6C349F"/>
    <w:rsid w:val="2D758801"/>
    <w:rsid w:val="2D762C3C"/>
    <w:rsid w:val="2D8512F4"/>
    <w:rsid w:val="2D85C3BF"/>
    <w:rsid w:val="2D89CE9C"/>
    <w:rsid w:val="2D908129"/>
    <w:rsid w:val="2D94CEA0"/>
    <w:rsid w:val="2D969503"/>
    <w:rsid w:val="2D9D0A89"/>
    <w:rsid w:val="2DA1A10B"/>
    <w:rsid w:val="2DB52DDF"/>
    <w:rsid w:val="2DB99717"/>
    <w:rsid w:val="2DC6489E"/>
    <w:rsid w:val="2DCA5A6F"/>
    <w:rsid w:val="2DCBF9CA"/>
    <w:rsid w:val="2DD09CFC"/>
    <w:rsid w:val="2DD8203E"/>
    <w:rsid w:val="2DDE619A"/>
    <w:rsid w:val="2DE4A12C"/>
    <w:rsid w:val="2DE5C04E"/>
    <w:rsid w:val="2DE785E7"/>
    <w:rsid w:val="2DE81EFE"/>
    <w:rsid w:val="2DEACF86"/>
    <w:rsid w:val="2DECA837"/>
    <w:rsid w:val="2DEEC14B"/>
    <w:rsid w:val="2DFE2021"/>
    <w:rsid w:val="2E085586"/>
    <w:rsid w:val="2E0F6F05"/>
    <w:rsid w:val="2E131D4D"/>
    <w:rsid w:val="2E15D8EF"/>
    <w:rsid w:val="2E2D3966"/>
    <w:rsid w:val="2E2EA6C0"/>
    <w:rsid w:val="2E2EAA02"/>
    <w:rsid w:val="2E3333F6"/>
    <w:rsid w:val="2E3AAFDD"/>
    <w:rsid w:val="2E3AD434"/>
    <w:rsid w:val="2E48C43B"/>
    <w:rsid w:val="2E4CBAD9"/>
    <w:rsid w:val="2E4FBD0E"/>
    <w:rsid w:val="2E523787"/>
    <w:rsid w:val="2E561FFD"/>
    <w:rsid w:val="2E591E71"/>
    <w:rsid w:val="2E5BB403"/>
    <w:rsid w:val="2E5F3F40"/>
    <w:rsid w:val="2E5FA11A"/>
    <w:rsid w:val="2E8759C4"/>
    <w:rsid w:val="2E8CECAE"/>
    <w:rsid w:val="2E8DBBDA"/>
    <w:rsid w:val="2E91C04D"/>
    <w:rsid w:val="2E950B3F"/>
    <w:rsid w:val="2E9B0E16"/>
    <w:rsid w:val="2EA31E58"/>
    <w:rsid w:val="2EA3B876"/>
    <w:rsid w:val="2EA54D04"/>
    <w:rsid w:val="2EA65523"/>
    <w:rsid w:val="2EAAFE88"/>
    <w:rsid w:val="2EB5EB1E"/>
    <w:rsid w:val="2EB5FF63"/>
    <w:rsid w:val="2EC86EFC"/>
    <w:rsid w:val="2ECC1820"/>
    <w:rsid w:val="2ED2BB2D"/>
    <w:rsid w:val="2EDEC13C"/>
    <w:rsid w:val="2EE7BDF6"/>
    <w:rsid w:val="2EEB460B"/>
    <w:rsid w:val="2EEE2CE8"/>
    <w:rsid w:val="2EF45056"/>
    <w:rsid w:val="2EF7C007"/>
    <w:rsid w:val="2EF877A8"/>
    <w:rsid w:val="2EFD0EFD"/>
    <w:rsid w:val="2EFF1080"/>
    <w:rsid w:val="2F0267AF"/>
    <w:rsid w:val="2F0AC880"/>
    <w:rsid w:val="2F0AC976"/>
    <w:rsid w:val="2F0B6086"/>
    <w:rsid w:val="2F0C096B"/>
    <w:rsid w:val="2F1053AA"/>
    <w:rsid w:val="2F155A0A"/>
    <w:rsid w:val="2F1843B8"/>
    <w:rsid w:val="2F1CA4C8"/>
    <w:rsid w:val="2F1D64CE"/>
    <w:rsid w:val="2F1FB640"/>
    <w:rsid w:val="2F1FD178"/>
    <w:rsid w:val="2F2722C9"/>
    <w:rsid w:val="2F343D68"/>
    <w:rsid w:val="2F3EAF2D"/>
    <w:rsid w:val="2F514002"/>
    <w:rsid w:val="2F53A160"/>
    <w:rsid w:val="2F606490"/>
    <w:rsid w:val="2F6B6993"/>
    <w:rsid w:val="2F75FF8E"/>
    <w:rsid w:val="2F78831A"/>
    <w:rsid w:val="2F791C11"/>
    <w:rsid w:val="2F82FBDD"/>
    <w:rsid w:val="2F85CC03"/>
    <w:rsid w:val="2F8B1AF8"/>
    <w:rsid w:val="2F8B8783"/>
    <w:rsid w:val="2F8B889B"/>
    <w:rsid w:val="2F8C0F05"/>
    <w:rsid w:val="2F915A28"/>
    <w:rsid w:val="2F9DC413"/>
    <w:rsid w:val="2FA03076"/>
    <w:rsid w:val="2FA89066"/>
    <w:rsid w:val="2FB9B794"/>
    <w:rsid w:val="2FBEF0BA"/>
    <w:rsid w:val="2FC48060"/>
    <w:rsid w:val="2FC522A0"/>
    <w:rsid w:val="2FC7DE39"/>
    <w:rsid w:val="2FCEFD40"/>
    <w:rsid w:val="2FD27876"/>
    <w:rsid w:val="2FDD9172"/>
    <w:rsid w:val="2FF29507"/>
    <w:rsid w:val="2FF44C6D"/>
    <w:rsid w:val="2FF63079"/>
    <w:rsid w:val="3005DF8D"/>
    <w:rsid w:val="3009182A"/>
    <w:rsid w:val="3009C545"/>
    <w:rsid w:val="3017DFC9"/>
    <w:rsid w:val="3018862B"/>
    <w:rsid w:val="3020BD87"/>
    <w:rsid w:val="302F503F"/>
    <w:rsid w:val="302F89E7"/>
    <w:rsid w:val="3031CDD8"/>
    <w:rsid w:val="3038D738"/>
    <w:rsid w:val="30451A83"/>
    <w:rsid w:val="30469BE2"/>
    <w:rsid w:val="304815E4"/>
    <w:rsid w:val="304AB5BC"/>
    <w:rsid w:val="304C6C02"/>
    <w:rsid w:val="30599DD3"/>
    <w:rsid w:val="3060B251"/>
    <w:rsid w:val="306147E3"/>
    <w:rsid w:val="3063DA21"/>
    <w:rsid w:val="3068CFC7"/>
    <w:rsid w:val="306CA736"/>
    <w:rsid w:val="306D4166"/>
    <w:rsid w:val="3070F406"/>
    <w:rsid w:val="30774BD0"/>
    <w:rsid w:val="30794633"/>
    <w:rsid w:val="307B3271"/>
    <w:rsid w:val="307FA47E"/>
    <w:rsid w:val="308A3420"/>
    <w:rsid w:val="308C41F0"/>
    <w:rsid w:val="3090F301"/>
    <w:rsid w:val="3092684D"/>
    <w:rsid w:val="309460F0"/>
    <w:rsid w:val="309FE4E3"/>
    <w:rsid w:val="30A441AC"/>
    <w:rsid w:val="30A7DE11"/>
    <w:rsid w:val="30AD8F77"/>
    <w:rsid w:val="30B5A76D"/>
    <w:rsid w:val="30BAE0D5"/>
    <w:rsid w:val="30BDB34C"/>
    <w:rsid w:val="30C0AB49"/>
    <w:rsid w:val="30C40992"/>
    <w:rsid w:val="30CFE4F3"/>
    <w:rsid w:val="30D0EFA0"/>
    <w:rsid w:val="30DCACF8"/>
    <w:rsid w:val="30DE9A9B"/>
    <w:rsid w:val="30E035E6"/>
    <w:rsid w:val="30E2E890"/>
    <w:rsid w:val="30EA032D"/>
    <w:rsid w:val="30EC0000"/>
    <w:rsid w:val="30ED9CFB"/>
    <w:rsid w:val="30EE89DF"/>
    <w:rsid w:val="30F8D783"/>
    <w:rsid w:val="30FA09AF"/>
    <w:rsid w:val="30FFF6F5"/>
    <w:rsid w:val="3109CD83"/>
    <w:rsid w:val="3113BED6"/>
    <w:rsid w:val="311E611D"/>
    <w:rsid w:val="3121A9C3"/>
    <w:rsid w:val="31279FDD"/>
    <w:rsid w:val="3129CC04"/>
    <w:rsid w:val="312BCA06"/>
    <w:rsid w:val="312D9903"/>
    <w:rsid w:val="3132AF97"/>
    <w:rsid w:val="313C0ECF"/>
    <w:rsid w:val="3142E3F9"/>
    <w:rsid w:val="31452A4A"/>
    <w:rsid w:val="31493AD6"/>
    <w:rsid w:val="314AEBC6"/>
    <w:rsid w:val="314C520E"/>
    <w:rsid w:val="314D8915"/>
    <w:rsid w:val="314E45B3"/>
    <w:rsid w:val="315BEEB6"/>
    <w:rsid w:val="3160ECF5"/>
    <w:rsid w:val="31699F26"/>
    <w:rsid w:val="316EFBE2"/>
    <w:rsid w:val="317285EF"/>
    <w:rsid w:val="317848D9"/>
    <w:rsid w:val="317880C0"/>
    <w:rsid w:val="318B17AC"/>
    <w:rsid w:val="318D7730"/>
    <w:rsid w:val="318E0FDD"/>
    <w:rsid w:val="318FD77B"/>
    <w:rsid w:val="318FF3B7"/>
    <w:rsid w:val="3190B684"/>
    <w:rsid w:val="31A41242"/>
    <w:rsid w:val="31A44ADD"/>
    <w:rsid w:val="31A472F1"/>
    <w:rsid w:val="31A65716"/>
    <w:rsid w:val="31AB57F0"/>
    <w:rsid w:val="31AD70E1"/>
    <w:rsid w:val="31AEF94E"/>
    <w:rsid w:val="31B0FE18"/>
    <w:rsid w:val="31B291EB"/>
    <w:rsid w:val="31B9ECA0"/>
    <w:rsid w:val="31BBD04B"/>
    <w:rsid w:val="31C0944A"/>
    <w:rsid w:val="31C354A9"/>
    <w:rsid w:val="31C3B533"/>
    <w:rsid w:val="31CBAE58"/>
    <w:rsid w:val="31DB5F15"/>
    <w:rsid w:val="31E1F092"/>
    <w:rsid w:val="31E2FE3D"/>
    <w:rsid w:val="31E41B5B"/>
    <w:rsid w:val="31E65EEC"/>
    <w:rsid w:val="31F1B098"/>
    <w:rsid w:val="31F7D59E"/>
    <w:rsid w:val="31FE7F85"/>
    <w:rsid w:val="32011371"/>
    <w:rsid w:val="3206290C"/>
    <w:rsid w:val="3208C6AC"/>
    <w:rsid w:val="3208FA63"/>
    <w:rsid w:val="320F5FA7"/>
    <w:rsid w:val="3210FF21"/>
    <w:rsid w:val="3212E226"/>
    <w:rsid w:val="321EFC58"/>
    <w:rsid w:val="322291A4"/>
    <w:rsid w:val="3225ADF3"/>
    <w:rsid w:val="322659BE"/>
    <w:rsid w:val="32274D0B"/>
    <w:rsid w:val="322B79A8"/>
    <w:rsid w:val="3240CAB4"/>
    <w:rsid w:val="324B2F91"/>
    <w:rsid w:val="324DD718"/>
    <w:rsid w:val="3253B001"/>
    <w:rsid w:val="32555CD3"/>
    <w:rsid w:val="325AFD20"/>
    <w:rsid w:val="325DF9CB"/>
    <w:rsid w:val="325E7FD4"/>
    <w:rsid w:val="326CF7FD"/>
    <w:rsid w:val="326FD235"/>
    <w:rsid w:val="3270C05C"/>
    <w:rsid w:val="327745B1"/>
    <w:rsid w:val="3277D284"/>
    <w:rsid w:val="3279BB28"/>
    <w:rsid w:val="327CEB0A"/>
    <w:rsid w:val="32806380"/>
    <w:rsid w:val="3280922B"/>
    <w:rsid w:val="3281767C"/>
    <w:rsid w:val="328421F6"/>
    <w:rsid w:val="3287EAB8"/>
    <w:rsid w:val="328985D5"/>
    <w:rsid w:val="328FF302"/>
    <w:rsid w:val="3296479F"/>
    <w:rsid w:val="329AF597"/>
    <w:rsid w:val="329CD3DC"/>
    <w:rsid w:val="32B6D07F"/>
    <w:rsid w:val="32B6F801"/>
    <w:rsid w:val="32B80F91"/>
    <w:rsid w:val="32C81CF8"/>
    <w:rsid w:val="32C930E8"/>
    <w:rsid w:val="32CA42B9"/>
    <w:rsid w:val="32CC7DFF"/>
    <w:rsid w:val="32D2BAC2"/>
    <w:rsid w:val="32DB1B80"/>
    <w:rsid w:val="32DB9FD1"/>
    <w:rsid w:val="32DCEB0F"/>
    <w:rsid w:val="32DDC843"/>
    <w:rsid w:val="32DE05CC"/>
    <w:rsid w:val="32DEE743"/>
    <w:rsid w:val="32E0F784"/>
    <w:rsid w:val="32E32293"/>
    <w:rsid w:val="32E7EA35"/>
    <w:rsid w:val="32F2A689"/>
    <w:rsid w:val="32FBE591"/>
    <w:rsid w:val="330A8009"/>
    <w:rsid w:val="3319DEC5"/>
    <w:rsid w:val="331AF192"/>
    <w:rsid w:val="332391D5"/>
    <w:rsid w:val="33241864"/>
    <w:rsid w:val="3334754D"/>
    <w:rsid w:val="333645AC"/>
    <w:rsid w:val="33382F0B"/>
    <w:rsid w:val="333F61BD"/>
    <w:rsid w:val="334311E4"/>
    <w:rsid w:val="3345CE8A"/>
    <w:rsid w:val="33472F55"/>
    <w:rsid w:val="3349CD90"/>
    <w:rsid w:val="334C8B89"/>
    <w:rsid w:val="334E48D4"/>
    <w:rsid w:val="334F2A65"/>
    <w:rsid w:val="3355585A"/>
    <w:rsid w:val="33590B00"/>
    <w:rsid w:val="3369ADA4"/>
    <w:rsid w:val="336C3A3B"/>
    <w:rsid w:val="3375A151"/>
    <w:rsid w:val="33783F97"/>
    <w:rsid w:val="337B8ED1"/>
    <w:rsid w:val="33829BF8"/>
    <w:rsid w:val="338D3809"/>
    <w:rsid w:val="3398BB31"/>
    <w:rsid w:val="33A6B3A8"/>
    <w:rsid w:val="33AB526C"/>
    <w:rsid w:val="33AFFDC1"/>
    <w:rsid w:val="33BA1969"/>
    <w:rsid w:val="33BB9079"/>
    <w:rsid w:val="33C1B261"/>
    <w:rsid w:val="33D5742B"/>
    <w:rsid w:val="33E38318"/>
    <w:rsid w:val="33E433AC"/>
    <w:rsid w:val="33E9F981"/>
    <w:rsid w:val="33EC9F8E"/>
    <w:rsid w:val="33F2DC4C"/>
    <w:rsid w:val="33F3FFEC"/>
    <w:rsid w:val="33F7A28D"/>
    <w:rsid w:val="33F80295"/>
    <w:rsid w:val="33FB5CEF"/>
    <w:rsid w:val="33FD6EA1"/>
    <w:rsid w:val="33FE3A1F"/>
    <w:rsid w:val="3405D819"/>
    <w:rsid w:val="340AAE4B"/>
    <w:rsid w:val="34358CEE"/>
    <w:rsid w:val="3439732B"/>
    <w:rsid w:val="34445842"/>
    <w:rsid w:val="344ECA4B"/>
    <w:rsid w:val="345332E7"/>
    <w:rsid w:val="3455332D"/>
    <w:rsid w:val="3458BCFE"/>
    <w:rsid w:val="345949E3"/>
    <w:rsid w:val="345A9A55"/>
    <w:rsid w:val="345DDF97"/>
    <w:rsid w:val="3461769F"/>
    <w:rsid w:val="3462BB3C"/>
    <w:rsid w:val="3467409F"/>
    <w:rsid w:val="3478CE2A"/>
    <w:rsid w:val="3480F062"/>
    <w:rsid w:val="34827359"/>
    <w:rsid w:val="34886472"/>
    <w:rsid w:val="34890392"/>
    <w:rsid w:val="34958205"/>
    <w:rsid w:val="3498CB02"/>
    <w:rsid w:val="34991573"/>
    <w:rsid w:val="3499DACC"/>
    <w:rsid w:val="349F7064"/>
    <w:rsid w:val="34A16AC2"/>
    <w:rsid w:val="34A40A0A"/>
    <w:rsid w:val="34A7D7EC"/>
    <w:rsid w:val="34BA6BED"/>
    <w:rsid w:val="34BCF2A8"/>
    <w:rsid w:val="34D2C6DA"/>
    <w:rsid w:val="34D374CA"/>
    <w:rsid w:val="34D574BA"/>
    <w:rsid w:val="34DD595E"/>
    <w:rsid w:val="34E40BAF"/>
    <w:rsid w:val="34E63A98"/>
    <w:rsid w:val="34E903A8"/>
    <w:rsid w:val="34F0666C"/>
    <w:rsid w:val="34FAE401"/>
    <w:rsid w:val="34FCBA77"/>
    <w:rsid w:val="34FF0B65"/>
    <w:rsid w:val="35026338"/>
    <w:rsid w:val="350C005D"/>
    <w:rsid w:val="350C0BCC"/>
    <w:rsid w:val="351B539C"/>
    <w:rsid w:val="351D3598"/>
    <w:rsid w:val="35232CA3"/>
    <w:rsid w:val="3524E5FE"/>
    <w:rsid w:val="3525545A"/>
    <w:rsid w:val="352971C1"/>
    <w:rsid w:val="352A9635"/>
    <w:rsid w:val="35415781"/>
    <w:rsid w:val="3541A63D"/>
    <w:rsid w:val="35459491"/>
    <w:rsid w:val="35507946"/>
    <w:rsid w:val="35551BC2"/>
    <w:rsid w:val="355C5E96"/>
    <w:rsid w:val="35634F02"/>
    <w:rsid w:val="356D827C"/>
    <w:rsid w:val="356FEE16"/>
    <w:rsid w:val="3572B4EC"/>
    <w:rsid w:val="3578C913"/>
    <w:rsid w:val="358082FB"/>
    <w:rsid w:val="3583255B"/>
    <w:rsid w:val="358F3F7B"/>
    <w:rsid w:val="3590A0B7"/>
    <w:rsid w:val="35A0F0DE"/>
    <w:rsid w:val="35A47731"/>
    <w:rsid w:val="35B19295"/>
    <w:rsid w:val="35B3860C"/>
    <w:rsid w:val="35B450E6"/>
    <w:rsid w:val="35B8B77A"/>
    <w:rsid w:val="35BBEC6D"/>
    <w:rsid w:val="35C2DEDF"/>
    <w:rsid w:val="35D47919"/>
    <w:rsid w:val="35D6C7BC"/>
    <w:rsid w:val="35E3E8CA"/>
    <w:rsid w:val="35E49382"/>
    <w:rsid w:val="35E8456C"/>
    <w:rsid w:val="35ED1437"/>
    <w:rsid w:val="35F78685"/>
    <w:rsid w:val="35F8BDAC"/>
    <w:rsid w:val="36013896"/>
    <w:rsid w:val="36049F92"/>
    <w:rsid w:val="36072909"/>
    <w:rsid w:val="36125420"/>
    <w:rsid w:val="36193E5C"/>
    <w:rsid w:val="361CFC23"/>
    <w:rsid w:val="361DEF2F"/>
    <w:rsid w:val="36200AE3"/>
    <w:rsid w:val="36227F09"/>
    <w:rsid w:val="36251045"/>
    <w:rsid w:val="363126CE"/>
    <w:rsid w:val="363B6CBF"/>
    <w:rsid w:val="363D2BC4"/>
    <w:rsid w:val="364ADC18"/>
    <w:rsid w:val="365656ED"/>
    <w:rsid w:val="3659304A"/>
    <w:rsid w:val="36645705"/>
    <w:rsid w:val="36680EF6"/>
    <w:rsid w:val="368056F8"/>
    <w:rsid w:val="36883F02"/>
    <w:rsid w:val="368B14C4"/>
    <w:rsid w:val="368F5E8C"/>
    <w:rsid w:val="3690567D"/>
    <w:rsid w:val="36A2F1DF"/>
    <w:rsid w:val="36A38BC9"/>
    <w:rsid w:val="36AD0C07"/>
    <w:rsid w:val="36AD6E3B"/>
    <w:rsid w:val="36B2D7B4"/>
    <w:rsid w:val="36BF3648"/>
    <w:rsid w:val="36D1740E"/>
    <w:rsid w:val="36D2BF97"/>
    <w:rsid w:val="36DB9D7C"/>
    <w:rsid w:val="36E41B01"/>
    <w:rsid w:val="36E64B39"/>
    <w:rsid w:val="36F74393"/>
    <w:rsid w:val="36F95E67"/>
    <w:rsid w:val="36FB250F"/>
    <w:rsid w:val="3700B277"/>
    <w:rsid w:val="37036FAF"/>
    <w:rsid w:val="3704C767"/>
    <w:rsid w:val="3705EDCD"/>
    <w:rsid w:val="3707C987"/>
    <w:rsid w:val="371ADC66"/>
    <w:rsid w:val="3722F989"/>
    <w:rsid w:val="372D4931"/>
    <w:rsid w:val="372E2ACB"/>
    <w:rsid w:val="373326EE"/>
    <w:rsid w:val="37349031"/>
    <w:rsid w:val="374AD340"/>
    <w:rsid w:val="3763D90F"/>
    <w:rsid w:val="3763EA98"/>
    <w:rsid w:val="3766C49F"/>
    <w:rsid w:val="376D1D93"/>
    <w:rsid w:val="376E2156"/>
    <w:rsid w:val="377D8A3E"/>
    <w:rsid w:val="37850B56"/>
    <w:rsid w:val="3785B1CA"/>
    <w:rsid w:val="3785DAB5"/>
    <w:rsid w:val="378DA4B6"/>
    <w:rsid w:val="378E1565"/>
    <w:rsid w:val="378EDAD1"/>
    <w:rsid w:val="37904016"/>
    <w:rsid w:val="37917425"/>
    <w:rsid w:val="37961646"/>
    <w:rsid w:val="37A143F6"/>
    <w:rsid w:val="37ABF5FA"/>
    <w:rsid w:val="37BFEF1E"/>
    <w:rsid w:val="37D4ED81"/>
    <w:rsid w:val="37E78534"/>
    <w:rsid w:val="37E8DC78"/>
    <w:rsid w:val="37ED7274"/>
    <w:rsid w:val="37FCC656"/>
    <w:rsid w:val="37FF851F"/>
    <w:rsid w:val="37FFEDA0"/>
    <w:rsid w:val="3808A498"/>
    <w:rsid w:val="380EB789"/>
    <w:rsid w:val="38142A0F"/>
    <w:rsid w:val="38144DA3"/>
    <w:rsid w:val="3815B1A6"/>
    <w:rsid w:val="383A5CFB"/>
    <w:rsid w:val="383DE4F6"/>
    <w:rsid w:val="38414D67"/>
    <w:rsid w:val="3847416B"/>
    <w:rsid w:val="3852453F"/>
    <w:rsid w:val="38543D29"/>
    <w:rsid w:val="386958DF"/>
    <w:rsid w:val="386E9ABC"/>
    <w:rsid w:val="38711A84"/>
    <w:rsid w:val="3876D123"/>
    <w:rsid w:val="387E16E6"/>
    <w:rsid w:val="387F42C1"/>
    <w:rsid w:val="38835F29"/>
    <w:rsid w:val="3885C150"/>
    <w:rsid w:val="38904CAA"/>
    <w:rsid w:val="38908565"/>
    <w:rsid w:val="38924881"/>
    <w:rsid w:val="38A02912"/>
    <w:rsid w:val="38A0D920"/>
    <w:rsid w:val="38A1BD0D"/>
    <w:rsid w:val="38A52726"/>
    <w:rsid w:val="38A58C5B"/>
    <w:rsid w:val="38AB36CF"/>
    <w:rsid w:val="38AE9E8D"/>
    <w:rsid w:val="38AF68E2"/>
    <w:rsid w:val="38B9C491"/>
    <w:rsid w:val="38C5C7F7"/>
    <w:rsid w:val="38CE5689"/>
    <w:rsid w:val="38D173C8"/>
    <w:rsid w:val="38D26267"/>
    <w:rsid w:val="38D2F2BA"/>
    <w:rsid w:val="38D39823"/>
    <w:rsid w:val="38D91801"/>
    <w:rsid w:val="38DD785F"/>
    <w:rsid w:val="38E7F78A"/>
    <w:rsid w:val="38ECB84C"/>
    <w:rsid w:val="38F093DA"/>
    <w:rsid w:val="3901E7BF"/>
    <w:rsid w:val="390816F1"/>
    <w:rsid w:val="390EA420"/>
    <w:rsid w:val="3911441B"/>
    <w:rsid w:val="3913F0CD"/>
    <w:rsid w:val="39286F2C"/>
    <w:rsid w:val="392C00DF"/>
    <w:rsid w:val="392C3208"/>
    <w:rsid w:val="392F8355"/>
    <w:rsid w:val="39346B31"/>
    <w:rsid w:val="3935F3B3"/>
    <w:rsid w:val="3936C603"/>
    <w:rsid w:val="3937E7A1"/>
    <w:rsid w:val="393FA7F4"/>
    <w:rsid w:val="3944D9F4"/>
    <w:rsid w:val="39466DCF"/>
    <w:rsid w:val="394B24A1"/>
    <w:rsid w:val="39506934"/>
    <w:rsid w:val="3957B11E"/>
    <w:rsid w:val="395A44B5"/>
    <w:rsid w:val="395E8286"/>
    <w:rsid w:val="395F7BA1"/>
    <w:rsid w:val="39608162"/>
    <w:rsid w:val="39616341"/>
    <w:rsid w:val="39640BA3"/>
    <w:rsid w:val="39737FDB"/>
    <w:rsid w:val="39741D65"/>
    <w:rsid w:val="397A28A3"/>
    <w:rsid w:val="397CFDDD"/>
    <w:rsid w:val="397EEEEB"/>
    <w:rsid w:val="3980E951"/>
    <w:rsid w:val="39813104"/>
    <w:rsid w:val="398F062F"/>
    <w:rsid w:val="3996131B"/>
    <w:rsid w:val="3997F47A"/>
    <w:rsid w:val="39C2B09B"/>
    <w:rsid w:val="39CA1815"/>
    <w:rsid w:val="39CDA959"/>
    <w:rsid w:val="39CF6283"/>
    <w:rsid w:val="39D2289D"/>
    <w:rsid w:val="39D8BE26"/>
    <w:rsid w:val="39E22BE4"/>
    <w:rsid w:val="39EAD348"/>
    <w:rsid w:val="39EDB1EF"/>
    <w:rsid w:val="39FCC789"/>
    <w:rsid w:val="3A060D0E"/>
    <w:rsid w:val="3A0D6420"/>
    <w:rsid w:val="3A1177A7"/>
    <w:rsid w:val="3A133E45"/>
    <w:rsid w:val="3A1DCDBC"/>
    <w:rsid w:val="3A1FE73F"/>
    <w:rsid w:val="3A276BAE"/>
    <w:rsid w:val="3A3279FD"/>
    <w:rsid w:val="3A392E3A"/>
    <w:rsid w:val="3A3B6763"/>
    <w:rsid w:val="3A3EF367"/>
    <w:rsid w:val="3A41B8A6"/>
    <w:rsid w:val="3A48276D"/>
    <w:rsid w:val="3A5A7C61"/>
    <w:rsid w:val="3A5AE6C3"/>
    <w:rsid w:val="3A63036F"/>
    <w:rsid w:val="3A714C18"/>
    <w:rsid w:val="3A72FB5D"/>
    <w:rsid w:val="3A738888"/>
    <w:rsid w:val="3A76F7FC"/>
    <w:rsid w:val="3A7E769B"/>
    <w:rsid w:val="3A82AF7B"/>
    <w:rsid w:val="3A89EB4D"/>
    <w:rsid w:val="3A9AE24A"/>
    <w:rsid w:val="3A9AE4D1"/>
    <w:rsid w:val="3A9C095B"/>
    <w:rsid w:val="3AA642F8"/>
    <w:rsid w:val="3AA7117C"/>
    <w:rsid w:val="3AA7A405"/>
    <w:rsid w:val="3AA84235"/>
    <w:rsid w:val="3AB10D38"/>
    <w:rsid w:val="3AB7771B"/>
    <w:rsid w:val="3ABD931E"/>
    <w:rsid w:val="3AC0EDAF"/>
    <w:rsid w:val="3ACB05D4"/>
    <w:rsid w:val="3AD768DD"/>
    <w:rsid w:val="3AD9ADBD"/>
    <w:rsid w:val="3ADC7CFA"/>
    <w:rsid w:val="3ADCF50B"/>
    <w:rsid w:val="3ADD22EE"/>
    <w:rsid w:val="3AE3A7A2"/>
    <w:rsid w:val="3AF49BF1"/>
    <w:rsid w:val="3B04D9FC"/>
    <w:rsid w:val="3B0861F7"/>
    <w:rsid w:val="3B0BF235"/>
    <w:rsid w:val="3B106CE3"/>
    <w:rsid w:val="3B115B80"/>
    <w:rsid w:val="3B147B79"/>
    <w:rsid w:val="3B177A2A"/>
    <w:rsid w:val="3B18CC07"/>
    <w:rsid w:val="3B1FD324"/>
    <w:rsid w:val="3B297C61"/>
    <w:rsid w:val="3B2ED3B4"/>
    <w:rsid w:val="3B352FAC"/>
    <w:rsid w:val="3B356811"/>
    <w:rsid w:val="3B3627F9"/>
    <w:rsid w:val="3B40E014"/>
    <w:rsid w:val="3B46513D"/>
    <w:rsid w:val="3B46CB89"/>
    <w:rsid w:val="3B4FCFA3"/>
    <w:rsid w:val="3B51D2BC"/>
    <w:rsid w:val="3B57ECF9"/>
    <w:rsid w:val="3B8297C0"/>
    <w:rsid w:val="3B8ACF84"/>
    <w:rsid w:val="3B8D3FE4"/>
    <w:rsid w:val="3B994B65"/>
    <w:rsid w:val="3B9C4E97"/>
    <w:rsid w:val="3BA632CF"/>
    <w:rsid w:val="3BA7DD60"/>
    <w:rsid w:val="3BB63854"/>
    <w:rsid w:val="3BBC9FAB"/>
    <w:rsid w:val="3BBE9F71"/>
    <w:rsid w:val="3BCA84B6"/>
    <w:rsid w:val="3BD7B7A8"/>
    <w:rsid w:val="3BDCF298"/>
    <w:rsid w:val="3BEAB268"/>
    <w:rsid w:val="3BFAD0FE"/>
    <w:rsid w:val="3BFB1539"/>
    <w:rsid w:val="3C05A41A"/>
    <w:rsid w:val="3C11F709"/>
    <w:rsid w:val="3C19B0DC"/>
    <w:rsid w:val="3C1C2A43"/>
    <w:rsid w:val="3C1FA1D9"/>
    <w:rsid w:val="3C242B3E"/>
    <w:rsid w:val="3C2EA4E7"/>
    <w:rsid w:val="3C2EF1BD"/>
    <w:rsid w:val="3C330857"/>
    <w:rsid w:val="3C372C17"/>
    <w:rsid w:val="3C4DD406"/>
    <w:rsid w:val="3C50E6EA"/>
    <w:rsid w:val="3C5948FA"/>
    <w:rsid w:val="3C5CDDA8"/>
    <w:rsid w:val="3C61897D"/>
    <w:rsid w:val="3C61A8C5"/>
    <w:rsid w:val="3C687E47"/>
    <w:rsid w:val="3C6F71A2"/>
    <w:rsid w:val="3C7E1872"/>
    <w:rsid w:val="3C815D8A"/>
    <w:rsid w:val="3C8409C8"/>
    <w:rsid w:val="3C886893"/>
    <w:rsid w:val="3C88C29F"/>
    <w:rsid w:val="3C8B8AC2"/>
    <w:rsid w:val="3C8DBF73"/>
    <w:rsid w:val="3C910606"/>
    <w:rsid w:val="3C9B6233"/>
    <w:rsid w:val="3C9D5BF8"/>
    <w:rsid w:val="3C9F6105"/>
    <w:rsid w:val="3CA41BA7"/>
    <w:rsid w:val="3CA5334F"/>
    <w:rsid w:val="3CB572B1"/>
    <w:rsid w:val="3CB5A785"/>
    <w:rsid w:val="3CB5BA07"/>
    <w:rsid w:val="3CC01FAE"/>
    <w:rsid w:val="3CC059AA"/>
    <w:rsid w:val="3CD0CEF4"/>
    <w:rsid w:val="3CD71657"/>
    <w:rsid w:val="3CDBD9AA"/>
    <w:rsid w:val="3CDFDB9D"/>
    <w:rsid w:val="3CE210A4"/>
    <w:rsid w:val="3CE3DAB4"/>
    <w:rsid w:val="3CE7E4FF"/>
    <w:rsid w:val="3CF4E9D5"/>
    <w:rsid w:val="3CFA9383"/>
    <w:rsid w:val="3D0545F1"/>
    <w:rsid w:val="3D0891E8"/>
    <w:rsid w:val="3D0A3F73"/>
    <w:rsid w:val="3D0DB246"/>
    <w:rsid w:val="3D116658"/>
    <w:rsid w:val="3D13D359"/>
    <w:rsid w:val="3D1B524B"/>
    <w:rsid w:val="3D1F3FA8"/>
    <w:rsid w:val="3D20DB04"/>
    <w:rsid w:val="3D216811"/>
    <w:rsid w:val="3D23A399"/>
    <w:rsid w:val="3D2639C7"/>
    <w:rsid w:val="3D29F570"/>
    <w:rsid w:val="3D409D44"/>
    <w:rsid w:val="3D487AA2"/>
    <w:rsid w:val="3D4D40A1"/>
    <w:rsid w:val="3D4E2EAD"/>
    <w:rsid w:val="3D526ABE"/>
    <w:rsid w:val="3D637945"/>
    <w:rsid w:val="3D66D381"/>
    <w:rsid w:val="3D72AAC5"/>
    <w:rsid w:val="3D72DF64"/>
    <w:rsid w:val="3D84C54A"/>
    <w:rsid w:val="3D87ED25"/>
    <w:rsid w:val="3D89E045"/>
    <w:rsid w:val="3D8FD42D"/>
    <w:rsid w:val="3D94A26E"/>
    <w:rsid w:val="3DA74239"/>
    <w:rsid w:val="3DA9A77C"/>
    <w:rsid w:val="3DAF55EB"/>
    <w:rsid w:val="3DBA554B"/>
    <w:rsid w:val="3DC2C5D1"/>
    <w:rsid w:val="3DC42C5E"/>
    <w:rsid w:val="3DC9533E"/>
    <w:rsid w:val="3DD08126"/>
    <w:rsid w:val="3DD391BE"/>
    <w:rsid w:val="3DE29748"/>
    <w:rsid w:val="3DE51ACE"/>
    <w:rsid w:val="3DEDFF77"/>
    <w:rsid w:val="3DF4646B"/>
    <w:rsid w:val="3DF4F3E4"/>
    <w:rsid w:val="3DFFB172"/>
    <w:rsid w:val="3E01AFFC"/>
    <w:rsid w:val="3E0C146F"/>
    <w:rsid w:val="3E0F8018"/>
    <w:rsid w:val="3E1336CA"/>
    <w:rsid w:val="3E169BA4"/>
    <w:rsid w:val="3E181FC0"/>
    <w:rsid w:val="3E20FF61"/>
    <w:rsid w:val="3E2D4CB8"/>
    <w:rsid w:val="3E3815BA"/>
    <w:rsid w:val="3E5AD757"/>
    <w:rsid w:val="3E60D6A4"/>
    <w:rsid w:val="3E62D908"/>
    <w:rsid w:val="3E726AE5"/>
    <w:rsid w:val="3E737592"/>
    <w:rsid w:val="3E77FF6A"/>
    <w:rsid w:val="3E7CBE36"/>
    <w:rsid w:val="3E7CCA5D"/>
    <w:rsid w:val="3E818635"/>
    <w:rsid w:val="3E8286E4"/>
    <w:rsid w:val="3E84040E"/>
    <w:rsid w:val="3E87D169"/>
    <w:rsid w:val="3E913E29"/>
    <w:rsid w:val="3E97822B"/>
    <w:rsid w:val="3E9BE045"/>
    <w:rsid w:val="3EA43177"/>
    <w:rsid w:val="3EA6299E"/>
    <w:rsid w:val="3EA94C59"/>
    <w:rsid w:val="3EA9C11D"/>
    <w:rsid w:val="3EB3BBFA"/>
    <w:rsid w:val="3EB4D175"/>
    <w:rsid w:val="3EBFEB1A"/>
    <w:rsid w:val="3EC185DE"/>
    <w:rsid w:val="3EC25364"/>
    <w:rsid w:val="3EC7FCE0"/>
    <w:rsid w:val="3EC942B1"/>
    <w:rsid w:val="3ECA226D"/>
    <w:rsid w:val="3EDDAF0B"/>
    <w:rsid w:val="3EE1DEBC"/>
    <w:rsid w:val="3EE2455F"/>
    <w:rsid w:val="3EE7E9E8"/>
    <w:rsid w:val="3EEBDEE7"/>
    <w:rsid w:val="3EF77491"/>
    <w:rsid w:val="3EFEEE89"/>
    <w:rsid w:val="3F01AD45"/>
    <w:rsid w:val="3F030BA0"/>
    <w:rsid w:val="3F03B53C"/>
    <w:rsid w:val="3F07DBA3"/>
    <w:rsid w:val="3F091AB7"/>
    <w:rsid w:val="3F2F423F"/>
    <w:rsid w:val="3F3AAA63"/>
    <w:rsid w:val="3F3F0136"/>
    <w:rsid w:val="3F5073F5"/>
    <w:rsid w:val="3F5CA3EF"/>
    <w:rsid w:val="3F6F3D5B"/>
    <w:rsid w:val="3F81CCC3"/>
    <w:rsid w:val="3F899C1E"/>
    <w:rsid w:val="3F8D4367"/>
    <w:rsid w:val="3F918D98"/>
    <w:rsid w:val="3F987157"/>
    <w:rsid w:val="3FA05CEC"/>
    <w:rsid w:val="3FA41B5D"/>
    <w:rsid w:val="3FA6BBBE"/>
    <w:rsid w:val="3FACF789"/>
    <w:rsid w:val="3FAE984E"/>
    <w:rsid w:val="3FBAA51D"/>
    <w:rsid w:val="3FC69DC9"/>
    <w:rsid w:val="3FD7CE09"/>
    <w:rsid w:val="3FE5D051"/>
    <w:rsid w:val="3FED1E0B"/>
    <w:rsid w:val="3FFA3ECD"/>
    <w:rsid w:val="4000331A"/>
    <w:rsid w:val="4001B775"/>
    <w:rsid w:val="4007DDC3"/>
    <w:rsid w:val="4009788F"/>
    <w:rsid w:val="400CB6BE"/>
    <w:rsid w:val="40156A55"/>
    <w:rsid w:val="40178079"/>
    <w:rsid w:val="401AED96"/>
    <w:rsid w:val="401AF8C1"/>
    <w:rsid w:val="4023C99D"/>
    <w:rsid w:val="40275AFF"/>
    <w:rsid w:val="402A4BC0"/>
    <w:rsid w:val="402CC078"/>
    <w:rsid w:val="4037F2AF"/>
    <w:rsid w:val="403A69F8"/>
    <w:rsid w:val="4046BE03"/>
    <w:rsid w:val="404C81EA"/>
    <w:rsid w:val="40606DDD"/>
    <w:rsid w:val="4060757B"/>
    <w:rsid w:val="406A3F2C"/>
    <w:rsid w:val="40774C95"/>
    <w:rsid w:val="407A2E98"/>
    <w:rsid w:val="4084AF50"/>
    <w:rsid w:val="408854C8"/>
    <w:rsid w:val="409A2522"/>
    <w:rsid w:val="40A0C9D0"/>
    <w:rsid w:val="40AAEF3F"/>
    <w:rsid w:val="40AB0E89"/>
    <w:rsid w:val="40AE2058"/>
    <w:rsid w:val="40AF17DB"/>
    <w:rsid w:val="40AFF765"/>
    <w:rsid w:val="40C0909A"/>
    <w:rsid w:val="40C49015"/>
    <w:rsid w:val="40C9A25A"/>
    <w:rsid w:val="40CE045A"/>
    <w:rsid w:val="40D847FB"/>
    <w:rsid w:val="40E79401"/>
    <w:rsid w:val="40FBFF8D"/>
    <w:rsid w:val="410BBA07"/>
    <w:rsid w:val="410E9914"/>
    <w:rsid w:val="4115FDF5"/>
    <w:rsid w:val="411D4E5B"/>
    <w:rsid w:val="41238260"/>
    <w:rsid w:val="412F42B3"/>
    <w:rsid w:val="4133E395"/>
    <w:rsid w:val="413D758F"/>
    <w:rsid w:val="4144EEB9"/>
    <w:rsid w:val="416432CA"/>
    <w:rsid w:val="41675E45"/>
    <w:rsid w:val="416B3CE9"/>
    <w:rsid w:val="41701B97"/>
    <w:rsid w:val="417D976C"/>
    <w:rsid w:val="417F2283"/>
    <w:rsid w:val="418233D9"/>
    <w:rsid w:val="41852386"/>
    <w:rsid w:val="418A74C6"/>
    <w:rsid w:val="418DFE9D"/>
    <w:rsid w:val="419F1613"/>
    <w:rsid w:val="41A2B344"/>
    <w:rsid w:val="41A39E60"/>
    <w:rsid w:val="41AA0FBD"/>
    <w:rsid w:val="41B843EA"/>
    <w:rsid w:val="41C0EB46"/>
    <w:rsid w:val="41CFE971"/>
    <w:rsid w:val="41D9D803"/>
    <w:rsid w:val="41E3B1E1"/>
    <w:rsid w:val="41E41744"/>
    <w:rsid w:val="41E7C349"/>
    <w:rsid w:val="41EDFE24"/>
    <w:rsid w:val="41F08C32"/>
    <w:rsid w:val="41F3498A"/>
    <w:rsid w:val="41F3F099"/>
    <w:rsid w:val="420015D7"/>
    <w:rsid w:val="4201C32F"/>
    <w:rsid w:val="42073C67"/>
    <w:rsid w:val="420855AF"/>
    <w:rsid w:val="420B42B4"/>
    <w:rsid w:val="4210FADE"/>
    <w:rsid w:val="421D244C"/>
    <w:rsid w:val="422A1F25"/>
    <w:rsid w:val="4231762D"/>
    <w:rsid w:val="4235BEA8"/>
    <w:rsid w:val="4235D6DF"/>
    <w:rsid w:val="42389870"/>
    <w:rsid w:val="423CDF64"/>
    <w:rsid w:val="42606DB9"/>
    <w:rsid w:val="4263E311"/>
    <w:rsid w:val="426D9838"/>
    <w:rsid w:val="42708EE2"/>
    <w:rsid w:val="42721148"/>
    <w:rsid w:val="42829B07"/>
    <w:rsid w:val="4282A922"/>
    <w:rsid w:val="42862BFF"/>
    <w:rsid w:val="42881281"/>
    <w:rsid w:val="428B1995"/>
    <w:rsid w:val="428D8628"/>
    <w:rsid w:val="429DDAF4"/>
    <w:rsid w:val="429F7B63"/>
    <w:rsid w:val="429FB903"/>
    <w:rsid w:val="42A355B1"/>
    <w:rsid w:val="42A4E300"/>
    <w:rsid w:val="42AA036E"/>
    <w:rsid w:val="42ABF3F2"/>
    <w:rsid w:val="42B8395A"/>
    <w:rsid w:val="42BA9C75"/>
    <w:rsid w:val="42BD8733"/>
    <w:rsid w:val="42CA3300"/>
    <w:rsid w:val="42D021F2"/>
    <w:rsid w:val="42D0B816"/>
    <w:rsid w:val="42D40078"/>
    <w:rsid w:val="42D55000"/>
    <w:rsid w:val="42E5AC11"/>
    <w:rsid w:val="42E6D0A9"/>
    <w:rsid w:val="42E872B2"/>
    <w:rsid w:val="42E9D74B"/>
    <w:rsid w:val="42EA18A3"/>
    <w:rsid w:val="42F1548D"/>
    <w:rsid w:val="42FBFAAA"/>
    <w:rsid w:val="42FCDBD4"/>
    <w:rsid w:val="42FD5907"/>
    <w:rsid w:val="42FE3B98"/>
    <w:rsid w:val="43006EFA"/>
    <w:rsid w:val="43069E3D"/>
    <w:rsid w:val="430E92F6"/>
    <w:rsid w:val="4310A17B"/>
    <w:rsid w:val="431B1512"/>
    <w:rsid w:val="4321C4AB"/>
    <w:rsid w:val="4328871B"/>
    <w:rsid w:val="432B7785"/>
    <w:rsid w:val="4335C4E3"/>
    <w:rsid w:val="433D175F"/>
    <w:rsid w:val="4343A1BF"/>
    <w:rsid w:val="4347590A"/>
    <w:rsid w:val="434CF7B2"/>
    <w:rsid w:val="4355475E"/>
    <w:rsid w:val="435F6125"/>
    <w:rsid w:val="43677415"/>
    <w:rsid w:val="4367B61E"/>
    <w:rsid w:val="436A0063"/>
    <w:rsid w:val="436B72C9"/>
    <w:rsid w:val="436BA878"/>
    <w:rsid w:val="4371AA9A"/>
    <w:rsid w:val="43772E52"/>
    <w:rsid w:val="43795886"/>
    <w:rsid w:val="437A5EB9"/>
    <w:rsid w:val="437E9CF4"/>
    <w:rsid w:val="43865DEE"/>
    <w:rsid w:val="438A1EC8"/>
    <w:rsid w:val="438AB2BE"/>
    <w:rsid w:val="438ECB25"/>
    <w:rsid w:val="4390A006"/>
    <w:rsid w:val="43981499"/>
    <w:rsid w:val="439F27BE"/>
    <w:rsid w:val="43A5BE3C"/>
    <w:rsid w:val="43A7ABD3"/>
    <w:rsid w:val="43C3A960"/>
    <w:rsid w:val="43C898D4"/>
    <w:rsid w:val="43C9F5AD"/>
    <w:rsid w:val="43D3BD3B"/>
    <w:rsid w:val="43D5E8B1"/>
    <w:rsid w:val="43DCBA03"/>
    <w:rsid w:val="43DF61FC"/>
    <w:rsid w:val="43E653BD"/>
    <w:rsid w:val="43EC2B77"/>
    <w:rsid w:val="43F1884C"/>
    <w:rsid w:val="43F5D4D3"/>
    <w:rsid w:val="43F5EAE6"/>
    <w:rsid w:val="43FC9497"/>
    <w:rsid w:val="43FDE883"/>
    <w:rsid w:val="440644AF"/>
    <w:rsid w:val="4408B2A3"/>
    <w:rsid w:val="44097CBC"/>
    <w:rsid w:val="440A3B46"/>
    <w:rsid w:val="440A857B"/>
    <w:rsid w:val="440DEF28"/>
    <w:rsid w:val="4415F790"/>
    <w:rsid w:val="441986D1"/>
    <w:rsid w:val="441D315F"/>
    <w:rsid w:val="44232383"/>
    <w:rsid w:val="442C4EC3"/>
    <w:rsid w:val="442DDBF7"/>
    <w:rsid w:val="443898E1"/>
    <w:rsid w:val="44401E82"/>
    <w:rsid w:val="44417541"/>
    <w:rsid w:val="4447955C"/>
    <w:rsid w:val="444952BB"/>
    <w:rsid w:val="444B0CA3"/>
    <w:rsid w:val="4452EB59"/>
    <w:rsid w:val="445D3C1F"/>
    <w:rsid w:val="4460FB25"/>
    <w:rsid w:val="44693A7E"/>
    <w:rsid w:val="446CC73A"/>
    <w:rsid w:val="446E3A33"/>
    <w:rsid w:val="4475345A"/>
    <w:rsid w:val="44879760"/>
    <w:rsid w:val="4493C4E2"/>
    <w:rsid w:val="4495CA08"/>
    <w:rsid w:val="44A3F4E1"/>
    <w:rsid w:val="44A8DFB5"/>
    <w:rsid w:val="44ACCDD1"/>
    <w:rsid w:val="44B9CBB5"/>
    <w:rsid w:val="44BFC370"/>
    <w:rsid w:val="44C52070"/>
    <w:rsid w:val="44CF3C08"/>
    <w:rsid w:val="44D398C0"/>
    <w:rsid w:val="44D41789"/>
    <w:rsid w:val="44D4320E"/>
    <w:rsid w:val="44E2E9E7"/>
    <w:rsid w:val="44F514AD"/>
    <w:rsid w:val="4501EEAF"/>
    <w:rsid w:val="45024795"/>
    <w:rsid w:val="450430D1"/>
    <w:rsid w:val="4504FDC3"/>
    <w:rsid w:val="4512F60E"/>
    <w:rsid w:val="45134BAD"/>
    <w:rsid w:val="4514C8B6"/>
    <w:rsid w:val="451541C3"/>
    <w:rsid w:val="45160B5D"/>
    <w:rsid w:val="451C6451"/>
    <w:rsid w:val="4520D506"/>
    <w:rsid w:val="4525412B"/>
    <w:rsid w:val="4527F26C"/>
    <w:rsid w:val="4529371C"/>
    <w:rsid w:val="452A52D4"/>
    <w:rsid w:val="45345CF2"/>
    <w:rsid w:val="45458B27"/>
    <w:rsid w:val="454B944A"/>
    <w:rsid w:val="454D310B"/>
    <w:rsid w:val="45692D6F"/>
    <w:rsid w:val="4576C52E"/>
    <w:rsid w:val="4580A47B"/>
    <w:rsid w:val="458B9416"/>
    <w:rsid w:val="458F9C06"/>
    <w:rsid w:val="45925A63"/>
    <w:rsid w:val="459444D2"/>
    <w:rsid w:val="459C7F4E"/>
    <w:rsid w:val="459EB52D"/>
    <w:rsid w:val="459F5524"/>
    <w:rsid w:val="459F8EE8"/>
    <w:rsid w:val="45A7F908"/>
    <w:rsid w:val="45AB9F41"/>
    <w:rsid w:val="45B84AD1"/>
    <w:rsid w:val="45BB2439"/>
    <w:rsid w:val="45BBDC1E"/>
    <w:rsid w:val="45DB23A2"/>
    <w:rsid w:val="45DCD4DD"/>
    <w:rsid w:val="45DD79C8"/>
    <w:rsid w:val="45ED2BFD"/>
    <w:rsid w:val="45ED4090"/>
    <w:rsid w:val="45EF80C1"/>
    <w:rsid w:val="45EFEE84"/>
    <w:rsid w:val="45F185EE"/>
    <w:rsid w:val="45F673D6"/>
    <w:rsid w:val="45FAFCCB"/>
    <w:rsid w:val="45FDF911"/>
    <w:rsid w:val="4600FA66"/>
    <w:rsid w:val="46050BFB"/>
    <w:rsid w:val="460E73B6"/>
    <w:rsid w:val="461120F1"/>
    <w:rsid w:val="461841CE"/>
    <w:rsid w:val="461D3691"/>
    <w:rsid w:val="46266187"/>
    <w:rsid w:val="462968DD"/>
    <w:rsid w:val="46366821"/>
    <w:rsid w:val="4645B565"/>
    <w:rsid w:val="46472327"/>
    <w:rsid w:val="464CEF83"/>
    <w:rsid w:val="464D3867"/>
    <w:rsid w:val="465093AE"/>
    <w:rsid w:val="46595ED9"/>
    <w:rsid w:val="465B5201"/>
    <w:rsid w:val="465C8BAD"/>
    <w:rsid w:val="465EDD93"/>
    <w:rsid w:val="466748CC"/>
    <w:rsid w:val="466CBF66"/>
    <w:rsid w:val="4671FB1C"/>
    <w:rsid w:val="4682F985"/>
    <w:rsid w:val="468C9B53"/>
    <w:rsid w:val="468DDCBD"/>
    <w:rsid w:val="469277C6"/>
    <w:rsid w:val="46986BFC"/>
    <w:rsid w:val="469FA00C"/>
    <w:rsid w:val="46A2055A"/>
    <w:rsid w:val="46A2EA15"/>
    <w:rsid w:val="46A5B259"/>
    <w:rsid w:val="46A64622"/>
    <w:rsid w:val="46AFFCBC"/>
    <w:rsid w:val="46B22CE4"/>
    <w:rsid w:val="46B54E5A"/>
    <w:rsid w:val="46B57AAD"/>
    <w:rsid w:val="46BCA468"/>
    <w:rsid w:val="46C184B1"/>
    <w:rsid w:val="46C1DD6B"/>
    <w:rsid w:val="46C37E66"/>
    <w:rsid w:val="46CA1B2D"/>
    <w:rsid w:val="46CCE2C4"/>
    <w:rsid w:val="46CD19B2"/>
    <w:rsid w:val="46CE0310"/>
    <w:rsid w:val="46DC890B"/>
    <w:rsid w:val="46F8CCDB"/>
    <w:rsid w:val="4702156C"/>
    <w:rsid w:val="4702317A"/>
    <w:rsid w:val="47027C58"/>
    <w:rsid w:val="470B743B"/>
    <w:rsid w:val="470CA9CE"/>
    <w:rsid w:val="471ACA81"/>
    <w:rsid w:val="471E90B3"/>
    <w:rsid w:val="471F236F"/>
    <w:rsid w:val="4723AAF5"/>
    <w:rsid w:val="472C29CD"/>
    <w:rsid w:val="472E1209"/>
    <w:rsid w:val="473100F5"/>
    <w:rsid w:val="473255E7"/>
    <w:rsid w:val="473C8F38"/>
    <w:rsid w:val="473EF29C"/>
    <w:rsid w:val="4740FD6A"/>
    <w:rsid w:val="4744F736"/>
    <w:rsid w:val="47461BB3"/>
    <w:rsid w:val="4746459B"/>
    <w:rsid w:val="4758A0A9"/>
    <w:rsid w:val="475BF9AD"/>
    <w:rsid w:val="476A7290"/>
    <w:rsid w:val="476B8F81"/>
    <w:rsid w:val="477DF81A"/>
    <w:rsid w:val="47804BB2"/>
    <w:rsid w:val="478AA83B"/>
    <w:rsid w:val="47A02D2A"/>
    <w:rsid w:val="47B5D9CC"/>
    <w:rsid w:val="47B737AF"/>
    <w:rsid w:val="47BB9E20"/>
    <w:rsid w:val="47BCDA42"/>
    <w:rsid w:val="47C13C90"/>
    <w:rsid w:val="47C1D98A"/>
    <w:rsid w:val="47C6C8E4"/>
    <w:rsid w:val="47D57B31"/>
    <w:rsid w:val="47D9DD8F"/>
    <w:rsid w:val="47D9FAF8"/>
    <w:rsid w:val="47DAA16A"/>
    <w:rsid w:val="47E56DCB"/>
    <w:rsid w:val="47F70C10"/>
    <w:rsid w:val="47F91CF2"/>
    <w:rsid w:val="47FE4A6E"/>
    <w:rsid w:val="4810F1E5"/>
    <w:rsid w:val="4816DBB3"/>
    <w:rsid w:val="4816F440"/>
    <w:rsid w:val="481F313B"/>
    <w:rsid w:val="48238D9B"/>
    <w:rsid w:val="4829469F"/>
    <w:rsid w:val="482CC54C"/>
    <w:rsid w:val="482F6777"/>
    <w:rsid w:val="48328347"/>
    <w:rsid w:val="4833301D"/>
    <w:rsid w:val="483AA1FF"/>
    <w:rsid w:val="484208FF"/>
    <w:rsid w:val="48424219"/>
    <w:rsid w:val="484A915E"/>
    <w:rsid w:val="485D681F"/>
    <w:rsid w:val="485D9F0D"/>
    <w:rsid w:val="486146F2"/>
    <w:rsid w:val="48666E31"/>
    <w:rsid w:val="4866AC40"/>
    <w:rsid w:val="486CB1B2"/>
    <w:rsid w:val="48713919"/>
    <w:rsid w:val="48723E3B"/>
    <w:rsid w:val="487DB3B9"/>
    <w:rsid w:val="48806626"/>
    <w:rsid w:val="4889468E"/>
    <w:rsid w:val="4899D330"/>
    <w:rsid w:val="489BDC10"/>
    <w:rsid w:val="489FEC17"/>
    <w:rsid w:val="48AB0C27"/>
    <w:rsid w:val="48AC1773"/>
    <w:rsid w:val="48AE4B33"/>
    <w:rsid w:val="48B16162"/>
    <w:rsid w:val="48B5E239"/>
    <w:rsid w:val="48BBE1EA"/>
    <w:rsid w:val="48C0D32D"/>
    <w:rsid w:val="48C7F2BD"/>
    <w:rsid w:val="48CCA2EE"/>
    <w:rsid w:val="48CE9CD3"/>
    <w:rsid w:val="48D36E47"/>
    <w:rsid w:val="48D3F655"/>
    <w:rsid w:val="48E24C18"/>
    <w:rsid w:val="48E5F4D4"/>
    <w:rsid w:val="48F0E8CC"/>
    <w:rsid w:val="48F2A8B7"/>
    <w:rsid w:val="48F73296"/>
    <w:rsid w:val="48FA29DD"/>
    <w:rsid w:val="48FDC85D"/>
    <w:rsid w:val="4900B702"/>
    <w:rsid w:val="49057FE7"/>
    <w:rsid w:val="49060462"/>
    <w:rsid w:val="49090BBC"/>
    <w:rsid w:val="490B781B"/>
    <w:rsid w:val="4914E856"/>
    <w:rsid w:val="491BDA8D"/>
    <w:rsid w:val="4924F376"/>
    <w:rsid w:val="4924FA60"/>
    <w:rsid w:val="492995AA"/>
    <w:rsid w:val="492D4AE9"/>
    <w:rsid w:val="49318C3E"/>
    <w:rsid w:val="4938671E"/>
    <w:rsid w:val="493C616C"/>
    <w:rsid w:val="493DF51C"/>
    <w:rsid w:val="4943651F"/>
    <w:rsid w:val="4950FB32"/>
    <w:rsid w:val="495264C7"/>
    <w:rsid w:val="49673B68"/>
    <w:rsid w:val="4975A85C"/>
    <w:rsid w:val="49771709"/>
    <w:rsid w:val="497ADA12"/>
    <w:rsid w:val="4986199B"/>
    <w:rsid w:val="49910061"/>
    <w:rsid w:val="4993A110"/>
    <w:rsid w:val="4997ED4C"/>
    <w:rsid w:val="49995CEC"/>
    <w:rsid w:val="49A43987"/>
    <w:rsid w:val="49A5E981"/>
    <w:rsid w:val="49B27AEB"/>
    <w:rsid w:val="49C85E0C"/>
    <w:rsid w:val="49CF35C8"/>
    <w:rsid w:val="49D11689"/>
    <w:rsid w:val="49D39EED"/>
    <w:rsid w:val="49D47624"/>
    <w:rsid w:val="49D821B2"/>
    <w:rsid w:val="49E057EF"/>
    <w:rsid w:val="49EB459A"/>
    <w:rsid w:val="49EB834F"/>
    <w:rsid w:val="49EE4B14"/>
    <w:rsid w:val="49FA97A0"/>
    <w:rsid w:val="49FBCD0E"/>
    <w:rsid w:val="49FC4BFA"/>
    <w:rsid w:val="49FC9E34"/>
    <w:rsid w:val="4A118C49"/>
    <w:rsid w:val="4A133DA8"/>
    <w:rsid w:val="4A13B3BA"/>
    <w:rsid w:val="4A1C7D9D"/>
    <w:rsid w:val="4A1D6A6E"/>
    <w:rsid w:val="4A20A7A8"/>
    <w:rsid w:val="4A216E04"/>
    <w:rsid w:val="4A2589B9"/>
    <w:rsid w:val="4A28703E"/>
    <w:rsid w:val="4A289C7B"/>
    <w:rsid w:val="4A312E02"/>
    <w:rsid w:val="4A316AF6"/>
    <w:rsid w:val="4A338F01"/>
    <w:rsid w:val="4A344536"/>
    <w:rsid w:val="4A442EDF"/>
    <w:rsid w:val="4A48FD01"/>
    <w:rsid w:val="4A5AE20F"/>
    <w:rsid w:val="4A5BB6F0"/>
    <w:rsid w:val="4A689594"/>
    <w:rsid w:val="4A698847"/>
    <w:rsid w:val="4A6C3DDE"/>
    <w:rsid w:val="4A6EE16F"/>
    <w:rsid w:val="4A718F2C"/>
    <w:rsid w:val="4A761C0E"/>
    <w:rsid w:val="4A7CC118"/>
    <w:rsid w:val="4A865CA0"/>
    <w:rsid w:val="4A87BF9D"/>
    <w:rsid w:val="4A8BDA1A"/>
    <w:rsid w:val="4A907AD4"/>
    <w:rsid w:val="4A9446AD"/>
    <w:rsid w:val="4A9B64F0"/>
    <w:rsid w:val="4AA2DA80"/>
    <w:rsid w:val="4AA34304"/>
    <w:rsid w:val="4AA4E1D2"/>
    <w:rsid w:val="4AA9B62C"/>
    <w:rsid w:val="4AAD1D75"/>
    <w:rsid w:val="4AB196D0"/>
    <w:rsid w:val="4AB63572"/>
    <w:rsid w:val="4AB66027"/>
    <w:rsid w:val="4ABA083F"/>
    <w:rsid w:val="4ABE25F0"/>
    <w:rsid w:val="4ACEE7DF"/>
    <w:rsid w:val="4ACF6D92"/>
    <w:rsid w:val="4AD27FA3"/>
    <w:rsid w:val="4AF6CFAE"/>
    <w:rsid w:val="4AFB33F0"/>
    <w:rsid w:val="4AFC13D4"/>
    <w:rsid w:val="4B03BF08"/>
    <w:rsid w:val="4B062751"/>
    <w:rsid w:val="4B0A04E2"/>
    <w:rsid w:val="4B0C3D41"/>
    <w:rsid w:val="4B10E11B"/>
    <w:rsid w:val="4B150E52"/>
    <w:rsid w:val="4B1B6CBF"/>
    <w:rsid w:val="4B1EEF24"/>
    <w:rsid w:val="4B225AB8"/>
    <w:rsid w:val="4B33B294"/>
    <w:rsid w:val="4B367ED1"/>
    <w:rsid w:val="4B39EC18"/>
    <w:rsid w:val="4B3CBEB9"/>
    <w:rsid w:val="4B42B40F"/>
    <w:rsid w:val="4B45F8C6"/>
    <w:rsid w:val="4B4965DC"/>
    <w:rsid w:val="4B4D7BDD"/>
    <w:rsid w:val="4B50B203"/>
    <w:rsid w:val="4B5FED5A"/>
    <w:rsid w:val="4B69B93B"/>
    <w:rsid w:val="4B6CC5BA"/>
    <w:rsid w:val="4B6EEDEE"/>
    <w:rsid w:val="4B75B6D5"/>
    <w:rsid w:val="4B781146"/>
    <w:rsid w:val="4B78B770"/>
    <w:rsid w:val="4B7AD352"/>
    <w:rsid w:val="4B816A0E"/>
    <w:rsid w:val="4B821579"/>
    <w:rsid w:val="4B82B578"/>
    <w:rsid w:val="4B965393"/>
    <w:rsid w:val="4B9F5BFE"/>
    <w:rsid w:val="4BA072EF"/>
    <w:rsid w:val="4BA9D5FA"/>
    <w:rsid w:val="4BB07CF0"/>
    <w:rsid w:val="4BB9EFE3"/>
    <w:rsid w:val="4BC15C02"/>
    <w:rsid w:val="4BC18F73"/>
    <w:rsid w:val="4BC3614C"/>
    <w:rsid w:val="4BC758A8"/>
    <w:rsid w:val="4BCE7F1D"/>
    <w:rsid w:val="4BCF4385"/>
    <w:rsid w:val="4BD8D37F"/>
    <w:rsid w:val="4BD9EB95"/>
    <w:rsid w:val="4BE8C8B2"/>
    <w:rsid w:val="4BE9D4FE"/>
    <w:rsid w:val="4BED08B8"/>
    <w:rsid w:val="4BEEB343"/>
    <w:rsid w:val="4BEF4A5C"/>
    <w:rsid w:val="4BF9F4F5"/>
    <w:rsid w:val="4BFAC1E0"/>
    <w:rsid w:val="4BFB10F9"/>
    <w:rsid w:val="4C049F34"/>
    <w:rsid w:val="4C081D33"/>
    <w:rsid w:val="4C098B62"/>
    <w:rsid w:val="4C0CCDF2"/>
    <w:rsid w:val="4C18A33D"/>
    <w:rsid w:val="4C19762D"/>
    <w:rsid w:val="4C1BFF7E"/>
    <w:rsid w:val="4C1CAF52"/>
    <w:rsid w:val="4C1ED4AC"/>
    <w:rsid w:val="4C200855"/>
    <w:rsid w:val="4C21AF8B"/>
    <w:rsid w:val="4C25158A"/>
    <w:rsid w:val="4C286F4C"/>
    <w:rsid w:val="4C293246"/>
    <w:rsid w:val="4C2A33D2"/>
    <w:rsid w:val="4C2A4979"/>
    <w:rsid w:val="4C317E8A"/>
    <w:rsid w:val="4C5482FB"/>
    <w:rsid w:val="4C5AF412"/>
    <w:rsid w:val="4C5BA0B0"/>
    <w:rsid w:val="4C5BD7F0"/>
    <w:rsid w:val="4C6DB086"/>
    <w:rsid w:val="4C72ED01"/>
    <w:rsid w:val="4C80B055"/>
    <w:rsid w:val="4C901EF2"/>
    <w:rsid w:val="4C9B65CB"/>
    <w:rsid w:val="4C9CC4B9"/>
    <w:rsid w:val="4C9FD60D"/>
    <w:rsid w:val="4CA0AA0E"/>
    <w:rsid w:val="4CA118C2"/>
    <w:rsid w:val="4CA1B4BB"/>
    <w:rsid w:val="4CABAABE"/>
    <w:rsid w:val="4CAD089E"/>
    <w:rsid w:val="4CAD1BE1"/>
    <w:rsid w:val="4CD06C49"/>
    <w:rsid w:val="4CD33DCE"/>
    <w:rsid w:val="4CD4BC0B"/>
    <w:rsid w:val="4CD8EA22"/>
    <w:rsid w:val="4CDA446D"/>
    <w:rsid w:val="4CDF6426"/>
    <w:rsid w:val="4CE47C2D"/>
    <w:rsid w:val="4CE4885D"/>
    <w:rsid w:val="4CE5A6A4"/>
    <w:rsid w:val="4CE5DFD7"/>
    <w:rsid w:val="4CF7FBC2"/>
    <w:rsid w:val="4D026B15"/>
    <w:rsid w:val="4D028CAC"/>
    <w:rsid w:val="4D06C234"/>
    <w:rsid w:val="4D0D269C"/>
    <w:rsid w:val="4D1C461D"/>
    <w:rsid w:val="4D295165"/>
    <w:rsid w:val="4D2A43C3"/>
    <w:rsid w:val="4D3B308C"/>
    <w:rsid w:val="4D42FA1D"/>
    <w:rsid w:val="4D4D400D"/>
    <w:rsid w:val="4D52C02A"/>
    <w:rsid w:val="4D621989"/>
    <w:rsid w:val="4D67825F"/>
    <w:rsid w:val="4D69A2ED"/>
    <w:rsid w:val="4D6C74AD"/>
    <w:rsid w:val="4D77FE16"/>
    <w:rsid w:val="4D7D2F9E"/>
    <w:rsid w:val="4D7F3012"/>
    <w:rsid w:val="4D8D46EC"/>
    <w:rsid w:val="4D8F8654"/>
    <w:rsid w:val="4D947DF8"/>
    <w:rsid w:val="4D9EA70A"/>
    <w:rsid w:val="4DA235A4"/>
    <w:rsid w:val="4DA6EC0C"/>
    <w:rsid w:val="4DA9B6C7"/>
    <w:rsid w:val="4DAF46B0"/>
    <w:rsid w:val="4DB5777A"/>
    <w:rsid w:val="4DC7DA79"/>
    <w:rsid w:val="4DC9D457"/>
    <w:rsid w:val="4DCD9570"/>
    <w:rsid w:val="4DD2F73B"/>
    <w:rsid w:val="4DD916E0"/>
    <w:rsid w:val="4DDFC7D9"/>
    <w:rsid w:val="4DE21641"/>
    <w:rsid w:val="4DE64B6C"/>
    <w:rsid w:val="4DE69FF2"/>
    <w:rsid w:val="4DE97C26"/>
    <w:rsid w:val="4DEA1FE1"/>
    <w:rsid w:val="4DEB4DFC"/>
    <w:rsid w:val="4DF4E097"/>
    <w:rsid w:val="4DF53BAD"/>
    <w:rsid w:val="4DF5A4E3"/>
    <w:rsid w:val="4E057DE5"/>
    <w:rsid w:val="4E15C1C6"/>
    <w:rsid w:val="4E276673"/>
    <w:rsid w:val="4E2DE7E0"/>
    <w:rsid w:val="4E2E950B"/>
    <w:rsid w:val="4E30781B"/>
    <w:rsid w:val="4E30B27A"/>
    <w:rsid w:val="4E3626C1"/>
    <w:rsid w:val="4E3901BD"/>
    <w:rsid w:val="4E3E31E3"/>
    <w:rsid w:val="4E3EC21E"/>
    <w:rsid w:val="4E539C1D"/>
    <w:rsid w:val="4E5956C0"/>
    <w:rsid w:val="4E66815B"/>
    <w:rsid w:val="4E6CD959"/>
    <w:rsid w:val="4E6EA7BE"/>
    <w:rsid w:val="4E6EC79E"/>
    <w:rsid w:val="4E7A3A60"/>
    <w:rsid w:val="4E7B9C21"/>
    <w:rsid w:val="4E89E57B"/>
    <w:rsid w:val="4E91FB79"/>
    <w:rsid w:val="4E9D0338"/>
    <w:rsid w:val="4EAD5640"/>
    <w:rsid w:val="4EB120C6"/>
    <w:rsid w:val="4EB2AA6E"/>
    <w:rsid w:val="4ECC6856"/>
    <w:rsid w:val="4ED73513"/>
    <w:rsid w:val="4EDAD79C"/>
    <w:rsid w:val="4EE7B4B2"/>
    <w:rsid w:val="4EEEBF82"/>
    <w:rsid w:val="4EF28242"/>
    <w:rsid w:val="4EF44FC2"/>
    <w:rsid w:val="4F071CF7"/>
    <w:rsid w:val="4F07A053"/>
    <w:rsid w:val="4F082D9F"/>
    <w:rsid w:val="4F205830"/>
    <w:rsid w:val="4F223530"/>
    <w:rsid w:val="4F2276D6"/>
    <w:rsid w:val="4F2B80E1"/>
    <w:rsid w:val="4F309DDB"/>
    <w:rsid w:val="4F39F8F7"/>
    <w:rsid w:val="4F414F88"/>
    <w:rsid w:val="4F43D1A8"/>
    <w:rsid w:val="4F4651E1"/>
    <w:rsid w:val="4F46A9A6"/>
    <w:rsid w:val="4F488C65"/>
    <w:rsid w:val="4F519894"/>
    <w:rsid w:val="4F520FA2"/>
    <w:rsid w:val="4F52907E"/>
    <w:rsid w:val="4F571711"/>
    <w:rsid w:val="4F57E3A0"/>
    <w:rsid w:val="4F5B7755"/>
    <w:rsid w:val="4F719463"/>
    <w:rsid w:val="4F7EE564"/>
    <w:rsid w:val="4F808A11"/>
    <w:rsid w:val="4F83B752"/>
    <w:rsid w:val="4F86E305"/>
    <w:rsid w:val="4F88DD18"/>
    <w:rsid w:val="4F9A2789"/>
    <w:rsid w:val="4F9EAEA3"/>
    <w:rsid w:val="4FA2D4A1"/>
    <w:rsid w:val="4FA90AA1"/>
    <w:rsid w:val="4FA967A2"/>
    <w:rsid w:val="4FAA2CEB"/>
    <w:rsid w:val="4FADA5AF"/>
    <w:rsid w:val="4FAEA8E9"/>
    <w:rsid w:val="4FAFDC40"/>
    <w:rsid w:val="4FB513AE"/>
    <w:rsid w:val="4FB94959"/>
    <w:rsid w:val="4FBA1B59"/>
    <w:rsid w:val="4FBDAE8B"/>
    <w:rsid w:val="4FDBF657"/>
    <w:rsid w:val="4FE37185"/>
    <w:rsid w:val="4FE921A5"/>
    <w:rsid w:val="4FFAC649"/>
    <w:rsid w:val="5000C983"/>
    <w:rsid w:val="50067AC2"/>
    <w:rsid w:val="50092B8A"/>
    <w:rsid w:val="500B5BAF"/>
    <w:rsid w:val="500F35E9"/>
    <w:rsid w:val="501A5B9D"/>
    <w:rsid w:val="501B247F"/>
    <w:rsid w:val="502579AD"/>
    <w:rsid w:val="502659AC"/>
    <w:rsid w:val="502D3462"/>
    <w:rsid w:val="502D7806"/>
    <w:rsid w:val="50313733"/>
    <w:rsid w:val="50324A4D"/>
    <w:rsid w:val="50331E01"/>
    <w:rsid w:val="50493C8B"/>
    <w:rsid w:val="5059557C"/>
    <w:rsid w:val="5059F2D0"/>
    <w:rsid w:val="5062BA77"/>
    <w:rsid w:val="5069F474"/>
    <w:rsid w:val="50703218"/>
    <w:rsid w:val="507280CC"/>
    <w:rsid w:val="507A81AC"/>
    <w:rsid w:val="507B59B8"/>
    <w:rsid w:val="50819AF0"/>
    <w:rsid w:val="5083FF28"/>
    <w:rsid w:val="50853BB3"/>
    <w:rsid w:val="5085BA4C"/>
    <w:rsid w:val="508B04A4"/>
    <w:rsid w:val="508C636C"/>
    <w:rsid w:val="508F5540"/>
    <w:rsid w:val="5094B60E"/>
    <w:rsid w:val="5097A807"/>
    <w:rsid w:val="509AF930"/>
    <w:rsid w:val="50A55574"/>
    <w:rsid w:val="50A7327E"/>
    <w:rsid w:val="50A95DB9"/>
    <w:rsid w:val="50B1B939"/>
    <w:rsid w:val="50B8BDDA"/>
    <w:rsid w:val="50BE7655"/>
    <w:rsid w:val="50C6DA3A"/>
    <w:rsid w:val="50C7E7DE"/>
    <w:rsid w:val="50CCCA19"/>
    <w:rsid w:val="50CDB9EC"/>
    <w:rsid w:val="50D11B03"/>
    <w:rsid w:val="50D12165"/>
    <w:rsid w:val="50D64847"/>
    <w:rsid w:val="50DC1139"/>
    <w:rsid w:val="50EB787A"/>
    <w:rsid w:val="50EE7DA3"/>
    <w:rsid w:val="50F26541"/>
    <w:rsid w:val="50FCEDB7"/>
    <w:rsid w:val="51057D18"/>
    <w:rsid w:val="510DBFDE"/>
    <w:rsid w:val="510E5C96"/>
    <w:rsid w:val="510F6EB1"/>
    <w:rsid w:val="511023B8"/>
    <w:rsid w:val="51116246"/>
    <w:rsid w:val="511AD659"/>
    <w:rsid w:val="5120B821"/>
    <w:rsid w:val="51330945"/>
    <w:rsid w:val="5135A820"/>
    <w:rsid w:val="5136588F"/>
    <w:rsid w:val="5138B992"/>
    <w:rsid w:val="513DCBFF"/>
    <w:rsid w:val="51455A35"/>
    <w:rsid w:val="514E40B4"/>
    <w:rsid w:val="5150EBD9"/>
    <w:rsid w:val="515A1E2E"/>
    <w:rsid w:val="515D1EAB"/>
    <w:rsid w:val="515F2AD9"/>
    <w:rsid w:val="5169053F"/>
    <w:rsid w:val="5174BA12"/>
    <w:rsid w:val="517B7020"/>
    <w:rsid w:val="517F46C8"/>
    <w:rsid w:val="51803FC1"/>
    <w:rsid w:val="51819D09"/>
    <w:rsid w:val="5181F244"/>
    <w:rsid w:val="518863F2"/>
    <w:rsid w:val="5191B999"/>
    <w:rsid w:val="519A3B27"/>
    <w:rsid w:val="519F9B72"/>
    <w:rsid w:val="51A2C4C7"/>
    <w:rsid w:val="51A4FBEB"/>
    <w:rsid w:val="51AA664D"/>
    <w:rsid w:val="51AF77BF"/>
    <w:rsid w:val="51B5E506"/>
    <w:rsid w:val="51B905EF"/>
    <w:rsid w:val="51BC367A"/>
    <w:rsid w:val="51BD712C"/>
    <w:rsid w:val="51C21FDF"/>
    <w:rsid w:val="51C358FD"/>
    <w:rsid w:val="51D79F25"/>
    <w:rsid w:val="51D9A95E"/>
    <w:rsid w:val="51DA45D5"/>
    <w:rsid w:val="51DC1C9A"/>
    <w:rsid w:val="51E38F22"/>
    <w:rsid w:val="51EC45F6"/>
    <w:rsid w:val="51EC6646"/>
    <w:rsid w:val="51F3F38C"/>
    <w:rsid w:val="51F456AD"/>
    <w:rsid w:val="51F7685B"/>
    <w:rsid w:val="51FAB0D8"/>
    <w:rsid w:val="51FB2FC6"/>
    <w:rsid w:val="5202E4D4"/>
    <w:rsid w:val="520A219B"/>
    <w:rsid w:val="5212494E"/>
    <w:rsid w:val="5213F4F8"/>
    <w:rsid w:val="52197038"/>
    <w:rsid w:val="52243E93"/>
    <w:rsid w:val="5234A580"/>
    <w:rsid w:val="5241D219"/>
    <w:rsid w:val="5246F11C"/>
    <w:rsid w:val="524918DD"/>
    <w:rsid w:val="5253F53E"/>
    <w:rsid w:val="52572DCF"/>
    <w:rsid w:val="52577651"/>
    <w:rsid w:val="525B4B2A"/>
    <w:rsid w:val="525DF274"/>
    <w:rsid w:val="5262EF6E"/>
    <w:rsid w:val="526E35FB"/>
    <w:rsid w:val="52735886"/>
    <w:rsid w:val="527562FD"/>
    <w:rsid w:val="527E0267"/>
    <w:rsid w:val="52854106"/>
    <w:rsid w:val="52912531"/>
    <w:rsid w:val="52A25FC5"/>
    <w:rsid w:val="52A9BEEC"/>
    <w:rsid w:val="52B22326"/>
    <w:rsid w:val="52C67F8F"/>
    <w:rsid w:val="52DB5E5E"/>
    <w:rsid w:val="52DC0250"/>
    <w:rsid w:val="52E6D6FD"/>
    <w:rsid w:val="52EA0A4E"/>
    <w:rsid w:val="52EBE7C5"/>
    <w:rsid w:val="52F0571F"/>
    <w:rsid w:val="52F21676"/>
    <w:rsid w:val="52F38457"/>
    <w:rsid w:val="52FBB834"/>
    <w:rsid w:val="52FD556D"/>
    <w:rsid w:val="530803B3"/>
    <w:rsid w:val="530A4B78"/>
    <w:rsid w:val="530FF205"/>
    <w:rsid w:val="531688C8"/>
    <w:rsid w:val="531E82A0"/>
    <w:rsid w:val="5320162F"/>
    <w:rsid w:val="532B94EE"/>
    <w:rsid w:val="532CEC99"/>
    <w:rsid w:val="533300A1"/>
    <w:rsid w:val="533762C8"/>
    <w:rsid w:val="534F93BF"/>
    <w:rsid w:val="5351F5DA"/>
    <w:rsid w:val="53535746"/>
    <w:rsid w:val="5363DA41"/>
    <w:rsid w:val="5373ECFF"/>
    <w:rsid w:val="53746B65"/>
    <w:rsid w:val="537ED8BA"/>
    <w:rsid w:val="5389D235"/>
    <w:rsid w:val="538AC429"/>
    <w:rsid w:val="5390D7C3"/>
    <w:rsid w:val="5398E11C"/>
    <w:rsid w:val="539932F3"/>
    <w:rsid w:val="539AE473"/>
    <w:rsid w:val="539E1E9F"/>
    <w:rsid w:val="53AC3390"/>
    <w:rsid w:val="53B19120"/>
    <w:rsid w:val="53B72D30"/>
    <w:rsid w:val="53C2C685"/>
    <w:rsid w:val="53C9298B"/>
    <w:rsid w:val="53CF1517"/>
    <w:rsid w:val="53D12DAC"/>
    <w:rsid w:val="53DF86E7"/>
    <w:rsid w:val="53E44C44"/>
    <w:rsid w:val="53E7D74E"/>
    <w:rsid w:val="53E89D20"/>
    <w:rsid w:val="53EE37B1"/>
    <w:rsid w:val="53F61DFD"/>
    <w:rsid w:val="53FCBB1B"/>
    <w:rsid w:val="53FF578D"/>
    <w:rsid w:val="54054B44"/>
    <w:rsid w:val="540D38C7"/>
    <w:rsid w:val="54122F6E"/>
    <w:rsid w:val="54149E83"/>
    <w:rsid w:val="54165D1E"/>
    <w:rsid w:val="5428750D"/>
    <w:rsid w:val="543945E0"/>
    <w:rsid w:val="543BD478"/>
    <w:rsid w:val="543EE37C"/>
    <w:rsid w:val="54467479"/>
    <w:rsid w:val="5449FAD0"/>
    <w:rsid w:val="544CE50D"/>
    <w:rsid w:val="545252E8"/>
    <w:rsid w:val="5455B712"/>
    <w:rsid w:val="545B0507"/>
    <w:rsid w:val="5462F5E6"/>
    <w:rsid w:val="54659BA5"/>
    <w:rsid w:val="54718F2C"/>
    <w:rsid w:val="54731E15"/>
    <w:rsid w:val="547C0191"/>
    <w:rsid w:val="547E6929"/>
    <w:rsid w:val="548472A9"/>
    <w:rsid w:val="5487C6CA"/>
    <w:rsid w:val="548F7688"/>
    <w:rsid w:val="54942A32"/>
    <w:rsid w:val="5495752D"/>
    <w:rsid w:val="549795E4"/>
    <w:rsid w:val="5497CB19"/>
    <w:rsid w:val="5498C127"/>
    <w:rsid w:val="5499323B"/>
    <w:rsid w:val="5499AC30"/>
    <w:rsid w:val="54A0D43F"/>
    <w:rsid w:val="54A76D3E"/>
    <w:rsid w:val="54A9EFBD"/>
    <w:rsid w:val="54B4794B"/>
    <w:rsid w:val="54CD02D6"/>
    <w:rsid w:val="54D2CFCC"/>
    <w:rsid w:val="54D545F2"/>
    <w:rsid w:val="54DE3BC2"/>
    <w:rsid w:val="54EB4708"/>
    <w:rsid w:val="54F21D02"/>
    <w:rsid w:val="54FDAAD5"/>
    <w:rsid w:val="54FF0006"/>
    <w:rsid w:val="55002B1D"/>
    <w:rsid w:val="5503191B"/>
    <w:rsid w:val="550943E2"/>
    <w:rsid w:val="550E655A"/>
    <w:rsid w:val="5512F313"/>
    <w:rsid w:val="55177680"/>
    <w:rsid w:val="5522D818"/>
    <w:rsid w:val="5522FA5C"/>
    <w:rsid w:val="55234232"/>
    <w:rsid w:val="552A5508"/>
    <w:rsid w:val="55300746"/>
    <w:rsid w:val="5533B801"/>
    <w:rsid w:val="553A4204"/>
    <w:rsid w:val="553ABCE6"/>
    <w:rsid w:val="554A5442"/>
    <w:rsid w:val="554D261D"/>
    <w:rsid w:val="5564C423"/>
    <w:rsid w:val="557AB4B6"/>
    <w:rsid w:val="557C84E3"/>
    <w:rsid w:val="557D1E4A"/>
    <w:rsid w:val="55870D11"/>
    <w:rsid w:val="5587269E"/>
    <w:rsid w:val="558E17B1"/>
    <w:rsid w:val="558E7329"/>
    <w:rsid w:val="55A66C8D"/>
    <w:rsid w:val="55A73896"/>
    <w:rsid w:val="55AD6998"/>
    <w:rsid w:val="55AF9D1C"/>
    <w:rsid w:val="55D63F85"/>
    <w:rsid w:val="55DCE7C5"/>
    <w:rsid w:val="55E3CC31"/>
    <w:rsid w:val="55E5590D"/>
    <w:rsid w:val="55E57E43"/>
    <w:rsid w:val="55E72939"/>
    <w:rsid w:val="55E8AB5B"/>
    <w:rsid w:val="55ECB671"/>
    <w:rsid w:val="55EFBAA8"/>
    <w:rsid w:val="55FAA2EE"/>
    <w:rsid w:val="56113247"/>
    <w:rsid w:val="5619B67F"/>
    <w:rsid w:val="561A0D67"/>
    <w:rsid w:val="561B1AB5"/>
    <w:rsid w:val="561C6C20"/>
    <w:rsid w:val="561F915D"/>
    <w:rsid w:val="56259CCE"/>
    <w:rsid w:val="56280057"/>
    <w:rsid w:val="5630AACE"/>
    <w:rsid w:val="56327613"/>
    <w:rsid w:val="56330D8B"/>
    <w:rsid w:val="564226F5"/>
    <w:rsid w:val="5642EECF"/>
    <w:rsid w:val="56463865"/>
    <w:rsid w:val="565BB3F9"/>
    <w:rsid w:val="565C9A89"/>
    <w:rsid w:val="565D3201"/>
    <w:rsid w:val="56621C4B"/>
    <w:rsid w:val="566E3FE5"/>
    <w:rsid w:val="5672D7B9"/>
    <w:rsid w:val="5675B9F0"/>
    <w:rsid w:val="567CDFBB"/>
    <w:rsid w:val="56843771"/>
    <w:rsid w:val="568572F7"/>
    <w:rsid w:val="568694F9"/>
    <w:rsid w:val="568B0C55"/>
    <w:rsid w:val="568E62EC"/>
    <w:rsid w:val="56939BB1"/>
    <w:rsid w:val="5699F35E"/>
    <w:rsid w:val="56A49BC0"/>
    <w:rsid w:val="56AADE46"/>
    <w:rsid w:val="56B0FD8A"/>
    <w:rsid w:val="56B1E9DC"/>
    <w:rsid w:val="56B3FAA2"/>
    <w:rsid w:val="56B7DA0C"/>
    <w:rsid w:val="56C69CB5"/>
    <w:rsid w:val="56C88988"/>
    <w:rsid w:val="56CF34E4"/>
    <w:rsid w:val="56D1EB28"/>
    <w:rsid w:val="56D6F617"/>
    <w:rsid w:val="56E0F0A1"/>
    <w:rsid w:val="56E671A9"/>
    <w:rsid w:val="56E91C53"/>
    <w:rsid w:val="56EDDD7A"/>
    <w:rsid w:val="56F21B6E"/>
    <w:rsid w:val="56F276EF"/>
    <w:rsid w:val="56F593A0"/>
    <w:rsid w:val="56F67C24"/>
    <w:rsid w:val="56F86297"/>
    <w:rsid w:val="56F9D9CD"/>
    <w:rsid w:val="56FD20CF"/>
    <w:rsid w:val="56FFFD0C"/>
    <w:rsid w:val="5702AFB9"/>
    <w:rsid w:val="570F2372"/>
    <w:rsid w:val="5711A675"/>
    <w:rsid w:val="57235B81"/>
    <w:rsid w:val="5724E643"/>
    <w:rsid w:val="5729268C"/>
    <w:rsid w:val="57341835"/>
    <w:rsid w:val="573BCC80"/>
    <w:rsid w:val="574A7080"/>
    <w:rsid w:val="574B9631"/>
    <w:rsid w:val="57540DF0"/>
    <w:rsid w:val="5757685A"/>
    <w:rsid w:val="575812FF"/>
    <w:rsid w:val="575FD63B"/>
    <w:rsid w:val="57623BB8"/>
    <w:rsid w:val="576D3527"/>
    <w:rsid w:val="5780F08D"/>
    <w:rsid w:val="57879090"/>
    <w:rsid w:val="5787F1E6"/>
    <w:rsid w:val="578AD2E3"/>
    <w:rsid w:val="5790F0E2"/>
    <w:rsid w:val="57965D39"/>
    <w:rsid w:val="579D63DD"/>
    <w:rsid w:val="579DEE71"/>
    <w:rsid w:val="579E2F40"/>
    <w:rsid w:val="57A52C1F"/>
    <w:rsid w:val="57A70DAE"/>
    <w:rsid w:val="57A72AB6"/>
    <w:rsid w:val="57ADCB0F"/>
    <w:rsid w:val="57AFF1C5"/>
    <w:rsid w:val="57B8B94C"/>
    <w:rsid w:val="57B97246"/>
    <w:rsid w:val="57C2E64C"/>
    <w:rsid w:val="57C48FFF"/>
    <w:rsid w:val="57E867C4"/>
    <w:rsid w:val="57E8AC3A"/>
    <w:rsid w:val="57F1A4A0"/>
    <w:rsid w:val="57F22BA2"/>
    <w:rsid w:val="57F6805F"/>
    <w:rsid w:val="57F7924F"/>
    <w:rsid w:val="57FBE933"/>
    <w:rsid w:val="580019BF"/>
    <w:rsid w:val="5800996D"/>
    <w:rsid w:val="580484FB"/>
    <w:rsid w:val="5804A0C7"/>
    <w:rsid w:val="58083056"/>
    <w:rsid w:val="581838B8"/>
    <w:rsid w:val="581C2FAF"/>
    <w:rsid w:val="581D195A"/>
    <w:rsid w:val="581DB9A4"/>
    <w:rsid w:val="583260F2"/>
    <w:rsid w:val="583454D0"/>
    <w:rsid w:val="583A50CD"/>
    <w:rsid w:val="58410201"/>
    <w:rsid w:val="584A4CA3"/>
    <w:rsid w:val="584AC415"/>
    <w:rsid w:val="584B7E42"/>
    <w:rsid w:val="58587F5E"/>
    <w:rsid w:val="5863D2BC"/>
    <w:rsid w:val="58749756"/>
    <w:rsid w:val="5876A52E"/>
    <w:rsid w:val="587F545F"/>
    <w:rsid w:val="5884A341"/>
    <w:rsid w:val="5888BB62"/>
    <w:rsid w:val="588D2D30"/>
    <w:rsid w:val="588D4A59"/>
    <w:rsid w:val="588E0E91"/>
    <w:rsid w:val="5891F807"/>
    <w:rsid w:val="58944F17"/>
    <w:rsid w:val="58952C58"/>
    <w:rsid w:val="589852A1"/>
    <w:rsid w:val="5898A15C"/>
    <w:rsid w:val="589CF77A"/>
    <w:rsid w:val="589F177F"/>
    <w:rsid w:val="58A8064D"/>
    <w:rsid w:val="58BAAA7F"/>
    <w:rsid w:val="58C0112D"/>
    <w:rsid w:val="58C02AFC"/>
    <w:rsid w:val="58C36D0B"/>
    <w:rsid w:val="58C88BD2"/>
    <w:rsid w:val="58D217AF"/>
    <w:rsid w:val="58D2BB4B"/>
    <w:rsid w:val="58D6AF93"/>
    <w:rsid w:val="58DEAE9F"/>
    <w:rsid w:val="58E6852B"/>
    <w:rsid w:val="58FA0758"/>
    <w:rsid w:val="590332DA"/>
    <w:rsid w:val="590C5878"/>
    <w:rsid w:val="591224A8"/>
    <w:rsid w:val="5915DB75"/>
    <w:rsid w:val="59173722"/>
    <w:rsid w:val="591D763F"/>
    <w:rsid w:val="591DA5AF"/>
    <w:rsid w:val="5921FCB1"/>
    <w:rsid w:val="5923C165"/>
    <w:rsid w:val="592B393F"/>
    <w:rsid w:val="592BF94A"/>
    <w:rsid w:val="593F01F7"/>
    <w:rsid w:val="594005A7"/>
    <w:rsid w:val="59499E97"/>
    <w:rsid w:val="5949F77C"/>
    <w:rsid w:val="594F5C48"/>
    <w:rsid w:val="5950908B"/>
    <w:rsid w:val="5952D04B"/>
    <w:rsid w:val="5952E5D9"/>
    <w:rsid w:val="595C7102"/>
    <w:rsid w:val="59600B69"/>
    <w:rsid w:val="59677DCA"/>
    <w:rsid w:val="5968A84A"/>
    <w:rsid w:val="59723631"/>
    <w:rsid w:val="597AEBBB"/>
    <w:rsid w:val="597E505D"/>
    <w:rsid w:val="59827767"/>
    <w:rsid w:val="598C1E71"/>
    <w:rsid w:val="598CA903"/>
    <w:rsid w:val="598CDDAD"/>
    <w:rsid w:val="59917ED9"/>
    <w:rsid w:val="59A1CD0B"/>
    <w:rsid w:val="59A3A132"/>
    <w:rsid w:val="59A65019"/>
    <w:rsid w:val="59AAEF06"/>
    <w:rsid w:val="59ABE501"/>
    <w:rsid w:val="59B33396"/>
    <w:rsid w:val="59B5202F"/>
    <w:rsid w:val="59B5E431"/>
    <w:rsid w:val="59BA864D"/>
    <w:rsid w:val="59BC4B8E"/>
    <w:rsid w:val="59C5A365"/>
    <w:rsid w:val="59CB8579"/>
    <w:rsid w:val="59D4B878"/>
    <w:rsid w:val="59DCAF60"/>
    <w:rsid w:val="59E4ACE3"/>
    <w:rsid w:val="59E89597"/>
    <w:rsid w:val="59F1E651"/>
    <w:rsid w:val="59F2FBAC"/>
    <w:rsid w:val="5A066A15"/>
    <w:rsid w:val="5A085652"/>
    <w:rsid w:val="5A09C764"/>
    <w:rsid w:val="5A0A4F3F"/>
    <w:rsid w:val="5A220981"/>
    <w:rsid w:val="5A2DF243"/>
    <w:rsid w:val="5A3049AB"/>
    <w:rsid w:val="5A31AE12"/>
    <w:rsid w:val="5A3BDF83"/>
    <w:rsid w:val="5A3CF61C"/>
    <w:rsid w:val="5A3DFA26"/>
    <w:rsid w:val="5A3F85D2"/>
    <w:rsid w:val="5A40BDD8"/>
    <w:rsid w:val="5A41FC97"/>
    <w:rsid w:val="5A4C05E4"/>
    <w:rsid w:val="5A506FF3"/>
    <w:rsid w:val="5A51A454"/>
    <w:rsid w:val="5A51CA01"/>
    <w:rsid w:val="5A5C5910"/>
    <w:rsid w:val="5A6A4E68"/>
    <w:rsid w:val="5A6A5C1F"/>
    <w:rsid w:val="5A6D41C8"/>
    <w:rsid w:val="5A747E93"/>
    <w:rsid w:val="5A7BA262"/>
    <w:rsid w:val="5A8022C6"/>
    <w:rsid w:val="5A82FDB8"/>
    <w:rsid w:val="5A8A59D1"/>
    <w:rsid w:val="5A938F12"/>
    <w:rsid w:val="5A9B892E"/>
    <w:rsid w:val="5A9E498B"/>
    <w:rsid w:val="5AA8AE79"/>
    <w:rsid w:val="5AAE257A"/>
    <w:rsid w:val="5AB2A9CD"/>
    <w:rsid w:val="5AB56283"/>
    <w:rsid w:val="5AB6B071"/>
    <w:rsid w:val="5ABBD4C8"/>
    <w:rsid w:val="5ABC5CC0"/>
    <w:rsid w:val="5ABC93CE"/>
    <w:rsid w:val="5AC6CD8C"/>
    <w:rsid w:val="5AE14A66"/>
    <w:rsid w:val="5AE63D6F"/>
    <w:rsid w:val="5AE82C4D"/>
    <w:rsid w:val="5AF8B413"/>
    <w:rsid w:val="5AFA6CE5"/>
    <w:rsid w:val="5B0746B5"/>
    <w:rsid w:val="5B0B6EC9"/>
    <w:rsid w:val="5B1C1A3B"/>
    <w:rsid w:val="5B2ABBD4"/>
    <w:rsid w:val="5B2EB27D"/>
    <w:rsid w:val="5B2F1CE5"/>
    <w:rsid w:val="5B4E3572"/>
    <w:rsid w:val="5B503310"/>
    <w:rsid w:val="5B5785E3"/>
    <w:rsid w:val="5B622EBC"/>
    <w:rsid w:val="5B6659A9"/>
    <w:rsid w:val="5B66F995"/>
    <w:rsid w:val="5B76C6D6"/>
    <w:rsid w:val="5B79284F"/>
    <w:rsid w:val="5B7AD9B7"/>
    <w:rsid w:val="5B836E42"/>
    <w:rsid w:val="5B8DDB41"/>
    <w:rsid w:val="5B936EA8"/>
    <w:rsid w:val="5B9AB5FC"/>
    <w:rsid w:val="5B9B50F4"/>
    <w:rsid w:val="5B9C5335"/>
    <w:rsid w:val="5B9E78A4"/>
    <w:rsid w:val="5BA32C56"/>
    <w:rsid w:val="5BAB94D5"/>
    <w:rsid w:val="5BBAFBDB"/>
    <w:rsid w:val="5BC6A3C8"/>
    <w:rsid w:val="5BD3E950"/>
    <w:rsid w:val="5BD69D1C"/>
    <w:rsid w:val="5BD99963"/>
    <w:rsid w:val="5BDB220D"/>
    <w:rsid w:val="5BE58659"/>
    <w:rsid w:val="5BE8929A"/>
    <w:rsid w:val="5BEFF44C"/>
    <w:rsid w:val="5BF004EA"/>
    <w:rsid w:val="5BF0AC2E"/>
    <w:rsid w:val="5BF52488"/>
    <w:rsid w:val="5BFA97A4"/>
    <w:rsid w:val="5C06E7AB"/>
    <w:rsid w:val="5C0A6C03"/>
    <w:rsid w:val="5C0C613F"/>
    <w:rsid w:val="5C0F7F33"/>
    <w:rsid w:val="5C1074A6"/>
    <w:rsid w:val="5C182D6A"/>
    <w:rsid w:val="5C19414D"/>
    <w:rsid w:val="5C1D2205"/>
    <w:rsid w:val="5C1D8F57"/>
    <w:rsid w:val="5C212CD5"/>
    <w:rsid w:val="5C2286A3"/>
    <w:rsid w:val="5C22C274"/>
    <w:rsid w:val="5C2AD8FA"/>
    <w:rsid w:val="5C303A1E"/>
    <w:rsid w:val="5C329AA7"/>
    <w:rsid w:val="5C415656"/>
    <w:rsid w:val="5C43F146"/>
    <w:rsid w:val="5C469A7C"/>
    <w:rsid w:val="5C4F19D9"/>
    <w:rsid w:val="5C520731"/>
    <w:rsid w:val="5C5C336A"/>
    <w:rsid w:val="5C60DA37"/>
    <w:rsid w:val="5C6C46CB"/>
    <w:rsid w:val="5C781F0A"/>
    <w:rsid w:val="5C866414"/>
    <w:rsid w:val="5C8779DF"/>
    <w:rsid w:val="5C8FB0E2"/>
    <w:rsid w:val="5CA0024F"/>
    <w:rsid w:val="5CA38707"/>
    <w:rsid w:val="5CB26DD9"/>
    <w:rsid w:val="5CBB8C6A"/>
    <w:rsid w:val="5CC1428A"/>
    <w:rsid w:val="5CC93332"/>
    <w:rsid w:val="5CCB5DA9"/>
    <w:rsid w:val="5CCFE7F6"/>
    <w:rsid w:val="5CD528A0"/>
    <w:rsid w:val="5CE25055"/>
    <w:rsid w:val="5CE79246"/>
    <w:rsid w:val="5CEF9730"/>
    <w:rsid w:val="5CF5BBEC"/>
    <w:rsid w:val="5CF7DD12"/>
    <w:rsid w:val="5D017CCC"/>
    <w:rsid w:val="5D01DB7F"/>
    <w:rsid w:val="5D078103"/>
    <w:rsid w:val="5D0CBDE1"/>
    <w:rsid w:val="5D1A447A"/>
    <w:rsid w:val="5D244EAF"/>
    <w:rsid w:val="5D29B86D"/>
    <w:rsid w:val="5D37EB6D"/>
    <w:rsid w:val="5D388D62"/>
    <w:rsid w:val="5D3B4829"/>
    <w:rsid w:val="5D42C7CB"/>
    <w:rsid w:val="5D62AB9E"/>
    <w:rsid w:val="5D69B8A5"/>
    <w:rsid w:val="5D7159C5"/>
    <w:rsid w:val="5D725B5D"/>
    <w:rsid w:val="5D7A8170"/>
    <w:rsid w:val="5D85BB47"/>
    <w:rsid w:val="5D8A80A4"/>
    <w:rsid w:val="5D8A9D18"/>
    <w:rsid w:val="5D8DF0CE"/>
    <w:rsid w:val="5D8E2386"/>
    <w:rsid w:val="5D93E409"/>
    <w:rsid w:val="5D945AE3"/>
    <w:rsid w:val="5D957518"/>
    <w:rsid w:val="5DAA1C3D"/>
    <w:rsid w:val="5DAA91AD"/>
    <w:rsid w:val="5DAD4994"/>
    <w:rsid w:val="5DADD89D"/>
    <w:rsid w:val="5DB43D53"/>
    <w:rsid w:val="5DB6FDBB"/>
    <w:rsid w:val="5DC2A406"/>
    <w:rsid w:val="5DD4F058"/>
    <w:rsid w:val="5DD892CB"/>
    <w:rsid w:val="5DD8C510"/>
    <w:rsid w:val="5DE3ADB5"/>
    <w:rsid w:val="5DE80069"/>
    <w:rsid w:val="5DE99D7A"/>
    <w:rsid w:val="5DF0933B"/>
    <w:rsid w:val="5DFB303F"/>
    <w:rsid w:val="5E10409D"/>
    <w:rsid w:val="5E1260E6"/>
    <w:rsid w:val="5E16A640"/>
    <w:rsid w:val="5E187FB7"/>
    <w:rsid w:val="5E1E3165"/>
    <w:rsid w:val="5E22BE3B"/>
    <w:rsid w:val="5E271FF0"/>
    <w:rsid w:val="5E2D19AF"/>
    <w:rsid w:val="5E2E5EF4"/>
    <w:rsid w:val="5E338BAF"/>
    <w:rsid w:val="5E46A046"/>
    <w:rsid w:val="5E492DB0"/>
    <w:rsid w:val="5E4F5A8A"/>
    <w:rsid w:val="5E52B446"/>
    <w:rsid w:val="5E5444BB"/>
    <w:rsid w:val="5E54EDDA"/>
    <w:rsid w:val="5E5BBF62"/>
    <w:rsid w:val="5E5BEAA8"/>
    <w:rsid w:val="5E5EE831"/>
    <w:rsid w:val="5E644B01"/>
    <w:rsid w:val="5E6A442F"/>
    <w:rsid w:val="5E7303BA"/>
    <w:rsid w:val="5E75C8D7"/>
    <w:rsid w:val="5E75FBA8"/>
    <w:rsid w:val="5E7DEF48"/>
    <w:rsid w:val="5E832001"/>
    <w:rsid w:val="5E873C31"/>
    <w:rsid w:val="5E937944"/>
    <w:rsid w:val="5E9491BD"/>
    <w:rsid w:val="5E97DD8C"/>
    <w:rsid w:val="5E9D6B55"/>
    <w:rsid w:val="5EA33339"/>
    <w:rsid w:val="5EA84163"/>
    <w:rsid w:val="5EACD1DF"/>
    <w:rsid w:val="5EB02CBE"/>
    <w:rsid w:val="5EB55754"/>
    <w:rsid w:val="5EBB285D"/>
    <w:rsid w:val="5EC8747A"/>
    <w:rsid w:val="5ECB0DDE"/>
    <w:rsid w:val="5ECB8908"/>
    <w:rsid w:val="5ECC6B1A"/>
    <w:rsid w:val="5ECF1F7B"/>
    <w:rsid w:val="5ED165F7"/>
    <w:rsid w:val="5ED9BC67"/>
    <w:rsid w:val="5EE16F2F"/>
    <w:rsid w:val="5EE586A8"/>
    <w:rsid w:val="5EE831ED"/>
    <w:rsid w:val="5EEABE3D"/>
    <w:rsid w:val="5EF2F9C0"/>
    <w:rsid w:val="5EF6D505"/>
    <w:rsid w:val="5EF7B6BF"/>
    <w:rsid w:val="5F06B4C8"/>
    <w:rsid w:val="5F072BFC"/>
    <w:rsid w:val="5F1272E5"/>
    <w:rsid w:val="5F1692A4"/>
    <w:rsid w:val="5F18303D"/>
    <w:rsid w:val="5F185DBD"/>
    <w:rsid w:val="5F1CA20B"/>
    <w:rsid w:val="5F28847E"/>
    <w:rsid w:val="5F2A6326"/>
    <w:rsid w:val="5F3569F9"/>
    <w:rsid w:val="5F3C2E60"/>
    <w:rsid w:val="5F3EF858"/>
    <w:rsid w:val="5F420EF6"/>
    <w:rsid w:val="5F4D6478"/>
    <w:rsid w:val="5F538416"/>
    <w:rsid w:val="5F5EF24B"/>
    <w:rsid w:val="5F656BB2"/>
    <w:rsid w:val="5F76CA03"/>
    <w:rsid w:val="5F821F06"/>
    <w:rsid w:val="5F861514"/>
    <w:rsid w:val="5F88DA4A"/>
    <w:rsid w:val="5F8AFEF9"/>
    <w:rsid w:val="5F8B7377"/>
    <w:rsid w:val="5F8C8D8F"/>
    <w:rsid w:val="5F8E822A"/>
    <w:rsid w:val="5F9464FB"/>
    <w:rsid w:val="5F9D452C"/>
    <w:rsid w:val="5FA2AFE0"/>
    <w:rsid w:val="5FA2B076"/>
    <w:rsid w:val="5FA687FA"/>
    <w:rsid w:val="5FAA2CDE"/>
    <w:rsid w:val="5FB41864"/>
    <w:rsid w:val="5FBB9AB3"/>
    <w:rsid w:val="5FBF72EE"/>
    <w:rsid w:val="5FCBA977"/>
    <w:rsid w:val="5FD629B5"/>
    <w:rsid w:val="5FD8D6A0"/>
    <w:rsid w:val="5FEC5EBE"/>
    <w:rsid w:val="5FEFDB99"/>
    <w:rsid w:val="5FFEFF33"/>
    <w:rsid w:val="6000CFD7"/>
    <w:rsid w:val="600D1798"/>
    <w:rsid w:val="6011186A"/>
    <w:rsid w:val="601727D9"/>
    <w:rsid w:val="601B90AE"/>
    <w:rsid w:val="602510B1"/>
    <w:rsid w:val="6026D4B5"/>
    <w:rsid w:val="602E3636"/>
    <w:rsid w:val="60325566"/>
    <w:rsid w:val="6033569D"/>
    <w:rsid w:val="60345A80"/>
    <w:rsid w:val="60377FBE"/>
    <w:rsid w:val="60385D65"/>
    <w:rsid w:val="603CE127"/>
    <w:rsid w:val="6040B66F"/>
    <w:rsid w:val="60465FD2"/>
    <w:rsid w:val="6047B9F1"/>
    <w:rsid w:val="604951A2"/>
    <w:rsid w:val="6050B577"/>
    <w:rsid w:val="60510DAC"/>
    <w:rsid w:val="6051CAF4"/>
    <w:rsid w:val="6051F940"/>
    <w:rsid w:val="6057FCC3"/>
    <w:rsid w:val="60632D39"/>
    <w:rsid w:val="606C9D2A"/>
    <w:rsid w:val="6074A6F7"/>
    <w:rsid w:val="6079500D"/>
    <w:rsid w:val="607997B7"/>
    <w:rsid w:val="6080D7F1"/>
    <w:rsid w:val="60816395"/>
    <w:rsid w:val="6091D796"/>
    <w:rsid w:val="6091F0C9"/>
    <w:rsid w:val="6095D075"/>
    <w:rsid w:val="609C09FE"/>
    <w:rsid w:val="60A480C5"/>
    <w:rsid w:val="60A4CAE1"/>
    <w:rsid w:val="60A7BF27"/>
    <w:rsid w:val="60AC3EDB"/>
    <w:rsid w:val="60C1719A"/>
    <w:rsid w:val="60C8C331"/>
    <w:rsid w:val="60D96D38"/>
    <w:rsid w:val="60DAC85D"/>
    <w:rsid w:val="60DB4A27"/>
    <w:rsid w:val="60E237F7"/>
    <w:rsid w:val="60E2AFB7"/>
    <w:rsid w:val="60F3FFFE"/>
    <w:rsid w:val="60F5335D"/>
    <w:rsid w:val="60F685F5"/>
    <w:rsid w:val="60FD3E0A"/>
    <w:rsid w:val="6101B0CF"/>
    <w:rsid w:val="6105636C"/>
    <w:rsid w:val="6106E1CF"/>
    <w:rsid w:val="61093DFF"/>
    <w:rsid w:val="610D8960"/>
    <w:rsid w:val="611D7216"/>
    <w:rsid w:val="6126E190"/>
    <w:rsid w:val="612F8308"/>
    <w:rsid w:val="613450CB"/>
    <w:rsid w:val="613683A7"/>
    <w:rsid w:val="613A6D78"/>
    <w:rsid w:val="613A9765"/>
    <w:rsid w:val="6140A741"/>
    <w:rsid w:val="6143B60F"/>
    <w:rsid w:val="6144382C"/>
    <w:rsid w:val="6145609E"/>
    <w:rsid w:val="614DBADE"/>
    <w:rsid w:val="615269B6"/>
    <w:rsid w:val="61560634"/>
    <w:rsid w:val="615F19E2"/>
    <w:rsid w:val="6168B1AB"/>
    <w:rsid w:val="61703A2E"/>
    <w:rsid w:val="617B9981"/>
    <w:rsid w:val="617EB212"/>
    <w:rsid w:val="618E26EF"/>
    <w:rsid w:val="619154CD"/>
    <w:rsid w:val="619843CF"/>
    <w:rsid w:val="61993AA8"/>
    <w:rsid w:val="619F0D29"/>
    <w:rsid w:val="61A18BAF"/>
    <w:rsid w:val="61A3A3B6"/>
    <w:rsid w:val="61A9CC9B"/>
    <w:rsid w:val="61B5CBD0"/>
    <w:rsid w:val="61B8FBBA"/>
    <w:rsid w:val="61B90A32"/>
    <w:rsid w:val="61CB93E5"/>
    <w:rsid w:val="61CC89B3"/>
    <w:rsid w:val="61D30691"/>
    <w:rsid w:val="61D3CEE9"/>
    <w:rsid w:val="61D49D77"/>
    <w:rsid w:val="61D7D082"/>
    <w:rsid w:val="61E05FB7"/>
    <w:rsid w:val="61E337F4"/>
    <w:rsid w:val="61E5107B"/>
    <w:rsid w:val="61F5DBEE"/>
    <w:rsid w:val="61F67874"/>
    <w:rsid w:val="61FF89C4"/>
    <w:rsid w:val="61FFFA1F"/>
    <w:rsid w:val="6201EAC4"/>
    <w:rsid w:val="6203CD51"/>
    <w:rsid w:val="620A1246"/>
    <w:rsid w:val="621C0A78"/>
    <w:rsid w:val="6231FE9F"/>
    <w:rsid w:val="623247E5"/>
    <w:rsid w:val="62452B16"/>
    <w:rsid w:val="624F81E0"/>
    <w:rsid w:val="6255B5C5"/>
    <w:rsid w:val="625769F0"/>
    <w:rsid w:val="6258C846"/>
    <w:rsid w:val="626A0647"/>
    <w:rsid w:val="626DED9B"/>
    <w:rsid w:val="626F7772"/>
    <w:rsid w:val="626FB973"/>
    <w:rsid w:val="626FD193"/>
    <w:rsid w:val="626FE0DE"/>
    <w:rsid w:val="62729EA0"/>
    <w:rsid w:val="62791BC1"/>
    <w:rsid w:val="628F8EB3"/>
    <w:rsid w:val="6295B486"/>
    <w:rsid w:val="629618D3"/>
    <w:rsid w:val="629BF8CD"/>
    <w:rsid w:val="62AD4BB6"/>
    <w:rsid w:val="62ADAE5F"/>
    <w:rsid w:val="62B960D4"/>
    <w:rsid w:val="62C2C0B9"/>
    <w:rsid w:val="62C63316"/>
    <w:rsid w:val="62C74B54"/>
    <w:rsid w:val="62D472D4"/>
    <w:rsid w:val="62D9AF99"/>
    <w:rsid w:val="62DAFA1D"/>
    <w:rsid w:val="62DC6E07"/>
    <w:rsid w:val="62DE79CB"/>
    <w:rsid w:val="62DF7697"/>
    <w:rsid w:val="62E69C47"/>
    <w:rsid w:val="62F44878"/>
    <w:rsid w:val="63021AD8"/>
    <w:rsid w:val="63151C68"/>
    <w:rsid w:val="6318B3D0"/>
    <w:rsid w:val="631C8078"/>
    <w:rsid w:val="6320DAE6"/>
    <w:rsid w:val="632C2C84"/>
    <w:rsid w:val="632D5094"/>
    <w:rsid w:val="633803C7"/>
    <w:rsid w:val="633F6AE4"/>
    <w:rsid w:val="6359D3D3"/>
    <w:rsid w:val="635F9073"/>
    <w:rsid w:val="6364510F"/>
    <w:rsid w:val="6365D501"/>
    <w:rsid w:val="636991C4"/>
    <w:rsid w:val="636B2518"/>
    <w:rsid w:val="637358F7"/>
    <w:rsid w:val="6376A8F2"/>
    <w:rsid w:val="6378EEF0"/>
    <w:rsid w:val="637DB4FC"/>
    <w:rsid w:val="63812401"/>
    <w:rsid w:val="6385B9B5"/>
    <w:rsid w:val="6395A0FC"/>
    <w:rsid w:val="63A84608"/>
    <w:rsid w:val="63ACEF46"/>
    <w:rsid w:val="63B0E697"/>
    <w:rsid w:val="63BD9FED"/>
    <w:rsid w:val="63BFAC56"/>
    <w:rsid w:val="63CCA843"/>
    <w:rsid w:val="63CF3D39"/>
    <w:rsid w:val="63D220C4"/>
    <w:rsid w:val="63D42FCD"/>
    <w:rsid w:val="63D5EAE8"/>
    <w:rsid w:val="63DC2E23"/>
    <w:rsid w:val="63DD01C2"/>
    <w:rsid w:val="63E3B366"/>
    <w:rsid w:val="63F70568"/>
    <w:rsid w:val="63F9E2EB"/>
    <w:rsid w:val="63FB721B"/>
    <w:rsid w:val="6403B50C"/>
    <w:rsid w:val="6405096E"/>
    <w:rsid w:val="640D1080"/>
    <w:rsid w:val="6416A535"/>
    <w:rsid w:val="64178853"/>
    <w:rsid w:val="641E88EA"/>
    <w:rsid w:val="6421AFEE"/>
    <w:rsid w:val="64270C21"/>
    <w:rsid w:val="643795DA"/>
    <w:rsid w:val="6437F336"/>
    <w:rsid w:val="64380D30"/>
    <w:rsid w:val="64387013"/>
    <w:rsid w:val="643C200F"/>
    <w:rsid w:val="643DDC92"/>
    <w:rsid w:val="644C3F86"/>
    <w:rsid w:val="644CB1F2"/>
    <w:rsid w:val="64550CDF"/>
    <w:rsid w:val="645AFAF4"/>
    <w:rsid w:val="646A2A6E"/>
    <w:rsid w:val="64725919"/>
    <w:rsid w:val="647BF322"/>
    <w:rsid w:val="647C19F8"/>
    <w:rsid w:val="647FBCDF"/>
    <w:rsid w:val="64893066"/>
    <w:rsid w:val="648AF878"/>
    <w:rsid w:val="649386F4"/>
    <w:rsid w:val="64938FBC"/>
    <w:rsid w:val="649CF04A"/>
    <w:rsid w:val="64AF4A54"/>
    <w:rsid w:val="64B55BF3"/>
    <w:rsid w:val="64BA0E65"/>
    <w:rsid w:val="64C1B455"/>
    <w:rsid w:val="64C2596A"/>
    <w:rsid w:val="64C45097"/>
    <w:rsid w:val="64C633DF"/>
    <w:rsid w:val="64C7FFA8"/>
    <w:rsid w:val="64CA27D2"/>
    <w:rsid w:val="64CDB952"/>
    <w:rsid w:val="64D590F0"/>
    <w:rsid w:val="64DBFAB6"/>
    <w:rsid w:val="64E5D4A4"/>
    <w:rsid w:val="64E5F473"/>
    <w:rsid w:val="64E93AD3"/>
    <w:rsid w:val="64EF28A2"/>
    <w:rsid w:val="64F8A403"/>
    <w:rsid w:val="65004C1A"/>
    <w:rsid w:val="65090E67"/>
    <w:rsid w:val="650C1700"/>
    <w:rsid w:val="650E1A8E"/>
    <w:rsid w:val="65130AC2"/>
    <w:rsid w:val="651868E6"/>
    <w:rsid w:val="651DB516"/>
    <w:rsid w:val="652DDF8D"/>
    <w:rsid w:val="6534C20E"/>
    <w:rsid w:val="653579C6"/>
    <w:rsid w:val="65373DCC"/>
    <w:rsid w:val="654DF2D3"/>
    <w:rsid w:val="6559DFC7"/>
    <w:rsid w:val="655B9763"/>
    <w:rsid w:val="65619D48"/>
    <w:rsid w:val="658ACCB5"/>
    <w:rsid w:val="658D504C"/>
    <w:rsid w:val="658DE7C4"/>
    <w:rsid w:val="65928FEB"/>
    <w:rsid w:val="6599CDD9"/>
    <w:rsid w:val="65A0D058"/>
    <w:rsid w:val="65A3A2D4"/>
    <w:rsid w:val="65B28696"/>
    <w:rsid w:val="65C4083A"/>
    <w:rsid w:val="65C8D319"/>
    <w:rsid w:val="65CA1A0A"/>
    <w:rsid w:val="65E5DC18"/>
    <w:rsid w:val="65E6374B"/>
    <w:rsid w:val="66041C8F"/>
    <w:rsid w:val="660728E7"/>
    <w:rsid w:val="660AC294"/>
    <w:rsid w:val="660BF343"/>
    <w:rsid w:val="660EDFE8"/>
    <w:rsid w:val="661150DB"/>
    <w:rsid w:val="661A6B90"/>
    <w:rsid w:val="661E35B3"/>
    <w:rsid w:val="662197DE"/>
    <w:rsid w:val="6639506D"/>
    <w:rsid w:val="663A3548"/>
    <w:rsid w:val="663DD1F9"/>
    <w:rsid w:val="6643EB58"/>
    <w:rsid w:val="664EBF66"/>
    <w:rsid w:val="665358F9"/>
    <w:rsid w:val="6662FB91"/>
    <w:rsid w:val="666E9607"/>
    <w:rsid w:val="66706B65"/>
    <w:rsid w:val="667D8B80"/>
    <w:rsid w:val="6684148A"/>
    <w:rsid w:val="6688367C"/>
    <w:rsid w:val="668BA77B"/>
    <w:rsid w:val="66907782"/>
    <w:rsid w:val="669658EB"/>
    <w:rsid w:val="669E23C5"/>
    <w:rsid w:val="66A5B769"/>
    <w:rsid w:val="66B801BF"/>
    <w:rsid w:val="66B8E5F4"/>
    <w:rsid w:val="66EE3BF4"/>
    <w:rsid w:val="66FCE52A"/>
    <w:rsid w:val="67062A2F"/>
    <w:rsid w:val="670789CD"/>
    <w:rsid w:val="670B5806"/>
    <w:rsid w:val="670F1D62"/>
    <w:rsid w:val="6710BC76"/>
    <w:rsid w:val="67129359"/>
    <w:rsid w:val="67137530"/>
    <w:rsid w:val="6717D2EB"/>
    <w:rsid w:val="67215507"/>
    <w:rsid w:val="67247E7E"/>
    <w:rsid w:val="6726DABC"/>
    <w:rsid w:val="672D8D55"/>
    <w:rsid w:val="673699C7"/>
    <w:rsid w:val="6736BBC8"/>
    <w:rsid w:val="6737D0A4"/>
    <w:rsid w:val="67516B3D"/>
    <w:rsid w:val="6751C979"/>
    <w:rsid w:val="67582CC0"/>
    <w:rsid w:val="675FE750"/>
    <w:rsid w:val="676111A0"/>
    <w:rsid w:val="6763D811"/>
    <w:rsid w:val="677A22F9"/>
    <w:rsid w:val="67832EEB"/>
    <w:rsid w:val="678CD65D"/>
    <w:rsid w:val="6796277E"/>
    <w:rsid w:val="679E68F7"/>
    <w:rsid w:val="67B8A2EA"/>
    <w:rsid w:val="67BC3BD4"/>
    <w:rsid w:val="67C7D67A"/>
    <w:rsid w:val="67CD97AE"/>
    <w:rsid w:val="67CDA996"/>
    <w:rsid w:val="67DBA331"/>
    <w:rsid w:val="67E80A66"/>
    <w:rsid w:val="67ED71CF"/>
    <w:rsid w:val="67F4D170"/>
    <w:rsid w:val="67FCD1F4"/>
    <w:rsid w:val="6800DEEC"/>
    <w:rsid w:val="680136D0"/>
    <w:rsid w:val="68035DB9"/>
    <w:rsid w:val="681DF6C0"/>
    <w:rsid w:val="681EB803"/>
    <w:rsid w:val="6821F096"/>
    <w:rsid w:val="68338686"/>
    <w:rsid w:val="6833D762"/>
    <w:rsid w:val="684A1F2D"/>
    <w:rsid w:val="684D2DB5"/>
    <w:rsid w:val="684DFC29"/>
    <w:rsid w:val="685D2440"/>
    <w:rsid w:val="685E552B"/>
    <w:rsid w:val="6872E561"/>
    <w:rsid w:val="68787E37"/>
    <w:rsid w:val="687F563F"/>
    <w:rsid w:val="68850D43"/>
    <w:rsid w:val="688568F2"/>
    <w:rsid w:val="6892DD71"/>
    <w:rsid w:val="68AE74EA"/>
    <w:rsid w:val="68B4EC44"/>
    <w:rsid w:val="68B8939A"/>
    <w:rsid w:val="68C08094"/>
    <w:rsid w:val="68C38968"/>
    <w:rsid w:val="68CA803C"/>
    <w:rsid w:val="68CF4D2E"/>
    <w:rsid w:val="68D190E8"/>
    <w:rsid w:val="68D3368D"/>
    <w:rsid w:val="68E35A17"/>
    <w:rsid w:val="68E9D651"/>
    <w:rsid w:val="68EE2BD0"/>
    <w:rsid w:val="68F0B2DF"/>
    <w:rsid w:val="68F35DAA"/>
    <w:rsid w:val="68F5D6AB"/>
    <w:rsid w:val="68F7CA39"/>
    <w:rsid w:val="68FA391F"/>
    <w:rsid w:val="690326D1"/>
    <w:rsid w:val="690772B9"/>
    <w:rsid w:val="691D424E"/>
    <w:rsid w:val="69223031"/>
    <w:rsid w:val="692636C9"/>
    <w:rsid w:val="692C7A4F"/>
    <w:rsid w:val="6931E2F3"/>
    <w:rsid w:val="693CB95B"/>
    <w:rsid w:val="693D0C9D"/>
    <w:rsid w:val="693E9690"/>
    <w:rsid w:val="6941BB1F"/>
    <w:rsid w:val="69462D77"/>
    <w:rsid w:val="694BE362"/>
    <w:rsid w:val="6952C420"/>
    <w:rsid w:val="6953FA5A"/>
    <w:rsid w:val="69556FDA"/>
    <w:rsid w:val="695AE838"/>
    <w:rsid w:val="697C0202"/>
    <w:rsid w:val="6981A93D"/>
    <w:rsid w:val="6983E229"/>
    <w:rsid w:val="698B9ACF"/>
    <w:rsid w:val="698DD049"/>
    <w:rsid w:val="69939415"/>
    <w:rsid w:val="69956FF0"/>
    <w:rsid w:val="69A451BC"/>
    <w:rsid w:val="69B0C439"/>
    <w:rsid w:val="69B39FB3"/>
    <w:rsid w:val="69B6C7C3"/>
    <w:rsid w:val="69B99148"/>
    <w:rsid w:val="69BB1D79"/>
    <w:rsid w:val="69BBDC60"/>
    <w:rsid w:val="69BC032F"/>
    <w:rsid w:val="69BE6D1C"/>
    <w:rsid w:val="69C0160F"/>
    <w:rsid w:val="69C1F25D"/>
    <w:rsid w:val="69D78110"/>
    <w:rsid w:val="69DF8E31"/>
    <w:rsid w:val="69E5070A"/>
    <w:rsid w:val="69E74C37"/>
    <w:rsid w:val="69E82E4E"/>
    <w:rsid w:val="69F0A679"/>
    <w:rsid w:val="69F0C773"/>
    <w:rsid w:val="69F56D16"/>
    <w:rsid w:val="69FAF469"/>
    <w:rsid w:val="6A088A5D"/>
    <w:rsid w:val="6A10038E"/>
    <w:rsid w:val="6A113764"/>
    <w:rsid w:val="6A1809BD"/>
    <w:rsid w:val="6A2449B5"/>
    <w:rsid w:val="6A250A1C"/>
    <w:rsid w:val="6A29DBA4"/>
    <w:rsid w:val="6A2AD1E7"/>
    <w:rsid w:val="6A327C4C"/>
    <w:rsid w:val="6A3AEDA8"/>
    <w:rsid w:val="6A426204"/>
    <w:rsid w:val="6A4A5C94"/>
    <w:rsid w:val="6A62C0CA"/>
    <w:rsid w:val="6A632478"/>
    <w:rsid w:val="6A63D060"/>
    <w:rsid w:val="6A70D37A"/>
    <w:rsid w:val="6A72FFDE"/>
    <w:rsid w:val="6A734CDE"/>
    <w:rsid w:val="6A792F2D"/>
    <w:rsid w:val="6A7EC4F0"/>
    <w:rsid w:val="6A822813"/>
    <w:rsid w:val="6A88AD65"/>
    <w:rsid w:val="6A8CF9DC"/>
    <w:rsid w:val="6A90991E"/>
    <w:rsid w:val="6A97B7FD"/>
    <w:rsid w:val="6AA30EAE"/>
    <w:rsid w:val="6AA6168A"/>
    <w:rsid w:val="6AA688D2"/>
    <w:rsid w:val="6AA94059"/>
    <w:rsid w:val="6AA979EA"/>
    <w:rsid w:val="6AAE4B08"/>
    <w:rsid w:val="6AB155FE"/>
    <w:rsid w:val="6AB40B2D"/>
    <w:rsid w:val="6AB4E7F6"/>
    <w:rsid w:val="6AB5FF29"/>
    <w:rsid w:val="6AB7D6E7"/>
    <w:rsid w:val="6ABED2B4"/>
    <w:rsid w:val="6AD91E45"/>
    <w:rsid w:val="6AEC4D3C"/>
    <w:rsid w:val="6AECF4FE"/>
    <w:rsid w:val="6AFD83DF"/>
    <w:rsid w:val="6B05ADB3"/>
    <w:rsid w:val="6B0819E2"/>
    <w:rsid w:val="6B0A949C"/>
    <w:rsid w:val="6B200425"/>
    <w:rsid w:val="6B21D069"/>
    <w:rsid w:val="6B226D96"/>
    <w:rsid w:val="6B253FBD"/>
    <w:rsid w:val="6B2EDA00"/>
    <w:rsid w:val="6B332395"/>
    <w:rsid w:val="6B3418D8"/>
    <w:rsid w:val="6B4E5F7B"/>
    <w:rsid w:val="6B4FD0D6"/>
    <w:rsid w:val="6B554EAB"/>
    <w:rsid w:val="6B567DEE"/>
    <w:rsid w:val="6B56D4C0"/>
    <w:rsid w:val="6B5780D2"/>
    <w:rsid w:val="6B58D779"/>
    <w:rsid w:val="6B5BC342"/>
    <w:rsid w:val="6B68F81C"/>
    <w:rsid w:val="6B6A9B5F"/>
    <w:rsid w:val="6B700025"/>
    <w:rsid w:val="6B7635EB"/>
    <w:rsid w:val="6B77B909"/>
    <w:rsid w:val="6B870061"/>
    <w:rsid w:val="6B88057B"/>
    <w:rsid w:val="6B8A3B59"/>
    <w:rsid w:val="6B8B082A"/>
    <w:rsid w:val="6B99E61C"/>
    <w:rsid w:val="6BA18ABD"/>
    <w:rsid w:val="6BA1CD7E"/>
    <w:rsid w:val="6BA2D9F1"/>
    <w:rsid w:val="6BA4F5E8"/>
    <w:rsid w:val="6BA55A8F"/>
    <w:rsid w:val="6BA68D29"/>
    <w:rsid w:val="6BA9A471"/>
    <w:rsid w:val="6BAD2008"/>
    <w:rsid w:val="6BBDFB3D"/>
    <w:rsid w:val="6BBE7EEB"/>
    <w:rsid w:val="6BC3715C"/>
    <w:rsid w:val="6BCAF940"/>
    <w:rsid w:val="6BD256D5"/>
    <w:rsid w:val="6BD5C289"/>
    <w:rsid w:val="6BD663B7"/>
    <w:rsid w:val="6BE1C60D"/>
    <w:rsid w:val="6BE70C33"/>
    <w:rsid w:val="6BEE1ABC"/>
    <w:rsid w:val="6BEFB434"/>
    <w:rsid w:val="6BF059FA"/>
    <w:rsid w:val="6BF1A17B"/>
    <w:rsid w:val="6C05B885"/>
    <w:rsid w:val="6C079A7B"/>
    <w:rsid w:val="6C17645C"/>
    <w:rsid w:val="6C19D0BA"/>
    <w:rsid w:val="6C1B1702"/>
    <w:rsid w:val="6C1BAA3D"/>
    <w:rsid w:val="6C1BD782"/>
    <w:rsid w:val="6C2562A9"/>
    <w:rsid w:val="6C286A43"/>
    <w:rsid w:val="6C337D55"/>
    <w:rsid w:val="6C36EB2B"/>
    <w:rsid w:val="6C3FCF52"/>
    <w:rsid w:val="6C485BA8"/>
    <w:rsid w:val="6C4B46EC"/>
    <w:rsid w:val="6C4FA385"/>
    <w:rsid w:val="6C58C61F"/>
    <w:rsid w:val="6C635AD9"/>
    <w:rsid w:val="6C6CC6F4"/>
    <w:rsid w:val="6C76461F"/>
    <w:rsid w:val="6C799ACF"/>
    <w:rsid w:val="6C888DA7"/>
    <w:rsid w:val="6C8B6620"/>
    <w:rsid w:val="6C8DABD5"/>
    <w:rsid w:val="6C95BFC2"/>
    <w:rsid w:val="6C9667DA"/>
    <w:rsid w:val="6C9C4B87"/>
    <w:rsid w:val="6CA3EA43"/>
    <w:rsid w:val="6CB3D6E3"/>
    <w:rsid w:val="6CB3F1F2"/>
    <w:rsid w:val="6CB8BC82"/>
    <w:rsid w:val="6CBD46BE"/>
    <w:rsid w:val="6CD29E77"/>
    <w:rsid w:val="6CD6386E"/>
    <w:rsid w:val="6CDAC470"/>
    <w:rsid w:val="6CDC8BDE"/>
    <w:rsid w:val="6CE155E7"/>
    <w:rsid w:val="6CE234D7"/>
    <w:rsid w:val="6CF27957"/>
    <w:rsid w:val="6D01C26B"/>
    <w:rsid w:val="6D087B68"/>
    <w:rsid w:val="6D09DAB2"/>
    <w:rsid w:val="6D0E48FB"/>
    <w:rsid w:val="6D11FFB2"/>
    <w:rsid w:val="6D1DC8DF"/>
    <w:rsid w:val="6D20D2D2"/>
    <w:rsid w:val="6D3177B3"/>
    <w:rsid w:val="6D3548E2"/>
    <w:rsid w:val="6D36F6FC"/>
    <w:rsid w:val="6D3DC5B7"/>
    <w:rsid w:val="6D4600DF"/>
    <w:rsid w:val="6D493C01"/>
    <w:rsid w:val="6D57BF1E"/>
    <w:rsid w:val="6D68ADB1"/>
    <w:rsid w:val="6D6DFB5B"/>
    <w:rsid w:val="6D6EC70D"/>
    <w:rsid w:val="6D6F900F"/>
    <w:rsid w:val="6D7B2ED0"/>
    <w:rsid w:val="6D890429"/>
    <w:rsid w:val="6D8F30E7"/>
    <w:rsid w:val="6D91A0CB"/>
    <w:rsid w:val="6D929C53"/>
    <w:rsid w:val="6DA039F2"/>
    <w:rsid w:val="6DA0A335"/>
    <w:rsid w:val="6DA656F8"/>
    <w:rsid w:val="6DA66C8F"/>
    <w:rsid w:val="6DAB09C5"/>
    <w:rsid w:val="6DACFF1A"/>
    <w:rsid w:val="6DB105A9"/>
    <w:rsid w:val="6DB131E7"/>
    <w:rsid w:val="6DB39A4C"/>
    <w:rsid w:val="6DBAD445"/>
    <w:rsid w:val="6DBE9228"/>
    <w:rsid w:val="6DC0198C"/>
    <w:rsid w:val="6DC99E3D"/>
    <w:rsid w:val="6DC9FF3A"/>
    <w:rsid w:val="6DCCE892"/>
    <w:rsid w:val="6DCD6DE6"/>
    <w:rsid w:val="6DCF0FE4"/>
    <w:rsid w:val="6DD2804A"/>
    <w:rsid w:val="6DD868F3"/>
    <w:rsid w:val="6DDD3189"/>
    <w:rsid w:val="6DDFEB0D"/>
    <w:rsid w:val="6DE670C1"/>
    <w:rsid w:val="6DECA2D6"/>
    <w:rsid w:val="6DFE58FA"/>
    <w:rsid w:val="6E117E32"/>
    <w:rsid w:val="6E163233"/>
    <w:rsid w:val="6E16FD10"/>
    <w:rsid w:val="6E188450"/>
    <w:rsid w:val="6E19C904"/>
    <w:rsid w:val="6E21CBCC"/>
    <w:rsid w:val="6E23D0D7"/>
    <w:rsid w:val="6E245712"/>
    <w:rsid w:val="6E2AF4C8"/>
    <w:rsid w:val="6E345A58"/>
    <w:rsid w:val="6E363342"/>
    <w:rsid w:val="6E403A56"/>
    <w:rsid w:val="6E439AC9"/>
    <w:rsid w:val="6E476728"/>
    <w:rsid w:val="6E47FB1F"/>
    <w:rsid w:val="6E47FCCB"/>
    <w:rsid w:val="6E4F1D0A"/>
    <w:rsid w:val="6E5442F7"/>
    <w:rsid w:val="6E5A402D"/>
    <w:rsid w:val="6E5DECB6"/>
    <w:rsid w:val="6E61101C"/>
    <w:rsid w:val="6E655CD8"/>
    <w:rsid w:val="6E705407"/>
    <w:rsid w:val="6E7262FD"/>
    <w:rsid w:val="6E7A40B6"/>
    <w:rsid w:val="6E859357"/>
    <w:rsid w:val="6E881D2B"/>
    <w:rsid w:val="6E8AA866"/>
    <w:rsid w:val="6E94719F"/>
    <w:rsid w:val="6E980ECD"/>
    <w:rsid w:val="6E9B337D"/>
    <w:rsid w:val="6EADC4DE"/>
    <w:rsid w:val="6EB41C06"/>
    <w:rsid w:val="6EB8BDFF"/>
    <w:rsid w:val="6EB9C59B"/>
    <w:rsid w:val="6EB9FA13"/>
    <w:rsid w:val="6EBD421E"/>
    <w:rsid w:val="6EDA8C71"/>
    <w:rsid w:val="6EDD9673"/>
    <w:rsid w:val="6EDE11DF"/>
    <w:rsid w:val="6EDF681D"/>
    <w:rsid w:val="6EE92F45"/>
    <w:rsid w:val="6EF89529"/>
    <w:rsid w:val="6EF8FA96"/>
    <w:rsid w:val="6F01DB24"/>
    <w:rsid w:val="6F041C79"/>
    <w:rsid w:val="6F0E584D"/>
    <w:rsid w:val="6F0FD98D"/>
    <w:rsid w:val="6F20CA27"/>
    <w:rsid w:val="6F34FF7C"/>
    <w:rsid w:val="6F368D57"/>
    <w:rsid w:val="6F445CF4"/>
    <w:rsid w:val="6F45A872"/>
    <w:rsid w:val="6F5A9FE6"/>
    <w:rsid w:val="6F5B683E"/>
    <w:rsid w:val="6F5D49D7"/>
    <w:rsid w:val="6F66B03B"/>
    <w:rsid w:val="6F992CA5"/>
    <w:rsid w:val="6F9DAE7D"/>
    <w:rsid w:val="6F9E499C"/>
    <w:rsid w:val="6FAFB033"/>
    <w:rsid w:val="6FB23CBC"/>
    <w:rsid w:val="6FBC9731"/>
    <w:rsid w:val="6FBE724A"/>
    <w:rsid w:val="6FC4EC05"/>
    <w:rsid w:val="6FC720B4"/>
    <w:rsid w:val="6FC9FA98"/>
    <w:rsid w:val="6FCBBD53"/>
    <w:rsid w:val="6FCDAF79"/>
    <w:rsid w:val="6FCE5F28"/>
    <w:rsid w:val="6FD09BEC"/>
    <w:rsid w:val="6FD1BD83"/>
    <w:rsid w:val="6FD33804"/>
    <w:rsid w:val="6FDBA825"/>
    <w:rsid w:val="6FDD59F1"/>
    <w:rsid w:val="6FE021B3"/>
    <w:rsid w:val="6FE03405"/>
    <w:rsid w:val="6FE1C134"/>
    <w:rsid w:val="6FE2D1E9"/>
    <w:rsid w:val="6FEB698A"/>
    <w:rsid w:val="6FF15051"/>
    <w:rsid w:val="6FF7841C"/>
    <w:rsid w:val="6FF798CE"/>
    <w:rsid w:val="700100A3"/>
    <w:rsid w:val="7003189B"/>
    <w:rsid w:val="7005AE32"/>
    <w:rsid w:val="700A0C80"/>
    <w:rsid w:val="700A3A9C"/>
    <w:rsid w:val="700A5241"/>
    <w:rsid w:val="7018EDA4"/>
    <w:rsid w:val="701B3FED"/>
    <w:rsid w:val="701FC639"/>
    <w:rsid w:val="70252F77"/>
    <w:rsid w:val="70303845"/>
    <w:rsid w:val="70340711"/>
    <w:rsid w:val="7034A40B"/>
    <w:rsid w:val="704004BD"/>
    <w:rsid w:val="7045879F"/>
    <w:rsid w:val="7047C493"/>
    <w:rsid w:val="7050BBFB"/>
    <w:rsid w:val="7050CBA0"/>
    <w:rsid w:val="7052526D"/>
    <w:rsid w:val="7054B068"/>
    <w:rsid w:val="705D1504"/>
    <w:rsid w:val="705E794D"/>
    <w:rsid w:val="70624384"/>
    <w:rsid w:val="7064AD51"/>
    <w:rsid w:val="707003DE"/>
    <w:rsid w:val="70701E94"/>
    <w:rsid w:val="70786B1B"/>
    <w:rsid w:val="707BD29D"/>
    <w:rsid w:val="707D398E"/>
    <w:rsid w:val="707E5A1C"/>
    <w:rsid w:val="708B3A51"/>
    <w:rsid w:val="7095A6A8"/>
    <w:rsid w:val="70A10C8E"/>
    <w:rsid w:val="70A185ED"/>
    <w:rsid w:val="70A5D9AD"/>
    <w:rsid w:val="70A92ECC"/>
    <w:rsid w:val="70AAF820"/>
    <w:rsid w:val="70B736DC"/>
    <w:rsid w:val="70B8AA5D"/>
    <w:rsid w:val="70C0C70C"/>
    <w:rsid w:val="70C1797A"/>
    <w:rsid w:val="70C1D32A"/>
    <w:rsid w:val="70C3AF1A"/>
    <w:rsid w:val="70C892F2"/>
    <w:rsid w:val="70C92E7B"/>
    <w:rsid w:val="70C9CEB7"/>
    <w:rsid w:val="70C9FFB1"/>
    <w:rsid w:val="70D25380"/>
    <w:rsid w:val="70DC1DEB"/>
    <w:rsid w:val="70E14543"/>
    <w:rsid w:val="70E65B27"/>
    <w:rsid w:val="70E9CD20"/>
    <w:rsid w:val="70F2E656"/>
    <w:rsid w:val="70F3A8A2"/>
    <w:rsid w:val="70F500E9"/>
    <w:rsid w:val="70F57891"/>
    <w:rsid w:val="70FDAA33"/>
    <w:rsid w:val="7115683E"/>
    <w:rsid w:val="71181007"/>
    <w:rsid w:val="711B99FA"/>
    <w:rsid w:val="71265E2E"/>
    <w:rsid w:val="712B44AE"/>
    <w:rsid w:val="712EBEE0"/>
    <w:rsid w:val="7134C7DF"/>
    <w:rsid w:val="713F007D"/>
    <w:rsid w:val="71401E11"/>
    <w:rsid w:val="71590585"/>
    <w:rsid w:val="715AFEBE"/>
    <w:rsid w:val="7164F942"/>
    <w:rsid w:val="7166A9D6"/>
    <w:rsid w:val="7172EBAF"/>
    <w:rsid w:val="717A5E7D"/>
    <w:rsid w:val="717AD9C8"/>
    <w:rsid w:val="719014AA"/>
    <w:rsid w:val="71A66FB7"/>
    <w:rsid w:val="71A75CCE"/>
    <w:rsid w:val="71AA9528"/>
    <w:rsid w:val="71BF0B2F"/>
    <w:rsid w:val="71CDE980"/>
    <w:rsid w:val="71CE49A0"/>
    <w:rsid w:val="71D28FF2"/>
    <w:rsid w:val="71D637C0"/>
    <w:rsid w:val="71D89934"/>
    <w:rsid w:val="71DB03B9"/>
    <w:rsid w:val="71E5A373"/>
    <w:rsid w:val="71F02A85"/>
    <w:rsid w:val="71F39B46"/>
    <w:rsid w:val="71F6530E"/>
    <w:rsid w:val="71F8221B"/>
    <w:rsid w:val="71FCDAB9"/>
    <w:rsid w:val="72019EC1"/>
    <w:rsid w:val="7205E524"/>
    <w:rsid w:val="72091B01"/>
    <w:rsid w:val="7209963D"/>
    <w:rsid w:val="720FDAA3"/>
    <w:rsid w:val="7213168F"/>
    <w:rsid w:val="72217BB6"/>
    <w:rsid w:val="72238D89"/>
    <w:rsid w:val="72294305"/>
    <w:rsid w:val="722BDFB6"/>
    <w:rsid w:val="722F2C52"/>
    <w:rsid w:val="7232C572"/>
    <w:rsid w:val="723384C3"/>
    <w:rsid w:val="7236EFC5"/>
    <w:rsid w:val="723AFEA2"/>
    <w:rsid w:val="72427AB0"/>
    <w:rsid w:val="72432992"/>
    <w:rsid w:val="72436B79"/>
    <w:rsid w:val="72456197"/>
    <w:rsid w:val="7246F52E"/>
    <w:rsid w:val="724B474C"/>
    <w:rsid w:val="724B61B5"/>
    <w:rsid w:val="7250AA1E"/>
    <w:rsid w:val="7253073D"/>
    <w:rsid w:val="725DF89E"/>
    <w:rsid w:val="725E081E"/>
    <w:rsid w:val="7260814D"/>
    <w:rsid w:val="7260C46E"/>
    <w:rsid w:val="72631050"/>
    <w:rsid w:val="726D619C"/>
    <w:rsid w:val="726D86D1"/>
    <w:rsid w:val="7271EE47"/>
    <w:rsid w:val="7275FB20"/>
    <w:rsid w:val="727714A5"/>
    <w:rsid w:val="7294D3FB"/>
    <w:rsid w:val="72AE795E"/>
    <w:rsid w:val="72B697A6"/>
    <w:rsid w:val="72B7C2C2"/>
    <w:rsid w:val="72B7DA7F"/>
    <w:rsid w:val="72B97915"/>
    <w:rsid w:val="72BB90CF"/>
    <w:rsid w:val="72BE2C45"/>
    <w:rsid w:val="72C2AB63"/>
    <w:rsid w:val="72C2D611"/>
    <w:rsid w:val="72C88958"/>
    <w:rsid w:val="72C91E10"/>
    <w:rsid w:val="72CBB086"/>
    <w:rsid w:val="72CD3066"/>
    <w:rsid w:val="72CE6242"/>
    <w:rsid w:val="72D1E2C2"/>
    <w:rsid w:val="72DB3378"/>
    <w:rsid w:val="72E2771C"/>
    <w:rsid w:val="72E738F2"/>
    <w:rsid w:val="72EEC093"/>
    <w:rsid w:val="72F57623"/>
    <w:rsid w:val="72F82734"/>
    <w:rsid w:val="72FA0E61"/>
    <w:rsid w:val="72FDC3EB"/>
    <w:rsid w:val="7302DF3A"/>
    <w:rsid w:val="7305F519"/>
    <w:rsid w:val="7307DD07"/>
    <w:rsid w:val="730DB8A0"/>
    <w:rsid w:val="730FB599"/>
    <w:rsid w:val="731297AA"/>
    <w:rsid w:val="73169454"/>
    <w:rsid w:val="73211832"/>
    <w:rsid w:val="7324207C"/>
    <w:rsid w:val="732CAC11"/>
    <w:rsid w:val="733223EB"/>
    <w:rsid w:val="73363EBE"/>
    <w:rsid w:val="73371866"/>
    <w:rsid w:val="733F5059"/>
    <w:rsid w:val="733FE942"/>
    <w:rsid w:val="7342CF22"/>
    <w:rsid w:val="734ED6CB"/>
    <w:rsid w:val="734FD5FB"/>
    <w:rsid w:val="7350B9BA"/>
    <w:rsid w:val="7351A0C1"/>
    <w:rsid w:val="735A186F"/>
    <w:rsid w:val="73602B7D"/>
    <w:rsid w:val="73609407"/>
    <w:rsid w:val="73622DFB"/>
    <w:rsid w:val="7369A65A"/>
    <w:rsid w:val="736C552A"/>
    <w:rsid w:val="7373015E"/>
    <w:rsid w:val="7374BFD5"/>
    <w:rsid w:val="7375B72D"/>
    <w:rsid w:val="737D7CF8"/>
    <w:rsid w:val="73888ACB"/>
    <w:rsid w:val="7390E475"/>
    <w:rsid w:val="7392EEF3"/>
    <w:rsid w:val="7397B83E"/>
    <w:rsid w:val="73A8A8FC"/>
    <w:rsid w:val="73AB8DF2"/>
    <w:rsid w:val="73ADDCBE"/>
    <w:rsid w:val="73AF14CA"/>
    <w:rsid w:val="73AF250B"/>
    <w:rsid w:val="73AF6B3F"/>
    <w:rsid w:val="73BA4D8B"/>
    <w:rsid w:val="73BBDBFE"/>
    <w:rsid w:val="73C44793"/>
    <w:rsid w:val="73C44875"/>
    <w:rsid w:val="73C64F06"/>
    <w:rsid w:val="73C80716"/>
    <w:rsid w:val="73CE6AA7"/>
    <w:rsid w:val="73CE6F8A"/>
    <w:rsid w:val="73CF1CAA"/>
    <w:rsid w:val="73CFCB6D"/>
    <w:rsid w:val="73CFE8AF"/>
    <w:rsid w:val="73D50345"/>
    <w:rsid w:val="73DAE35C"/>
    <w:rsid w:val="73DB9659"/>
    <w:rsid w:val="73DC9C2F"/>
    <w:rsid w:val="73E33BEB"/>
    <w:rsid w:val="73F03F3B"/>
    <w:rsid w:val="73F4B00F"/>
    <w:rsid w:val="73F6E1D8"/>
    <w:rsid w:val="73F7A34B"/>
    <w:rsid w:val="73FCC9CC"/>
    <w:rsid w:val="74027913"/>
    <w:rsid w:val="7407C467"/>
    <w:rsid w:val="74152C74"/>
    <w:rsid w:val="7417DDFF"/>
    <w:rsid w:val="74187391"/>
    <w:rsid w:val="7425AD3C"/>
    <w:rsid w:val="74290CFA"/>
    <w:rsid w:val="742AFA44"/>
    <w:rsid w:val="742B639D"/>
    <w:rsid w:val="742CF1F7"/>
    <w:rsid w:val="742E4EC1"/>
    <w:rsid w:val="7430ACA1"/>
    <w:rsid w:val="743FE03A"/>
    <w:rsid w:val="744A6639"/>
    <w:rsid w:val="745E4AFE"/>
    <w:rsid w:val="7464E917"/>
    <w:rsid w:val="746C5F84"/>
    <w:rsid w:val="746DED97"/>
    <w:rsid w:val="747609AE"/>
    <w:rsid w:val="747EF29A"/>
    <w:rsid w:val="748242B7"/>
    <w:rsid w:val="7484A32A"/>
    <w:rsid w:val="7487E51E"/>
    <w:rsid w:val="7489E8AC"/>
    <w:rsid w:val="748E4394"/>
    <w:rsid w:val="74A1A39E"/>
    <w:rsid w:val="74AC55DC"/>
    <w:rsid w:val="74ADDCF5"/>
    <w:rsid w:val="74B3BF22"/>
    <w:rsid w:val="74B52FA0"/>
    <w:rsid w:val="74B59AB6"/>
    <w:rsid w:val="74BAEF80"/>
    <w:rsid w:val="74BB6C20"/>
    <w:rsid w:val="74DA8111"/>
    <w:rsid w:val="74DACAD6"/>
    <w:rsid w:val="74DAF472"/>
    <w:rsid w:val="74DB222B"/>
    <w:rsid w:val="74E16F58"/>
    <w:rsid w:val="74E60315"/>
    <w:rsid w:val="74EF7A90"/>
    <w:rsid w:val="74F3E3ED"/>
    <w:rsid w:val="74F4DB06"/>
    <w:rsid w:val="74F6CD8B"/>
    <w:rsid w:val="74FBFDF4"/>
    <w:rsid w:val="74FE6129"/>
    <w:rsid w:val="7504195B"/>
    <w:rsid w:val="75075B5B"/>
    <w:rsid w:val="7513379C"/>
    <w:rsid w:val="75156CB1"/>
    <w:rsid w:val="751DB5BA"/>
    <w:rsid w:val="7522A959"/>
    <w:rsid w:val="752CEA28"/>
    <w:rsid w:val="753771B0"/>
    <w:rsid w:val="753AE3EE"/>
    <w:rsid w:val="754D9363"/>
    <w:rsid w:val="754F251A"/>
    <w:rsid w:val="75535DF1"/>
    <w:rsid w:val="75562BF5"/>
    <w:rsid w:val="755D6FDF"/>
    <w:rsid w:val="7560C793"/>
    <w:rsid w:val="756828B3"/>
    <w:rsid w:val="756F02A1"/>
    <w:rsid w:val="75701956"/>
    <w:rsid w:val="7570963B"/>
    <w:rsid w:val="7571ED97"/>
    <w:rsid w:val="7574837F"/>
    <w:rsid w:val="75777938"/>
    <w:rsid w:val="7584EFDF"/>
    <w:rsid w:val="758DAD31"/>
    <w:rsid w:val="75938552"/>
    <w:rsid w:val="75A15484"/>
    <w:rsid w:val="75AA354D"/>
    <w:rsid w:val="75ACBF21"/>
    <w:rsid w:val="75B1479B"/>
    <w:rsid w:val="75BAA5BB"/>
    <w:rsid w:val="75BCC654"/>
    <w:rsid w:val="75BE06A3"/>
    <w:rsid w:val="75C91A00"/>
    <w:rsid w:val="75CAEC9E"/>
    <w:rsid w:val="75DC4306"/>
    <w:rsid w:val="75E908FB"/>
    <w:rsid w:val="75E9705D"/>
    <w:rsid w:val="75E99C22"/>
    <w:rsid w:val="75E9F8B0"/>
    <w:rsid w:val="75FC5B6B"/>
    <w:rsid w:val="75FDFF58"/>
    <w:rsid w:val="75FF3981"/>
    <w:rsid w:val="760469C7"/>
    <w:rsid w:val="76094942"/>
    <w:rsid w:val="760B05D2"/>
    <w:rsid w:val="760C615F"/>
    <w:rsid w:val="761C72CC"/>
    <w:rsid w:val="761C8CD5"/>
    <w:rsid w:val="761D8E61"/>
    <w:rsid w:val="761E5CA6"/>
    <w:rsid w:val="761EEFC6"/>
    <w:rsid w:val="7622DB18"/>
    <w:rsid w:val="7624E52A"/>
    <w:rsid w:val="76281BB7"/>
    <w:rsid w:val="762CD0FA"/>
    <w:rsid w:val="7635BD19"/>
    <w:rsid w:val="76389593"/>
    <w:rsid w:val="76421FE2"/>
    <w:rsid w:val="76456C8E"/>
    <w:rsid w:val="76486FA4"/>
    <w:rsid w:val="764BEC1F"/>
    <w:rsid w:val="764E22EB"/>
    <w:rsid w:val="7662A07A"/>
    <w:rsid w:val="766ACD88"/>
    <w:rsid w:val="766CA9E0"/>
    <w:rsid w:val="767221BC"/>
    <w:rsid w:val="7675F10C"/>
    <w:rsid w:val="767A7F5C"/>
    <w:rsid w:val="767C0D12"/>
    <w:rsid w:val="7687D36D"/>
    <w:rsid w:val="7688ADFA"/>
    <w:rsid w:val="7688CBC6"/>
    <w:rsid w:val="768B3B1F"/>
    <w:rsid w:val="76973D87"/>
    <w:rsid w:val="769EBEED"/>
    <w:rsid w:val="769F6265"/>
    <w:rsid w:val="76A66879"/>
    <w:rsid w:val="76AB7DD0"/>
    <w:rsid w:val="76BF42D3"/>
    <w:rsid w:val="76C14650"/>
    <w:rsid w:val="76C50175"/>
    <w:rsid w:val="76C6CFB7"/>
    <w:rsid w:val="76C9027E"/>
    <w:rsid w:val="76DAFC83"/>
    <w:rsid w:val="76DB969C"/>
    <w:rsid w:val="76F46058"/>
    <w:rsid w:val="770AA47D"/>
    <w:rsid w:val="770BE2C6"/>
    <w:rsid w:val="770CB380"/>
    <w:rsid w:val="770E5270"/>
    <w:rsid w:val="7714CF24"/>
    <w:rsid w:val="77196A69"/>
    <w:rsid w:val="771A8932"/>
    <w:rsid w:val="771B3EAB"/>
    <w:rsid w:val="77265A3E"/>
    <w:rsid w:val="772DF78E"/>
    <w:rsid w:val="772E398D"/>
    <w:rsid w:val="773BD610"/>
    <w:rsid w:val="773D17DC"/>
    <w:rsid w:val="7752EDEA"/>
    <w:rsid w:val="7759C3CC"/>
    <w:rsid w:val="77648682"/>
    <w:rsid w:val="776622A9"/>
    <w:rsid w:val="77749F60"/>
    <w:rsid w:val="777AE1B0"/>
    <w:rsid w:val="777D9381"/>
    <w:rsid w:val="7787E84A"/>
    <w:rsid w:val="7793E822"/>
    <w:rsid w:val="77942A37"/>
    <w:rsid w:val="7795ADF4"/>
    <w:rsid w:val="7796F0A5"/>
    <w:rsid w:val="77A5E03F"/>
    <w:rsid w:val="77B140FB"/>
    <w:rsid w:val="77C1F5D5"/>
    <w:rsid w:val="77C44FE2"/>
    <w:rsid w:val="77CADE21"/>
    <w:rsid w:val="77CE24D1"/>
    <w:rsid w:val="77E0F614"/>
    <w:rsid w:val="780090DA"/>
    <w:rsid w:val="780762D1"/>
    <w:rsid w:val="780C3FDF"/>
    <w:rsid w:val="781140EE"/>
    <w:rsid w:val="781407F5"/>
    <w:rsid w:val="7814B645"/>
    <w:rsid w:val="78196DC3"/>
    <w:rsid w:val="7832AD1B"/>
    <w:rsid w:val="783B2ED9"/>
    <w:rsid w:val="78422D3B"/>
    <w:rsid w:val="784F66B6"/>
    <w:rsid w:val="78505B27"/>
    <w:rsid w:val="78517D05"/>
    <w:rsid w:val="7853FE29"/>
    <w:rsid w:val="78561E6E"/>
    <w:rsid w:val="7857BD80"/>
    <w:rsid w:val="785E1EB7"/>
    <w:rsid w:val="78647B2E"/>
    <w:rsid w:val="78650420"/>
    <w:rsid w:val="787D1572"/>
    <w:rsid w:val="78807583"/>
    <w:rsid w:val="7884EF79"/>
    <w:rsid w:val="788655A6"/>
    <w:rsid w:val="78895FBE"/>
    <w:rsid w:val="788AEBB2"/>
    <w:rsid w:val="788F0633"/>
    <w:rsid w:val="78900FC1"/>
    <w:rsid w:val="7891A664"/>
    <w:rsid w:val="7899A1E0"/>
    <w:rsid w:val="789E22FC"/>
    <w:rsid w:val="789F44B7"/>
    <w:rsid w:val="78A46F62"/>
    <w:rsid w:val="78A760D6"/>
    <w:rsid w:val="78ADA27C"/>
    <w:rsid w:val="78B8772D"/>
    <w:rsid w:val="78B9D51B"/>
    <w:rsid w:val="78BDC4BA"/>
    <w:rsid w:val="78BDCE02"/>
    <w:rsid w:val="78C65450"/>
    <w:rsid w:val="78CD94CD"/>
    <w:rsid w:val="78CE01B7"/>
    <w:rsid w:val="78DBB78A"/>
    <w:rsid w:val="78DFFCDC"/>
    <w:rsid w:val="78E4DAAF"/>
    <w:rsid w:val="78E52898"/>
    <w:rsid w:val="78E8E1AC"/>
    <w:rsid w:val="78F08914"/>
    <w:rsid w:val="78FA1848"/>
    <w:rsid w:val="79152F39"/>
    <w:rsid w:val="791B0862"/>
    <w:rsid w:val="791CD6BA"/>
    <w:rsid w:val="791CD9EB"/>
    <w:rsid w:val="79320DC3"/>
    <w:rsid w:val="79379CF8"/>
    <w:rsid w:val="7939FF15"/>
    <w:rsid w:val="7941CBB3"/>
    <w:rsid w:val="794804A8"/>
    <w:rsid w:val="794C6374"/>
    <w:rsid w:val="794C6DE9"/>
    <w:rsid w:val="794DCC72"/>
    <w:rsid w:val="794E0C85"/>
    <w:rsid w:val="794EBB87"/>
    <w:rsid w:val="795A2DFB"/>
    <w:rsid w:val="795D1CA9"/>
    <w:rsid w:val="79686E6A"/>
    <w:rsid w:val="796B8689"/>
    <w:rsid w:val="7975C325"/>
    <w:rsid w:val="7978EFCA"/>
    <w:rsid w:val="797C9AFC"/>
    <w:rsid w:val="798A8454"/>
    <w:rsid w:val="798B401B"/>
    <w:rsid w:val="79955ED2"/>
    <w:rsid w:val="79A451D1"/>
    <w:rsid w:val="79A62D97"/>
    <w:rsid w:val="79B7C3EE"/>
    <w:rsid w:val="79B8D3FF"/>
    <w:rsid w:val="79BD0AA5"/>
    <w:rsid w:val="79C5C850"/>
    <w:rsid w:val="79C70BA0"/>
    <w:rsid w:val="79C8246F"/>
    <w:rsid w:val="79CF9C62"/>
    <w:rsid w:val="79D0708B"/>
    <w:rsid w:val="79D23195"/>
    <w:rsid w:val="79DE27CC"/>
    <w:rsid w:val="79E7D6D2"/>
    <w:rsid w:val="79E94A54"/>
    <w:rsid w:val="79F08889"/>
    <w:rsid w:val="79FA4D26"/>
    <w:rsid w:val="79FC26CE"/>
    <w:rsid w:val="79FD68E4"/>
    <w:rsid w:val="7A019C17"/>
    <w:rsid w:val="7A06EA01"/>
    <w:rsid w:val="7A08F68D"/>
    <w:rsid w:val="7A1407E9"/>
    <w:rsid w:val="7A1C858E"/>
    <w:rsid w:val="7A1D2BE3"/>
    <w:rsid w:val="7A20BEC6"/>
    <w:rsid w:val="7A237BA3"/>
    <w:rsid w:val="7A24D8F7"/>
    <w:rsid w:val="7A2D8EF9"/>
    <w:rsid w:val="7A2DB135"/>
    <w:rsid w:val="7A328BE6"/>
    <w:rsid w:val="7A39A9D1"/>
    <w:rsid w:val="7A445BA2"/>
    <w:rsid w:val="7A4E6A96"/>
    <w:rsid w:val="7A50E99A"/>
    <w:rsid w:val="7A51DBBB"/>
    <w:rsid w:val="7A533AE9"/>
    <w:rsid w:val="7A5C2511"/>
    <w:rsid w:val="7A6A9461"/>
    <w:rsid w:val="7A6CD41D"/>
    <w:rsid w:val="7A72B890"/>
    <w:rsid w:val="7A796A40"/>
    <w:rsid w:val="7A858F64"/>
    <w:rsid w:val="7A8DE287"/>
    <w:rsid w:val="7A8E0999"/>
    <w:rsid w:val="7A8FC729"/>
    <w:rsid w:val="7A972255"/>
    <w:rsid w:val="7AA43BE0"/>
    <w:rsid w:val="7AA4EA2D"/>
    <w:rsid w:val="7AAC9FB3"/>
    <w:rsid w:val="7AB6637A"/>
    <w:rsid w:val="7AB6BE00"/>
    <w:rsid w:val="7ABD6E90"/>
    <w:rsid w:val="7ACEC7C7"/>
    <w:rsid w:val="7AD56BC5"/>
    <w:rsid w:val="7ADDC4DC"/>
    <w:rsid w:val="7AE36D11"/>
    <w:rsid w:val="7AEF0746"/>
    <w:rsid w:val="7AF7C07F"/>
    <w:rsid w:val="7AFF2FC6"/>
    <w:rsid w:val="7AFFD6F8"/>
    <w:rsid w:val="7B037126"/>
    <w:rsid w:val="7B0BCF41"/>
    <w:rsid w:val="7B1A3B7E"/>
    <w:rsid w:val="7B1A5DFE"/>
    <w:rsid w:val="7B21FCB0"/>
    <w:rsid w:val="7B23767A"/>
    <w:rsid w:val="7B292246"/>
    <w:rsid w:val="7B297199"/>
    <w:rsid w:val="7B2ED80B"/>
    <w:rsid w:val="7B312A98"/>
    <w:rsid w:val="7B318150"/>
    <w:rsid w:val="7B45A26F"/>
    <w:rsid w:val="7B47699D"/>
    <w:rsid w:val="7B4BC4D1"/>
    <w:rsid w:val="7B4C9E4A"/>
    <w:rsid w:val="7B5A63A5"/>
    <w:rsid w:val="7B688F77"/>
    <w:rsid w:val="7B69DB5E"/>
    <w:rsid w:val="7B6A26C3"/>
    <w:rsid w:val="7B732147"/>
    <w:rsid w:val="7B777926"/>
    <w:rsid w:val="7B794D9B"/>
    <w:rsid w:val="7B79D80E"/>
    <w:rsid w:val="7B7A8550"/>
    <w:rsid w:val="7B7AD525"/>
    <w:rsid w:val="7B7C05A1"/>
    <w:rsid w:val="7B7E3D86"/>
    <w:rsid w:val="7B8B9256"/>
    <w:rsid w:val="7B968211"/>
    <w:rsid w:val="7BA4515B"/>
    <w:rsid w:val="7BA49FB5"/>
    <w:rsid w:val="7BB0C1C8"/>
    <w:rsid w:val="7BB1075D"/>
    <w:rsid w:val="7BBBB4D4"/>
    <w:rsid w:val="7BBD159A"/>
    <w:rsid w:val="7BBDE5E4"/>
    <w:rsid w:val="7BC07EE5"/>
    <w:rsid w:val="7BC7B4A3"/>
    <w:rsid w:val="7BC998B1"/>
    <w:rsid w:val="7BCDAFAA"/>
    <w:rsid w:val="7BCEDF29"/>
    <w:rsid w:val="7BCF5B89"/>
    <w:rsid w:val="7BD56D1D"/>
    <w:rsid w:val="7BD744AE"/>
    <w:rsid w:val="7BE02498"/>
    <w:rsid w:val="7BE249F2"/>
    <w:rsid w:val="7BE48A87"/>
    <w:rsid w:val="7BFB83F1"/>
    <w:rsid w:val="7C089F91"/>
    <w:rsid w:val="7C0B1DFB"/>
    <w:rsid w:val="7C12A471"/>
    <w:rsid w:val="7C18D6F5"/>
    <w:rsid w:val="7C226E8F"/>
    <w:rsid w:val="7C2871D9"/>
    <w:rsid w:val="7C2AE701"/>
    <w:rsid w:val="7C399851"/>
    <w:rsid w:val="7C3D40C5"/>
    <w:rsid w:val="7C4B6B48"/>
    <w:rsid w:val="7C5440E2"/>
    <w:rsid w:val="7C5FEEC6"/>
    <w:rsid w:val="7C5FF83B"/>
    <w:rsid w:val="7C6D6BD8"/>
    <w:rsid w:val="7C6F1D06"/>
    <w:rsid w:val="7C6FA253"/>
    <w:rsid w:val="7C72B1E6"/>
    <w:rsid w:val="7C7CFA90"/>
    <w:rsid w:val="7C7F5DA3"/>
    <w:rsid w:val="7C8006A5"/>
    <w:rsid w:val="7C8340AC"/>
    <w:rsid w:val="7C867BC8"/>
    <w:rsid w:val="7C883771"/>
    <w:rsid w:val="7C88B0F5"/>
    <w:rsid w:val="7C8D00D5"/>
    <w:rsid w:val="7C8D2A78"/>
    <w:rsid w:val="7C92289E"/>
    <w:rsid w:val="7C969FA1"/>
    <w:rsid w:val="7C9777B0"/>
    <w:rsid w:val="7C9982C8"/>
    <w:rsid w:val="7CA0A6C0"/>
    <w:rsid w:val="7CA0D011"/>
    <w:rsid w:val="7CA9DAD2"/>
    <w:rsid w:val="7CB5973D"/>
    <w:rsid w:val="7CB5A4AB"/>
    <w:rsid w:val="7CBCAD80"/>
    <w:rsid w:val="7CC4AA43"/>
    <w:rsid w:val="7CCC386A"/>
    <w:rsid w:val="7CCDB282"/>
    <w:rsid w:val="7CCF4512"/>
    <w:rsid w:val="7CD795B8"/>
    <w:rsid w:val="7CDB84FE"/>
    <w:rsid w:val="7CE49E97"/>
    <w:rsid w:val="7CF6CB9B"/>
    <w:rsid w:val="7CF9246C"/>
    <w:rsid w:val="7CFAAD14"/>
    <w:rsid w:val="7D01F33A"/>
    <w:rsid w:val="7D05B07B"/>
    <w:rsid w:val="7D079947"/>
    <w:rsid w:val="7D112FB2"/>
    <w:rsid w:val="7D126C61"/>
    <w:rsid w:val="7D15BD5B"/>
    <w:rsid w:val="7D269156"/>
    <w:rsid w:val="7D2CD1AF"/>
    <w:rsid w:val="7D4018A9"/>
    <w:rsid w:val="7D4191B4"/>
    <w:rsid w:val="7D483EF2"/>
    <w:rsid w:val="7D4A54DF"/>
    <w:rsid w:val="7D55C40C"/>
    <w:rsid w:val="7D64DB64"/>
    <w:rsid w:val="7D68EFBB"/>
    <w:rsid w:val="7D756934"/>
    <w:rsid w:val="7D7A9949"/>
    <w:rsid w:val="7D81111E"/>
    <w:rsid w:val="7D842DA2"/>
    <w:rsid w:val="7D926EDF"/>
    <w:rsid w:val="7D9E14BB"/>
    <w:rsid w:val="7DA2E84F"/>
    <w:rsid w:val="7DA74BD1"/>
    <w:rsid w:val="7DA9D736"/>
    <w:rsid w:val="7DC2294A"/>
    <w:rsid w:val="7DC4AA6D"/>
    <w:rsid w:val="7DC93A27"/>
    <w:rsid w:val="7DCEF433"/>
    <w:rsid w:val="7DD63D59"/>
    <w:rsid w:val="7DD963A8"/>
    <w:rsid w:val="7DDE0975"/>
    <w:rsid w:val="7DE42BDF"/>
    <w:rsid w:val="7DE4EA94"/>
    <w:rsid w:val="7DE5A425"/>
    <w:rsid w:val="7DE67A15"/>
    <w:rsid w:val="7DE92FFA"/>
    <w:rsid w:val="7DE9FCC8"/>
    <w:rsid w:val="7DFC8A95"/>
    <w:rsid w:val="7DFC8DF2"/>
    <w:rsid w:val="7DFEC5AB"/>
    <w:rsid w:val="7E03297D"/>
    <w:rsid w:val="7E0C2F5B"/>
    <w:rsid w:val="7E0D02BC"/>
    <w:rsid w:val="7E0F3078"/>
    <w:rsid w:val="7E0F822F"/>
    <w:rsid w:val="7E14A78D"/>
    <w:rsid w:val="7E1BEE44"/>
    <w:rsid w:val="7E2223B6"/>
    <w:rsid w:val="7E2B5DFE"/>
    <w:rsid w:val="7E2D3889"/>
    <w:rsid w:val="7E46D322"/>
    <w:rsid w:val="7E55D61B"/>
    <w:rsid w:val="7E589A33"/>
    <w:rsid w:val="7E594E69"/>
    <w:rsid w:val="7E6343C7"/>
    <w:rsid w:val="7E64437A"/>
    <w:rsid w:val="7E6E9E77"/>
    <w:rsid w:val="7E6FE699"/>
    <w:rsid w:val="7E711621"/>
    <w:rsid w:val="7E737FB6"/>
    <w:rsid w:val="7E796920"/>
    <w:rsid w:val="7E832AC1"/>
    <w:rsid w:val="7E88F5D8"/>
    <w:rsid w:val="7E8BFA03"/>
    <w:rsid w:val="7E8D23BD"/>
    <w:rsid w:val="7E96A9BD"/>
    <w:rsid w:val="7EA36019"/>
    <w:rsid w:val="7EAD29F7"/>
    <w:rsid w:val="7EB514D5"/>
    <w:rsid w:val="7EB55CC3"/>
    <w:rsid w:val="7EC1A59B"/>
    <w:rsid w:val="7EC7F577"/>
    <w:rsid w:val="7EC89844"/>
    <w:rsid w:val="7EC8C5E5"/>
    <w:rsid w:val="7EC9204D"/>
    <w:rsid w:val="7EE36476"/>
    <w:rsid w:val="7EE566AB"/>
    <w:rsid w:val="7EE98184"/>
    <w:rsid w:val="7EEAB074"/>
    <w:rsid w:val="7EEDCBA2"/>
    <w:rsid w:val="7F000298"/>
    <w:rsid w:val="7F0E337C"/>
    <w:rsid w:val="7F0E67FD"/>
    <w:rsid w:val="7F17B9FC"/>
    <w:rsid w:val="7F290A3B"/>
    <w:rsid w:val="7F31B955"/>
    <w:rsid w:val="7F31FE83"/>
    <w:rsid w:val="7F3A1657"/>
    <w:rsid w:val="7F3D6971"/>
    <w:rsid w:val="7F436B19"/>
    <w:rsid w:val="7F45E1A4"/>
    <w:rsid w:val="7F545194"/>
    <w:rsid w:val="7F615A28"/>
    <w:rsid w:val="7F68E0B7"/>
    <w:rsid w:val="7F69CE57"/>
    <w:rsid w:val="7F6F63A4"/>
    <w:rsid w:val="7F72E2DE"/>
    <w:rsid w:val="7F77F690"/>
    <w:rsid w:val="7F795CD8"/>
    <w:rsid w:val="7F7A0050"/>
    <w:rsid w:val="7F7A91E0"/>
    <w:rsid w:val="7F7E643B"/>
    <w:rsid w:val="7F7F55B7"/>
    <w:rsid w:val="7F81436F"/>
    <w:rsid w:val="7F822D6E"/>
    <w:rsid w:val="7F859CAA"/>
    <w:rsid w:val="7FA27428"/>
    <w:rsid w:val="7FA2C946"/>
    <w:rsid w:val="7FA9D660"/>
    <w:rsid w:val="7FAEC80B"/>
    <w:rsid w:val="7FAFF032"/>
    <w:rsid w:val="7FB83380"/>
    <w:rsid w:val="7FBE4406"/>
    <w:rsid w:val="7FC734C3"/>
    <w:rsid w:val="7FCB2DC1"/>
    <w:rsid w:val="7FCE6592"/>
    <w:rsid w:val="7FD4B4E1"/>
    <w:rsid w:val="7FD52B60"/>
    <w:rsid w:val="7FD565CD"/>
    <w:rsid w:val="7FD5ECAD"/>
    <w:rsid w:val="7FE41FD6"/>
    <w:rsid w:val="7FE5BD89"/>
    <w:rsid w:val="7FE74563"/>
    <w:rsid w:val="7FE8A53E"/>
    <w:rsid w:val="7FEFC470"/>
    <w:rsid w:val="7FF1D36F"/>
    <w:rsid w:val="7FF3394D"/>
    <w:rsid w:val="7FF3FAFD"/>
    <w:rsid w:val="7FF85F90"/>
    <w:rsid w:val="7FFBA2D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5B772F04"/>
  <w15:docId w15:val="{7C3CC6A5-8929-40E4-AE35-E7959B3B9B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A6CDA"/>
    <w:pPr>
      <w:spacing w:after="0" w:line="240" w:lineRule="auto"/>
    </w:pPr>
    <w:rPr>
      <w:rFonts w:ascii="Times New Roman" w:eastAsia="Times New Roman" w:hAnsi="Times New Roman" w:cs="Times New Roman"/>
      <w:sz w:val="20"/>
      <w:szCs w:val="24"/>
    </w:rPr>
  </w:style>
  <w:style w:type="paragraph" w:styleId="Heading1">
    <w:name w:val="heading 1"/>
    <w:next w:val="Normal"/>
    <w:link w:val="Heading1Char1"/>
    <w:qFormat/>
    <w:rsid w:val="00E6696A"/>
    <w:pPr>
      <w:keepNext/>
      <w:keepLines/>
      <w:numPr>
        <w:numId w:val="3"/>
      </w:numPr>
      <w:pBdr>
        <w:top w:val="single" w:sz="12" w:space="3" w:color="auto"/>
      </w:pBdr>
      <w:overflowPunct w:val="0"/>
      <w:autoSpaceDE w:val="0"/>
      <w:autoSpaceDN w:val="0"/>
      <w:adjustRightInd w:val="0"/>
      <w:spacing w:before="240" w:after="180" w:line="240" w:lineRule="auto"/>
      <w:textAlignment w:val="baseline"/>
      <w:outlineLvl w:val="0"/>
    </w:pPr>
    <w:rPr>
      <w:rFonts w:ascii="Arial" w:hAnsi="Arial" w:cs="Times New Roman"/>
      <w:sz w:val="36"/>
      <w:szCs w:val="20"/>
      <w:lang w:val="en-GB"/>
    </w:rPr>
  </w:style>
  <w:style w:type="paragraph" w:styleId="Heading2">
    <w:name w:val="heading 2"/>
    <w:basedOn w:val="Heading1"/>
    <w:next w:val="Normal"/>
    <w:link w:val="Heading2Char"/>
    <w:qFormat/>
    <w:rsid w:val="00E6696A"/>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E6696A"/>
    <w:pPr>
      <w:numPr>
        <w:ilvl w:val="2"/>
      </w:numPr>
      <w:spacing w:before="120"/>
      <w:outlineLvl w:val="2"/>
    </w:pPr>
    <w:rPr>
      <w:sz w:val="28"/>
    </w:rPr>
  </w:style>
  <w:style w:type="paragraph" w:styleId="Heading4">
    <w:name w:val="heading 4"/>
    <w:aliases w:val="h4"/>
    <w:basedOn w:val="Heading3"/>
    <w:next w:val="Normal"/>
    <w:link w:val="Heading4Char"/>
    <w:qFormat/>
    <w:rsid w:val="00E6696A"/>
    <w:pPr>
      <w:numPr>
        <w:ilvl w:val="3"/>
      </w:numPr>
      <w:outlineLvl w:val="3"/>
    </w:pPr>
    <w:rPr>
      <w:sz w:val="24"/>
    </w:rPr>
  </w:style>
  <w:style w:type="paragraph" w:styleId="Heading5">
    <w:name w:val="heading 5"/>
    <w:basedOn w:val="Heading4"/>
    <w:next w:val="Normal"/>
    <w:link w:val="Heading5Char"/>
    <w:qFormat/>
    <w:rsid w:val="00C273EC"/>
    <w:pPr>
      <w:numPr>
        <w:ilvl w:val="4"/>
      </w:numPr>
      <w:outlineLvl w:val="4"/>
    </w:pPr>
    <w:rPr>
      <w:sz w:val="22"/>
    </w:rPr>
  </w:style>
  <w:style w:type="paragraph" w:styleId="Heading6">
    <w:name w:val="heading 6"/>
    <w:basedOn w:val="H6"/>
    <w:next w:val="Normal"/>
    <w:link w:val="Heading6Char"/>
    <w:qFormat/>
    <w:rsid w:val="00E6696A"/>
    <w:pPr>
      <w:numPr>
        <w:ilvl w:val="5"/>
      </w:numPr>
      <w:outlineLvl w:val="5"/>
    </w:pPr>
  </w:style>
  <w:style w:type="paragraph" w:styleId="Heading7">
    <w:name w:val="heading 7"/>
    <w:basedOn w:val="H6"/>
    <w:next w:val="Normal"/>
    <w:link w:val="Heading7Char"/>
    <w:qFormat/>
    <w:rsid w:val="00E6696A"/>
    <w:pPr>
      <w:numPr>
        <w:ilvl w:val="6"/>
      </w:numPr>
      <w:outlineLvl w:val="6"/>
    </w:pPr>
  </w:style>
  <w:style w:type="paragraph" w:styleId="Heading8">
    <w:name w:val="heading 8"/>
    <w:basedOn w:val="Heading1"/>
    <w:next w:val="Normal"/>
    <w:link w:val="Heading8Char"/>
    <w:qFormat/>
    <w:rsid w:val="00E6696A"/>
    <w:pPr>
      <w:numPr>
        <w:ilvl w:val="7"/>
      </w:numPr>
      <w:outlineLvl w:val="7"/>
    </w:pPr>
  </w:style>
  <w:style w:type="paragraph" w:styleId="Heading9">
    <w:name w:val="heading 9"/>
    <w:basedOn w:val="Heading8"/>
    <w:next w:val="Normal"/>
    <w:link w:val="Heading9Char"/>
    <w:qFormat/>
    <w:rsid w:val="00E6696A"/>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rsid w:val="00E6696A"/>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rsid w:val="00E6696A"/>
    <w:rPr>
      <w:rFonts w:ascii="Arial" w:hAnsi="Arial" w:cs="Times New Roman"/>
      <w:sz w:val="32"/>
      <w:szCs w:val="20"/>
      <w:lang w:val="en-GB"/>
    </w:rPr>
  </w:style>
  <w:style w:type="character" w:customStyle="1" w:styleId="Heading3Char">
    <w:name w:val="Heading 3 Char"/>
    <w:basedOn w:val="DefaultParagraphFont"/>
    <w:link w:val="Heading3"/>
    <w:rsid w:val="00E6696A"/>
    <w:rPr>
      <w:rFonts w:ascii="Arial" w:hAnsi="Arial" w:cs="Times New Roman"/>
      <w:sz w:val="28"/>
      <w:szCs w:val="20"/>
      <w:lang w:val="en-GB"/>
    </w:rPr>
  </w:style>
  <w:style w:type="character" w:customStyle="1" w:styleId="Heading4Char">
    <w:name w:val="Heading 4 Char"/>
    <w:aliases w:val="h4 Char"/>
    <w:basedOn w:val="DefaultParagraphFont"/>
    <w:link w:val="Heading4"/>
    <w:rsid w:val="00E6696A"/>
    <w:rPr>
      <w:rFonts w:ascii="Arial" w:hAnsi="Arial" w:cs="Times New Roman"/>
      <w:sz w:val="24"/>
      <w:szCs w:val="20"/>
      <w:lang w:val="en-GB"/>
    </w:rPr>
  </w:style>
  <w:style w:type="character" w:customStyle="1" w:styleId="Heading5Char">
    <w:name w:val="Heading 5 Char"/>
    <w:basedOn w:val="DefaultParagraphFont"/>
    <w:link w:val="Heading5"/>
    <w:rsid w:val="00E6696A"/>
    <w:rPr>
      <w:rFonts w:ascii="Arial" w:hAnsi="Arial" w:cs="Times New Roman"/>
      <w:szCs w:val="20"/>
      <w:lang w:val="en-GB"/>
    </w:rPr>
  </w:style>
  <w:style w:type="character" w:customStyle="1" w:styleId="Heading6Char">
    <w:name w:val="Heading 6 Char"/>
    <w:basedOn w:val="DefaultParagraphFont"/>
    <w:link w:val="Heading6"/>
    <w:rsid w:val="00E6696A"/>
    <w:rPr>
      <w:rFonts w:ascii="Arial" w:hAnsi="Arial" w:cs="Times New Roman"/>
      <w:sz w:val="20"/>
      <w:szCs w:val="20"/>
      <w:lang w:val="en-GB"/>
    </w:rPr>
  </w:style>
  <w:style w:type="character" w:customStyle="1" w:styleId="Heading7Char">
    <w:name w:val="Heading 7 Char"/>
    <w:basedOn w:val="DefaultParagraphFont"/>
    <w:link w:val="Heading7"/>
    <w:rsid w:val="00E6696A"/>
    <w:rPr>
      <w:rFonts w:ascii="Arial" w:hAnsi="Arial" w:cs="Times New Roman"/>
      <w:sz w:val="20"/>
      <w:szCs w:val="20"/>
      <w:lang w:val="en-GB"/>
    </w:rPr>
  </w:style>
  <w:style w:type="character" w:customStyle="1" w:styleId="Heading8Char">
    <w:name w:val="Heading 8 Char"/>
    <w:basedOn w:val="DefaultParagraphFont"/>
    <w:link w:val="Heading8"/>
    <w:rsid w:val="00E6696A"/>
    <w:rPr>
      <w:rFonts w:ascii="Arial" w:hAnsi="Arial" w:cs="Times New Roman"/>
      <w:sz w:val="36"/>
      <w:szCs w:val="20"/>
      <w:lang w:val="en-GB"/>
    </w:rPr>
  </w:style>
  <w:style w:type="character" w:customStyle="1" w:styleId="Heading9Char">
    <w:name w:val="Heading 9 Char"/>
    <w:basedOn w:val="DefaultParagraphFont"/>
    <w:link w:val="Heading9"/>
    <w:rsid w:val="00E6696A"/>
    <w:rPr>
      <w:rFonts w:ascii="Arial" w:hAnsi="Arial" w:cs="Times New Roman"/>
      <w:sz w:val="36"/>
      <w:szCs w:val="20"/>
      <w:lang w:val="en-GB"/>
    </w:rPr>
  </w:style>
  <w:style w:type="paragraph" w:styleId="TOC8">
    <w:name w:val="toc 8"/>
    <w:basedOn w:val="TOC1"/>
    <w:semiHidden/>
    <w:rsid w:val="00E6696A"/>
    <w:pPr>
      <w:spacing w:before="180"/>
      <w:ind w:left="2693" w:hanging="2693"/>
    </w:pPr>
    <w:rPr>
      <w:b/>
    </w:rPr>
  </w:style>
  <w:style w:type="paragraph" w:styleId="TOC1">
    <w:name w:val="toc 1"/>
    <w:semiHidden/>
    <w:rsid w:val="00E6696A"/>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hAnsi="Times New Roman" w:cs="Times New Roman"/>
      <w:noProof/>
      <w:szCs w:val="20"/>
    </w:rPr>
  </w:style>
  <w:style w:type="paragraph" w:customStyle="1" w:styleId="ZT">
    <w:name w:val="ZT"/>
    <w:rsid w:val="00E6696A"/>
    <w:pPr>
      <w:framePr w:wrap="notBeside" w:hAnchor="margin" w:yAlign="center"/>
      <w:widowControl w:val="0"/>
      <w:overflowPunct w:val="0"/>
      <w:autoSpaceDE w:val="0"/>
      <w:autoSpaceDN w:val="0"/>
      <w:adjustRightInd w:val="0"/>
      <w:spacing w:after="0" w:line="240" w:lineRule="atLeast"/>
      <w:jc w:val="right"/>
      <w:textAlignment w:val="baseline"/>
    </w:pPr>
    <w:rPr>
      <w:rFonts w:ascii="Arial" w:hAnsi="Arial" w:cs="Times New Roman"/>
      <w:b/>
      <w:sz w:val="34"/>
      <w:szCs w:val="20"/>
      <w:lang w:val="en-GB"/>
    </w:rPr>
  </w:style>
  <w:style w:type="paragraph" w:styleId="TOC5">
    <w:name w:val="toc 5"/>
    <w:basedOn w:val="TOC4"/>
    <w:semiHidden/>
    <w:rsid w:val="00E6696A"/>
    <w:pPr>
      <w:ind w:left="1701" w:hanging="1701"/>
    </w:pPr>
  </w:style>
  <w:style w:type="paragraph" w:styleId="TOC4">
    <w:name w:val="toc 4"/>
    <w:basedOn w:val="TOC3"/>
    <w:semiHidden/>
    <w:rsid w:val="00E6696A"/>
    <w:pPr>
      <w:ind w:left="1418" w:hanging="1418"/>
    </w:pPr>
  </w:style>
  <w:style w:type="paragraph" w:styleId="TOC3">
    <w:name w:val="toc 3"/>
    <w:basedOn w:val="TOC2"/>
    <w:semiHidden/>
    <w:rsid w:val="00E6696A"/>
    <w:pPr>
      <w:ind w:left="1134" w:hanging="1134"/>
    </w:pPr>
  </w:style>
  <w:style w:type="paragraph" w:styleId="TOC2">
    <w:name w:val="toc 2"/>
    <w:basedOn w:val="TOC1"/>
    <w:semiHidden/>
    <w:rsid w:val="00E6696A"/>
    <w:pPr>
      <w:keepNext w:val="0"/>
      <w:spacing w:before="0"/>
      <w:ind w:left="851" w:hanging="851"/>
    </w:pPr>
    <w:rPr>
      <w:sz w:val="20"/>
    </w:rPr>
  </w:style>
  <w:style w:type="paragraph" w:styleId="Index2">
    <w:name w:val="index 2"/>
    <w:basedOn w:val="Index1"/>
    <w:semiHidden/>
    <w:rsid w:val="00E6696A"/>
    <w:pPr>
      <w:ind w:left="284"/>
    </w:pPr>
  </w:style>
  <w:style w:type="paragraph" w:styleId="Index1">
    <w:name w:val="index 1"/>
    <w:basedOn w:val="Normal"/>
    <w:semiHidden/>
    <w:rsid w:val="00E6696A"/>
    <w:pPr>
      <w:keepLines/>
    </w:pPr>
  </w:style>
  <w:style w:type="paragraph" w:customStyle="1" w:styleId="ZH">
    <w:name w:val="ZH"/>
    <w:rsid w:val="00E6696A"/>
    <w:pPr>
      <w:framePr w:wrap="notBeside" w:vAnchor="page" w:hAnchor="margin" w:xAlign="center" w:y="6805"/>
      <w:widowControl w:val="0"/>
      <w:overflowPunct w:val="0"/>
      <w:autoSpaceDE w:val="0"/>
      <w:autoSpaceDN w:val="0"/>
      <w:adjustRightInd w:val="0"/>
      <w:spacing w:after="0" w:line="240" w:lineRule="auto"/>
      <w:textAlignment w:val="baseline"/>
    </w:pPr>
    <w:rPr>
      <w:rFonts w:ascii="Arial" w:hAnsi="Arial" w:cs="Times New Roman"/>
      <w:noProof/>
      <w:sz w:val="20"/>
      <w:szCs w:val="20"/>
    </w:rPr>
  </w:style>
  <w:style w:type="paragraph" w:customStyle="1" w:styleId="TT">
    <w:name w:val="TT"/>
    <w:basedOn w:val="Heading1"/>
    <w:next w:val="Normal"/>
    <w:rsid w:val="00E6696A"/>
    <w:pPr>
      <w:outlineLvl w:val="9"/>
    </w:pPr>
  </w:style>
  <w:style w:type="paragraph" w:styleId="ListNumber2">
    <w:name w:val="List Number 2"/>
    <w:basedOn w:val="ListNumber"/>
    <w:rsid w:val="00E6696A"/>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E6696A"/>
    <w:pPr>
      <w:widowControl w:val="0"/>
      <w:overflowPunct w:val="0"/>
      <w:autoSpaceDE w:val="0"/>
      <w:autoSpaceDN w:val="0"/>
      <w:adjustRightInd w:val="0"/>
      <w:spacing w:after="0" w:line="240" w:lineRule="auto"/>
      <w:textAlignment w:val="baseline"/>
    </w:pPr>
    <w:rPr>
      <w:rFonts w:ascii="Arial" w:hAnsi="Arial" w:cs="Times New Roman"/>
      <w:b/>
      <w:noProof/>
      <w:sz w:val="18"/>
      <w:szCs w:val="2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E6696A"/>
    <w:rPr>
      <w:rFonts w:ascii="Arial" w:eastAsia="SimSun" w:hAnsi="Arial" w:cs="Times New Roman"/>
      <w:b/>
      <w:noProof/>
      <w:sz w:val="18"/>
      <w:szCs w:val="20"/>
    </w:rPr>
  </w:style>
  <w:style w:type="character" w:styleId="FootnoteReference">
    <w:name w:val="footnote reference"/>
    <w:semiHidden/>
    <w:rsid w:val="00E6696A"/>
    <w:rPr>
      <w:b/>
      <w:position w:val="6"/>
      <w:sz w:val="16"/>
    </w:rPr>
  </w:style>
  <w:style w:type="paragraph" w:styleId="FootnoteText">
    <w:name w:val="footnote text"/>
    <w:basedOn w:val="Normal"/>
    <w:link w:val="FootnoteTextChar"/>
    <w:semiHidden/>
    <w:rsid w:val="00E6696A"/>
    <w:pPr>
      <w:keepLines/>
      <w:ind w:left="454" w:hanging="454"/>
    </w:pPr>
    <w:rPr>
      <w:sz w:val="16"/>
    </w:rPr>
  </w:style>
  <w:style w:type="character" w:customStyle="1" w:styleId="FootnoteTextChar">
    <w:name w:val="Footnote Text Char"/>
    <w:basedOn w:val="DefaultParagraphFont"/>
    <w:link w:val="FootnoteText"/>
    <w:semiHidden/>
    <w:rsid w:val="00E6696A"/>
    <w:rPr>
      <w:rFonts w:ascii="Times New Roman" w:eastAsia="Times New Roman" w:hAnsi="Times New Roman" w:cs="Times New Roman"/>
      <w:sz w:val="16"/>
      <w:szCs w:val="24"/>
    </w:rPr>
  </w:style>
  <w:style w:type="paragraph" w:customStyle="1" w:styleId="TAH">
    <w:name w:val="TAH"/>
    <w:basedOn w:val="TAC"/>
    <w:link w:val="TAHCar"/>
    <w:qFormat/>
    <w:rsid w:val="00E6696A"/>
    <w:rPr>
      <w:b/>
    </w:rPr>
  </w:style>
  <w:style w:type="paragraph" w:customStyle="1" w:styleId="TAC">
    <w:name w:val="TAC"/>
    <w:basedOn w:val="TAL"/>
    <w:link w:val="TACChar"/>
    <w:qFormat/>
    <w:rsid w:val="00E6696A"/>
    <w:pPr>
      <w:jc w:val="center"/>
    </w:pPr>
  </w:style>
  <w:style w:type="paragraph" w:customStyle="1" w:styleId="TF">
    <w:name w:val="TF"/>
    <w:basedOn w:val="TH"/>
    <w:rsid w:val="00E6696A"/>
    <w:pPr>
      <w:keepNext w:val="0"/>
      <w:spacing w:before="0" w:after="240"/>
    </w:pPr>
  </w:style>
  <w:style w:type="paragraph" w:customStyle="1" w:styleId="NO">
    <w:name w:val="NO"/>
    <w:basedOn w:val="Normal"/>
    <w:rsid w:val="00E6696A"/>
    <w:pPr>
      <w:keepLines/>
      <w:ind w:left="1135" w:hanging="851"/>
    </w:pPr>
  </w:style>
  <w:style w:type="paragraph" w:styleId="TOC9">
    <w:name w:val="toc 9"/>
    <w:basedOn w:val="TOC8"/>
    <w:semiHidden/>
    <w:rsid w:val="00E6696A"/>
    <w:pPr>
      <w:ind w:left="1418" w:hanging="1418"/>
    </w:pPr>
  </w:style>
  <w:style w:type="paragraph" w:customStyle="1" w:styleId="EX">
    <w:name w:val="EX"/>
    <w:basedOn w:val="Normal"/>
    <w:rsid w:val="00E6696A"/>
    <w:pPr>
      <w:keepLines/>
      <w:ind w:left="1702" w:hanging="1418"/>
    </w:pPr>
  </w:style>
  <w:style w:type="paragraph" w:customStyle="1" w:styleId="FP">
    <w:name w:val="FP"/>
    <w:basedOn w:val="Normal"/>
    <w:rsid w:val="00E6696A"/>
  </w:style>
  <w:style w:type="paragraph" w:customStyle="1" w:styleId="LD">
    <w:name w:val="LD"/>
    <w:rsid w:val="00E6696A"/>
    <w:pPr>
      <w:keepNext/>
      <w:keepLines/>
      <w:overflowPunct w:val="0"/>
      <w:autoSpaceDE w:val="0"/>
      <w:autoSpaceDN w:val="0"/>
      <w:adjustRightInd w:val="0"/>
      <w:spacing w:after="0" w:line="180" w:lineRule="exact"/>
      <w:textAlignment w:val="baseline"/>
    </w:pPr>
    <w:rPr>
      <w:rFonts w:ascii="Courier New" w:hAnsi="Courier New" w:cs="Times New Roman"/>
      <w:noProof/>
      <w:sz w:val="20"/>
      <w:szCs w:val="20"/>
    </w:rPr>
  </w:style>
  <w:style w:type="paragraph" w:customStyle="1" w:styleId="NW">
    <w:name w:val="NW"/>
    <w:basedOn w:val="NO"/>
    <w:rsid w:val="00E6696A"/>
  </w:style>
  <w:style w:type="paragraph" w:customStyle="1" w:styleId="EW">
    <w:name w:val="EW"/>
    <w:basedOn w:val="EX"/>
    <w:rsid w:val="00E6696A"/>
  </w:style>
  <w:style w:type="paragraph" w:styleId="TOC6">
    <w:name w:val="toc 6"/>
    <w:basedOn w:val="TOC5"/>
    <w:next w:val="Normal"/>
    <w:semiHidden/>
    <w:rsid w:val="00E6696A"/>
    <w:pPr>
      <w:ind w:left="1985" w:hanging="1985"/>
    </w:pPr>
  </w:style>
  <w:style w:type="paragraph" w:styleId="TOC7">
    <w:name w:val="toc 7"/>
    <w:basedOn w:val="TOC6"/>
    <w:next w:val="Normal"/>
    <w:semiHidden/>
    <w:rsid w:val="00E6696A"/>
    <w:pPr>
      <w:ind w:left="2268" w:hanging="2268"/>
    </w:pPr>
  </w:style>
  <w:style w:type="paragraph" w:styleId="ListBullet2">
    <w:name w:val="List Bullet 2"/>
    <w:basedOn w:val="ListBullet"/>
    <w:rsid w:val="00E6696A"/>
    <w:pPr>
      <w:ind w:left="851"/>
    </w:pPr>
  </w:style>
  <w:style w:type="paragraph" w:styleId="ListBullet3">
    <w:name w:val="List Bullet 3"/>
    <w:basedOn w:val="ListBullet2"/>
    <w:rsid w:val="00E6696A"/>
    <w:pPr>
      <w:ind w:left="1135"/>
    </w:pPr>
  </w:style>
  <w:style w:type="paragraph" w:styleId="ListNumber">
    <w:name w:val="List Number"/>
    <w:basedOn w:val="List"/>
    <w:rsid w:val="00E6696A"/>
  </w:style>
  <w:style w:type="paragraph" w:customStyle="1" w:styleId="EQ">
    <w:name w:val="EQ"/>
    <w:basedOn w:val="Normal"/>
    <w:next w:val="Normal"/>
    <w:link w:val="EQChar"/>
    <w:uiPriority w:val="99"/>
    <w:qFormat/>
    <w:rsid w:val="00E6696A"/>
    <w:pPr>
      <w:keepLines/>
      <w:tabs>
        <w:tab w:val="center" w:pos="4536"/>
        <w:tab w:val="right" w:pos="9072"/>
      </w:tabs>
    </w:pPr>
    <w:rPr>
      <w:noProof/>
    </w:rPr>
  </w:style>
  <w:style w:type="paragraph" w:customStyle="1" w:styleId="TH">
    <w:name w:val="TH"/>
    <w:basedOn w:val="Normal"/>
    <w:link w:val="THChar"/>
    <w:qFormat/>
    <w:rsid w:val="00E6696A"/>
    <w:pPr>
      <w:keepNext/>
      <w:keepLines/>
      <w:spacing w:before="60"/>
      <w:jc w:val="center"/>
    </w:pPr>
    <w:rPr>
      <w:rFonts w:ascii="Arial" w:hAnsi="Arial"/>
      <w:b/>
    </w:rPr>
  </w:style>
  <w:style w:type="paragraph" w:customStyle="1" w:styleId="NF">
    <w:name w:val="NF"/>
    <w:basedOn w:val="NO"/>
    <w:rsid w:val="00E6696A"/>
    <w:pPr>
      <w:keepNext/>
    </w:pPr>
    <w:rPr>
      <w:rFonts w:ascii="Arial" w:hAnsi="Arial"/>
      <w:sz w:val="18"/>
    </w:rPr>
  </w:style>
  <w:style w:type="paragraph" w:customStyle="1" w:styleId="PL">
    <w:name w:val="PL"/>
    <w:rsid w:val="00E6696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hAnsi="Courier New" w:cs="Times New Roman"/>
      <w:noProof/>
      <w:sz w:val="16"/>
      <w:szCs w:val="20"/>
    </w:rPr>
  </w:style>
  <w:style w:type="paragraph" w:customStyle="1" w:styleId="TAR">
    <w:name w:val="TAR"/>
    <w:basedOn w:val="TAL"/>
    <w:rsid w:val="00E6696A"/>
    <w:pPr>
      <w:jc w:val="right"/>
    </w:pPr>
  </w:style>
  <w:style w:type="paragraph" w:customStyle="1" w:styleId="H6">
    <w:name w:val="H6"/>
    <w:basedOn w:val="Heading5"/>
    <w:next w:val="Normal"/>
    <w:rsid w:val="00E6696A"/>
    <w:pPr>
      <w:ind w:left="1985" w:hanging="1985"/>
      <w:outlineLvl w:val="9"/>
    </w:pPr>
    <w:rPr>
      <w:sz w:val="20"/>
    </w:rPr>
  </w:style>
  <w:style w:type="paragraph" w:customStyle="1" w:styleId="TAN">
    <w:name w:val="TAN"/>
    <w:basedOn w:val="TAL"/>
    <w:rsid w:val="00E6696A"/>
    <w:pPr>
      <w:ind w:left="851" w:hanging="851"/>
    </w:pPr>
  </w:style>
  <w:style w:type="paragraph" w:customStyle="1" w:styleId="TAL">
    <w:name w:val="TAL"/>
    <w:basedOn w:val="Normal"/>
    <w:link w:val="TALChar"/>
    <w:rsid w:val="00E6696A"/>
    <w:pPr>
      <w:keepNext/>
      <w:keepLines/>
    </w:pPr>
    <w:rPr>
      <w:rFonts w:ascii="Arial" w:hAnsi="Arial"/>
      <w:sz w:val="18"/>
    </w:rPr>
  </w:style>
  <w:style w:type="paragraph" w:customStyle="1" w:styleId="ZA">
    <w:name w:val="ZA"/>
    <w:rsid w:val="00E6696A"/>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hAnsi="Arial" w:cs="Times New Roman"/>
      <w:noProof/>
      <w:sz w:val="40"/>
      <w:szCs w:val="20"/>
    </w:rPr>
  </w:style>
  <w:style w:type="paragraph" w:customStyle="1" w:styleId="ZB">
    <w:name w:val="ZB"/>
    <w:rsid w:val="00E6696A"/>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hAnsi="Arial" w:cs="Times New Roman"/>
      <w:i/>
      <w:noProof/>
      <w:sz w:val="20"/>
      <w:szCs w:val="20"/>
    </w:rPr>
  </w:style>
  <w:style w:type="paragraph" w:customStyle="1" w:styleId="ZD">
    <w:name w:val="ZD"/>
    <w:rsid w:val="00E6696A"/>
    <w:pPr>
      <w:framePr w:wrap="notBeside" w:vAnchor="page" w:hAnchor="margin" w:y="15764"/>
      <w:widowControl w:val="0"/>
      <w:overflowPunct w:val="0"/>
      <w:autoSpaceDE w:val="0"/>
      <w:autoSpaceDN w:val="0"/>
      <w:adjustRightInd w:val="0"/>
      <w:spacing w:after="0" w:line="240" w:lineRule="auto"/>
      <w:textAlignment w:val="baseline"/>
    </w:pPr>
    <w:rPr>
      <w:rFonts w:ascii="Arial" w:hAnsi="Arial" w:cs="Times New Roman"/>
      <w:noProof/>
      <w:sz w:val="32"/>
      <w:szCs w:val="20"/>
    </w:rPr>
  </w:style>
  <w:style w:type="paragraph" w:customStyle="1" w:styleId="ZU">
    <w:name w:val="ZU"/>
    <w:rsid w:val="00E6696A"/>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hAnsi="Arial" w:cs="Times New Roman"/>
      <w:noProof/>
      <w:sz w:val="20"/>
      <w:szCs w:val="20"/>
    </w:rPr>
  </w:style>
  <w:style w:type="paragraph" w:customStyle="1" w:styleId="ZV">
    <w:name w:val="ZV"/>
    <w:basedOn w:val="ZU"/>
    <w:rsid w:val="00E6696A"/>
    <w:pPr>
      <w:framePr w:wrap="notBeside" w:y="16161"/>
    </w:pPr>
  </w:style>
  <w:style w:type="character" w:customStyle="1" w:styleId="ZGSM">
    <w:name w:val="ZGSM"/>
    <w:rsid w:val="00E6696A"/>
  </w:style>
  <w:style w:type="paragraph" w:styleId="List2">
    <w:name w:val="List 2"/>
    <w:basedOn w:val="List"/>
    <w:rsid w:val="00E6696A"/>
    <w:pPr>
      <w:ind w:left="851"/>
    </w:pPr>
  </w:style>
  <w:style w:type="paragraph" w:customStyle="1" w:styleId="ZG">
    <w:name w:val="ZG"/>
    <w:rsid w:val="00E6696A"/>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hAnsi="Arial" w:cs="Times New Roman"/>
      <w:noProof/>
      <w:sz w:val="20"/>
      <w:szCs w:val="20"/>
    </w:rPr>
  </w:style>
  <w:style w:type="paragraph" w:styleId="List3">
    <w:name w:val="List 3"/>
    <w:basedOn w:val="List2"/>
    <w:rsid w:val="00E6696A"/>
    <w:pPr>
      <w:ind w:left="1135"/>
    </w:pPr>
  </w:style>
  <w:style w:type="paragraph" w:styleId="List4">
    <w:name w:val="List 4"/>
    <w:basedOn w:val="List3"/>
    <w:rsid w:val="00E6696A"/>
    <w:pPr>
      <w:ind w:left="1418"/>
    </w:pPr>
  </w:style>
  <w:style w:type="paragraph" w:styleId="List5">
    <w:name w:val="List 5"/>
    <w:basedOn w:val="List4"/>
    <w:rsid w:val="00E6696A"/>
    <w:pPr>
      <w:ind w:left="1702"/>
    </w:pPr>
  </w:style>
  <w:style w:type="paragraph" w:customStyle="1" w:styleId="EditorsNote">
    <w:name w:val="Editor's Note"/>
    <w:basedOn w:val="NO"/>
    <w:rsid w:val="00E6696A"/>
    <w:rPr>
      <w:color w:val="FF0000"/>
    </w:rPr>
  </w:style>
  <w:style w:type="paragraph" w:styleId="List">
    <w:name w:val="List"/>
    <w:basedOn w:val="Normal"/>
    <w:rsid w:val="00E6696A"/>
    <w:pPr>
      <w:ind w:left="568" w:hanging="284"/>
    </w:pPr>
  </w:style>
  <w:style w:type="paragraph" w:styleId="ListBullet">
    <w:name w:val="List Bullet"/>
    <w:basedOn w:val="List"/>
    <w:rsid w:val="00E6696A"/>
  </w:style>
  <w:style w:type="paragraph" w:styleId="ListBullet4">
    <w:name w:val="List Bullet 4"/>
    <w:basedOn w:val="ListBullet3"/>
    <w:rsid w:val="00E6696A"/>
    <w:pPr>
      <w:ind w:left="1418"/>
    </w:pPr>
  </w:style>
  <w:style w:type="paragraph" w:styleId="ListBullet5">
    <w:name w:val="List Bullet 5"/>
    <w:basedOn w:val="ListBullet4"/>
    <w:rsid w:val="00E6696A"/>
    <w:pPr>
      <w:ind w:left="1702"/>
    </w:pPr>
  </w:style>
  <w:style w:type="paragraph" w:customStyle="1" w:styleId="B1">
    <w:name w:val="B1"/>
    <w:basedOn w:val="List"/>
    <w:link w:val="B1Char1"/>
    <w:qFormat/>
    <w:rsid w:val="00E6696A"/>
  </w:style>
  <w:style w:type="paragraph" w:customStyle="1" w:styleId="B2">
    <w:name w:val="B2"/>
    <w:basedOn w:val="List2"/>
    <w:link w:val="B2Char"/>
    <w:qFormat/>
    <w:rsid w:val="00E6696A"/>
  </w:style>
  <w:style w:type="paragraph" w:customStyle="1" w:styleId="B3">
    <w:name w:val="B3"/>
    <w:basedOn w:val="List3"/>
    <w:link w:val="B3Char"/>
    <w:rsid w:val="00E6696A"/>
  </w:style>
  <w:style w:type="paragraph" w:customStyle="1" w:styleId="B4">
    <w:name w:val="B4"/>
    <w:basedOn w:val="List4"/>
    <w:rsid w:val="00E6696A"/>
  </w:style>
  <w:style w:type="paragraph" w:customStyle="1" w:styleId="B5">
    <w:name w:val="B5"/>
    <w:basedOn w:val="List5"/>
    <w:rsid w:val="00E6696A"/>
  </w:style>
  <w:style w:type="paragraph" w:styleId="Footer">
    <w:name w:val="footer"/>
    <w:basedOn w:val="Header"/>
    <w:link w:val="FooterChar"/>
    <w:rsid w:val="00E6696A"/>
    <w:pPr>
      <w:jc w:val="center"/>
    </w:pPr>
    <w:rPr>
      <w:i/>
    </w:rPr>
  </w:style>
  <w:style w:type="character" w:customStyle="1" w:styleId="FooterChar">
    <w:name w:val="Footer Char"/>
    <w:basedOn w:val="DefaultParagraphFont"/>
    <w:link w:val="Footer"/>
    <w:rsid w:val="00E6696A"/>
    <w:rPr>
      <w:rFonts w:ascii="Arial" w:eastAsia="SimSun" w:hAnsi="Arial" w:cs="Times New Roman"/>
      <w:b/>
      <w:i/>
      <w:noProof/>
      <w:sz w:val="18"/>
      <w:szCs w:val="20"/>
    </w:rPr>
  </w:style>
  <w:style w:type="paragraph" w:customStyle="1" w:styleId="ZTD">
    <w:name w:val="ZTD"/>
    <w:basedOn w:val="ZB"/>
    <w:rsid w:val="00E6696A"/>
    <w:pPr>
      <w:framePr w:hRule="auto" w:wrap="notBeside" w:y="852"/>
    </w:pPr>
    <w:rPr>
      <w:i w:val="0"/>
      <w:sz w:val="40"/>
    </w:rPr>
  </w:style>
  <w:style w:type="character" w:customStyle="1" w:styleId="MTEquationSection">
    <w:name w:val="MTEquationSection"/>
    <w:rsid w:val="00E6696A"/>
    <w:rPr>
      <w:rFonts w:ascii="Arial" w:hAnsi="Arial"/>
      <w:vanish w:val="0"/>
      <w:color w:val="FF0000"/>
      <w:sz w:val="24"/>
    </w:rPr>
  </w:style>
  <w:style w:type="paragraph" w:styleId="BodyText3">
    <w:name w:val="Body Text 3"/>
    <w:basedOn w:val="Normal"/>
    <w:link w:val="BodyText3Char"/>
    <w:rsid w:val="00E6696A"/>
    <w:rPr>
      <w:i/>
    </w:rPr>
  </w:style>
  <w:style w:type="character" w:customStyle="1" w:styleId="BodyText3Char">
    <w:name w:val="Body Text 3 Char"/>
    <w:basedOn w:val="DefaultParagraphFont"/>
    <w:link w:val="BodyText3"/>
    <w:rsid w:val="00E6696A"/>
    <w:rPr>
      <w:rFonts w:ascii="Times New Roman" w:eastAsia="SimSun" w:hAnsi="Times New Roman" w:cs="Times New Roman"/>
      <w:i/>
      <w:sz w:val="20"/>
      <w:szCs w:val="20"/>
    </w:rPr>
  </w:style>
  <w:style w:type="paragraph" w:styleId="DocumentMap">
    <w:name w:val="Document Map"/>
    <w:basedOn w:val="Normal"/>
    <w:link w:val="DocumentMapChar"/>
    <w:semiHidden/>
    <w:rsid w:val="00E6696A"/>
    <w:pPr>
      <w:shd w:val="clear" w:color="auto" w:fill="000080"/>
    </w:pPr>
    <w:rPr>
      <w:rFonts w:ascii="Tahoma" w:hAnsi="Tahoma"/>
    </w:rPr>
  </w:style>
  <w:style w:type="character" w:customStyle="1" w:styleId="DocumentMapChar">
    <w:name w:val="Document Map Char"/>
    <w:basedOn w:val="DefaultParagraphFont"/>
    <w:link w:val="DocumentMap"/>
    <w:semiHidden/>
    <w:rsid w:val="00E6696A"/>
    <w:rPr>
      <w:rFonts w:ascii="Tahoma" w:eastAsia="SimSun" w:hAnsi="Tahoma" w:cs="Times New Roman"/>
      <w:sz w:val="20"/>
      <w:szCs w:val="20"/>
      <w:shd w:val="clear" w:color="auto" w:fill="000080"/>
    </w:rPr>
  </w:style>
  <w:style w:type="paragraph" w:customStyle="1" w:styleId="Bulletedo1">
    <w:name w:val="Bulleted o 1"/>
    <w:basedOn w:val="Normal"/>
    <w:rsid w:val="00E6696A"/>
    <w:pPr>
      <w:numPr>
        <w:numId w:val="1"/>
      </w:numPr>
    </w:pPr>
  </w:style>
  <w:style w:type="paragraph" w:customStyle="1" w:styleId="text">
    <w:name w:val="text"/>
    <w:basedOn w:val="Normal"/>
    <w:rsid w:val="00E6696A"/>
    <w:pPr>
      <w:spacing w:after="240"/>
      <w:jc w:val="both"/>
    </w:pPr>
    <w:rPr>
      <w:lang w:eastAsia="zh-CN"/>
    </w:rPr>
  </w:style>
  <w:style w:type="paragraph" w:customStyle="1" w:styleId="Equation">
    <w:name w:val="Equation"/>
    <w:basedOn w:val="Normal"/>
    <w:next w:val="Normal"/>
    <w:rsid w:val="00E6696A"/>
    <w:pPr>
      <w:tabs>
        <w:tab w:val="right" w:pos="10206"/>
      </w:tabs>
      <w:spacing w:after="220"/>
      <w:ind w:left="1298"/>
    </w:pPr>
    <w:rPr>
      <w:rFonts w:ascii="Arial" w:hAnsi="Arial"/>
      <w:sz w:val="22"/>
      <w:lang w:eastAsia="zh-CN"/>
    </w:rPr>
  </w:style>
  <w:style w:type="paragraph" w:customStyle="1" w:styleId="00BodyText">
    <w:name w:val="00 BodyText"/>
    <w:basedOn w:val="Normal"/>
    <w:rsid w:val="00E6696A"/>
    <w:pPr>
      <w:spacing w:after="220"/>
    </w:pPr>
    <w:rPr>
      <w:rFonts w:ascii="Arial" w:hAnsi="Arial"/>
      <w:sz w:val="22"/>
    </w:rPr>
  </w:style>
  <w:style w:type="paragraph" w:customStyle="1" w:styleId="11BodyText">
    <w:name w:val="11 BodyText"/>
    <w:basedOn w:val="Normal"/>
    <w:rsid w:val="00E6696A"/>
    <w:pPr>
      <w:spacing w:after="220"/>
      <w:ind w:left="1298"/>
    </w:pPr>
    <w:rPr>
      <w:rFonts w:ascii="Arial" w:hAnsi="Arial"/>
      <w:sz w:val="22"/>
    </w:rPr>
  </w:style>
  <w:style w:type="paragraph" w:customStyle="1" w:styleId="table">
    <w:name w:val="table"/>
    <w:basedOn w:val="text"/>
    <w:next w:val="text"/>
    <w:rsid w:val="00E6696A"/>
    <w:pPr>
      <w:spacing w:after="0"/>
      <w:jc w:val="center"/>
    </w:pPr>
  </w:style>
  <w:style w:type="paragraph" w:styleId="Caption">
    <w:name w:val="caption"/>
    <w:aliases w:val="cap"/>
    <w:basedOn w:val="Normal"/>
    <w:next w:val="Normal"/>
    <w:link w:val="CaptionChar"/>
    <w:qFormat/>
    <w:rsid w:val="00E6696A"/>
    <w:pPr>
      <w:spacing w:before="120" w:after="120"/>
    </w:pPr>
    <w:rPr>
      <w:b/>
      <w:bCs/>
    </w:rPr>
  </w:style>
  <w:style w:type="paragraph" w:customStyle="1" w:styleId="bodyCharCharChar">
    <w:name w:val="body Char Char Char"/>
    <w:basedOn w:val="Normal"/>
    <w:rsid w:val="00E6696A"/>
    <w:pPr>
      <w:tabs>
        <w:tab w:val="left" w:pos="2160"/>
      </w:tabs>
      <w:spacing w:before="120" w:after="120" w:line="280" w:lineRule="atLeast"/>
      <w:jc w:val="both"/>
    </w:pPr>
    <w:rPr>
      <w:rFonts w:ascii="New York" w:hAnsi="New York"/>
    </w:rPr>
  </w:style>
  <w:style w:type="paragraph" w:styleId="BodyText">
    <w:name w:val="Body Text"/>
    <w:aliases w:val="bt"/>
    <w:basedOn w:val="Normal"/>
    <w:link w:val="BodyTextChar"/>
    <w:rsid w:val="00E6696A"/>
    <w:pPr>
      <w:spacing w:after="120"/>
      <w:jc w:val="both"/>
    </w:pPr>
    <w:rPr>
      <w:rFonts w:ascii="Times" w:hAnsi="Times"/>
    </w:rPr>
  </w:style>
  <w:style w:type="character" w:customStyle="1" w:styleId="BodyTextChar">
    <w:name w:val="Body Text Char"/>
    <w:aliases w:val="bt Char"/>
    <w:basedOn w:val="DefaultParagraphFont"/>
    <w:link w:val="BodyText"/>
    <w:rsid w:val="00E6696A"/>
    <w:rPr>
      <w:rFonts w:ascii="Times" w:eastAsia="Times New Roman" w:hAnsi="Times" w:cs="Times New Roman"/>
      <w:sz w:val="24"/>
      <w:szCs w:val="24"/>
    </w:rPr>
  </w:style>
  <w:style w:type="paragraph" w:styleId="BodyText2">
    <w:name w:val="Body Text 2"/>
    <w:basedOn w:val="Normal"/>
    <w:link w:val="BodyText2Char"/>
    <w:rsid w:val="00E6696A"/>
    <w:pPr>
      <w:tabs>
        <w:tab w:val="left" w:pos="1985"/>
      </w:tabs>
      <w:jc w:val="both"/>
    </w:pPr>
    <w:rPr>
      <w:rFonts w:ascii="Arial" w:hAnsi="Arial"/>
      <w:sz w:val="22"/>
    </w:rPr>
  </w:style>
  <w:style w:type="character" w:customStyle="1" w:styleId="BodyText2Char">
    <w:name w:val="Body Text 2 Char"/>
    <w:basedOn w:val="DefaultParagraphFont"/>
    <w:link w:val="BodyText2"/>
    <w:rsid w:val="00E6696A"/>
    <w:rPr>
      <w:rFonts w:ascii="Arial" w:eastAsia="Times New Roman" w:hAnsi="Arial" w:cs="Times New Roman"/>
      <w:szCs w:val="24"/>
    </w:rPr>
  </w:style>
  <w:style w:type="paragraph" w:customStyle="1" w:styleId="body">
    <w:name w:val="body"/>
    <w:basedOn w:val="Normal"/>
    <w:link w:val="bodyChar"/>
    <w:rsid w:val="00E6696A"/>
    <w:pPr>
      <w:tabs>
        <w:tab w:val="left" w:pos="2160"/>
      </w:tabs>
      <w:spacing w:before="120" w:after="120" w:line="280" w:lineRule="atLeast"/>
      <w:jc w:val="both"/>
    </w:pPr>
    <w:rPr>
      <w:rFonts w:ascii="New York" w:hAnsi="New York"/>
    </w:rPr>
  </w:style>
  <w:style w:type="table" w:styleId="TableGrid">
    <w:name w:val="Table Grid"/>
    <w:aliases w:val="TableGrid"/>
    <w:basedOn w:val="TableNormal"/>
    <w:uiPriority w:val="39"/>
    <w:qFormat/>
    <w:rsid w:val="00E6696A"/>
    <w:pPr>
      <w:spacing w:before="120" w:after="0" w:line="280" w:lineRule="atLeast"/>
      <w:jc w:val="both"/>
    </w:pPr>
    <w:rPr>
      <w:rFonts w:ascii="New York" w:hAnsi="New York"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E6696A"/>
  </w:style>
  <w:style w:type="character" w:styleId="CommentReference">
    <w:name w:val="annotation reference"/>
    <w:uiPriority w:val="99"/>
    <w:semiHidden/>
    <w:rsid w:val="00E6696A"/>
    <w:rPr>
      <w:sz w:val="16"/>
      <w:szCs w:val="16"/>
    </w:rPr>
  </w:style>
  <w:style w:type="paragraph" w:styleId="CommentText">
    <w:name w:val="annotation text"/>
    <w:basedOn w:val="Normal"/>
    <w:link w:val="CommentTextChar"/>
    <w:uiPriority w:val="99"/>
    <w:rsid w:val="00E6696A"/>
    <w:rPr>
      <w:lang w:eastAsia="x-none"/>
    </w:rPr>
  </w:style>
  <w:style w:type="character" w:customStyle="1" w:styleId="CommentTextChar">
    <w:name w:val="Comment Text Char"/>
    <w:basedOn w:val="DefaultParagraphFont"/>
    <w:link w:val="CommentText"/>
    <w:uiPriority w:val="99"/>
    <w:rsid w:val="00E6696A"/>
    <w:rPr>
      <w:rFonts w:ascii="Times New Roman" w:eastAsia="SimSun" w:hAnsi="Times New Roman" w:cs="Times New Roman"/>
      <w:sz w:val="20"/>
      <w:szCs w:val="20"/>
      <w:lang w:eastAsia="x-none"/>
    </w:rPr>
  </w:style>
  <w:style w:type="paragraph" w:styleId="CommentSubject">
    <w:name w:val="annotation subject"/>
    <w:basedOn w:val="CommentText"/>
    <w:next w:val="CommentText"/>
    <w:link w:val="CommentSubjectChar"/>
    <w:semiHidden/>
    <w:rsid w:val="00E6696A"/>
    <w:rPr>
      <w:b/>
      <w:bCs/>
    </w:rPr>
  </w:style>
  <w:style w:type="character" w:customStyle="1" w:styleId="CommentSubjectChar">
    <w:name w:val="Comment Subject Char"/>
    <w:basedOn w:val="CommentTextChar"/>
    <w:link w:val="CommentSubject"/>
    <w:semiHidden/>
    <w:rsid w:val="00E6696A"/>
    <w:rPr>
      <w:rFonts w:ascii="Times New Roman" w:eastAsia="SimSun" w:hAnsi="Times New Roman" w:cs="Times New Roman"/>
      <w:b/>
      <w:bCs/>
      <w:sz w:val="20"/>
      <w:szCs w:val="20"/>
      <w:lang w:eastAsia="x-none"/>
    </w:rPr>
  </w:style>
  <w:style w:type="paragraph" w:styleId="BalloonText">
    <w:name w:val="Balloon Text"/>
    <w:basedOn w:val="Normal"/>
    <w:link w:val="BalloonTextChar"/>
    <w:semiHidden/>
    <w:rsid w:val="00E6696A"/>
    <w:rPr>
      <w:rFonts w:ascii="Tahoma" w:hAnsi="Tahoma" w:cs="Tahoma"/>
      <w:sz w:val="16"/>
      <w:szCs w:val="16"/>
    </w:rPr>
  </w:style>
  <w:style w:type="character" w:customStyle="1" w:styleId="BalloonTextChar">
    <w:name w:val="Balloon Text Char"/>
    <w:basedOn w:val="DefaultParagraphFont"/>
    <w:link w:val="BalloonText"/>
    <w:semiHidden/>
    <w:rsid w:val="00E6696A"/>
    <w:rPr>
      <w:rFonts w:ascii="Tahoma" w:eastAsia="SimSun" w:hAnsi="Tahoma" w:cs="Tahoma"/>
      <w:sz w:val="16"/>
      <w:szCs w:val="16"/>
    </w:rPr>
  </w:style>
  <w:style w:type="paragraph" w:customStyle="1" w:styleId="CRCoverPage">
    <w:name w:val="CR Cover Page"/>
    <w:rsid w:val="00E6696A"/>
    <w:pPr>
      <w:spacing w:after="120" w:line="240" w:lineRule="auto"/>
    </w:pPr>
    <w:rPr>
      <w:rFonts w:ascii="Arial" w:eastAsia="MS Mincho" w:hAnsi="Arial" w:cs="Times New Roman"/>
      <w:sz w:val="20"/>
      <w:szCs w:val="20"/>
      <w:lang w:val="en-GB"/>
    </w:rPr>
  </w:style>
  <w:style w:type="character" w:customStyle="1" w:styleId="Heading1Char1">
    <w:name w:val="Heading 1 Char1"/>
    <w:link w:val="Heading1"/>
    <w:rsid w:val="00E6696A"/>
    <w:rPr>
      <w:rFonts w:ascii="Arial" w:hAnsi="Arial" w:cs="Times New Roman"/>
      <w:sz w:val="36"/>
      <w:szCs w:val="20"/>
      <w:lang w:val="en-GB"/>
    </w:rPr>
  </w:style>
  <w:style w:type="character" w:customStyle="1" w:styleId="CharChar3">
    <w:name w:val="Char Char3"/>
    <w:rsid w:val="00E6696A"/>
    <w:rPr>
      <w:rFonts w:ascii="Arial" w:hAnsi="Arial"/>
      <w:sz w:val="36"/>
      <w:lang w:val="en-GB" w:eastAsia="en-US" w:bidi="ar-SA"/>
    </w:rPr>
  </w:style>
  <w:style w:type="character" w:customStyle="1" w:styleId="CharChar2">
    <w:name w:val="Char Char2"/>
    <w:rsid w:val="00E6696A"/>
    <w:rPr>
      <w:rFonts w:ascii="Arial" w:hAnsi="Arial"/>
      <w:sz w:val="32"/>
      <w:lang w:val="en-GB" w:eastAsia="en-US" w:bidi="ar-SA"/>
    </w:rPr>
  </w:style>
  <w:style w:type="character" w:customStyle="1" w:styleId="CharChar1">
    <w:name w:val="Char Char1"/>
    <w:rsid w:val="00E6696A"/>
    <w:rPr>
      <w:rFonts w:ascii="Arial" w:hAnsi="Arial"/>
      <w:sz w:val="28"/>
      <w:lang w:val="en-GB" w:eastAsia="en-US" w:bidi="ar-SA"/>
    </w:rPr>
  </w:style>
  <w:style w:type="character" w:customStyle="1" w:styleId="h4CharChar">
    <w:name w:val="h4 Char Char"/>
    <w:rsid w:val="00E6696A"/>
    <w:rPr>
      <w:rFonts w:ascii="Arial" w:hAnsi="Arial"/>
      <w:sz w:val="24"/>
      <w:lang w:val="en-GB" w:eastAsia="en-US" w:bidi="ar-SA"/>
    </w:rPr>
  </w:style>
  <w:style w:type="character" w:customStyle="1" w:styleId="CharChar">
    <w:name w:val="Char Char"/>
    <w:rsid w:val="00E6696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6696A"/>
    <w:pPr>
      <w:ind w:left="720"/>
    </w:pPr>
    <w:rPr>
      <w:rFonts w:ascii="Calibri" w:eastAsia="Calibri" w:hAnsi="Calibri"/>
      <w:sz w:val="22"/>
      <w:szCs w:val="22"/>
    </w:rPr>
  </w:style>
  <w:style w:type="paragraph" w:customStyle="1" w:styleId="Reference">
    <w:name w:val="Reference"/>
    <w:basedOn w:val="EX"/>
    <w:rsid w:val="00E6696A"/>
    <w:pPr>
      <w:tabs>
        <w:tab w:val="num" w:pos="360"/>
      </w:tabs>
      <w:suppressAutoHyphens/>
      <w:ind w:left="0" w:firstLine="0"/>
    </w:pPr>
    <w:rPr>
      <w:lang w:eastAsia="ar-SA"/>
    </w:rPr>
  </w:style>
  <w:style w:type="paragraph" w:styleId="Subtitle">
    <w:name w:val="Subtitle"/>
    <w:basedOn w:val="Normal"/>
    <w:next w:val="Normal"/>
    <w:link w:val="SubtitleChar"/>
    <w:uiPriority w:val="11"/>
    <w:qFormat/>
    <w:rsid w:val="00E6696A"/>
    <w:pPr>
      <w:spacing w:after="60"/>
      <w:jc w:val="center"/>
      <w:outlineLvl w:val="1"/>
    </w:pPr>
    <w:rPr>
      <w:rFonts w:ascii="Cambria" w:hAnsi="Cambria"/>
    </w:rPr>
  </w:style>
  <w:style w:type="character" w:customStyle="1" w:styleId="SubtitleChar">
    <w:name w:val="Subtitle Char"/>
    <w:basedOn w:val="DefaultParagraphFont"/>
    <w:link w:val="Subtitle"/>
    <w:uiPriority w:val="11"/>
    <w:rsid w:val="00E6696A"/>
    <w:rPr>
      <w:rFonts w:ascii="Cambria" w:eastAsia="Times New Roman" w:hAnsi="Cambria" w:cs="Times New Roman"/>
      <w:sz w:val="24"/>
      <w:szCs w:val="24"/>
    </w:rPr>
  </w:style>
  <w:style w:type="paragraph" w:styleId="Revision">
    <w:name w:val="Revision"/>
    <w:hidden/>
    <w:uiPriority w:val="99"/>
    <w:semiHidden/>
    <w:rsid w:val="00E6696A"/>
    <w:pPr>
      <w:spacing w:after="0" w:line="240" w:lineRule="auto"/>
    </w:pPr>
    <w:rPr>
      <w:rFonts w:ascii="Times New Roman" w:hAnsi="Times New Roman" w:cs="Times New Roman"/>
      <w:sz w:val="20"/>
      <w:szCs w:val="20"/>
      <w:lang w:val="en-GB"/>
    </w:rPr>
  </w:style>
  <w:style w:type="paragraph" w:styleId="NormalWeb">
    <w:name w:val="Normal (Web)"/>
    <w:basedOn w:val="Normal"/>
    <w:uiPriority w:val="99"/>
    <w:unhideWhenUsed/>
    <w:rsid w:val="00E6696A"/>
    <w:pPr>
      <w:spacing w:before="100" w:beforeAutospacing="1" w:after="100" w:afterAutospacing="1"/>
    </w:pPr>
  </w:style>
  <w:style w:type="paragraph" w:customStyle="1" w:styleId="LGTdoc">
    <w:name w:val="LGTdoc_본문"/>
    <w:basedOn w:val="Normal"/>
    <w:link w:val="LGTdocChar"/>
    <w:qFormat/>
    <w:rsid w:val="00E6696A"/>
    <w:pPr>
      <w:widowControl w:val="0"/>
      <w:snapToGrid w:val="0"/>
      <w:spacing w:afterLines="50" w:line="264" w:lineRule="auto"/>
      <w:jc w:val="both"/>
    </w:pPr>
    <w:rPr>
      <w:rFonts w:eastAsia="Batang"/>
      <w:kern w:val="2"/>
      <w:sz w:val="22"/>
      <w:lang w:eastAsia="ko-KR"/>
    </w:rPr>
  </w:style>
  <w:style w:type="paragraph" w:customStyle="1" w:styleId="Tabletext">
    <w:name w:val="Table_text"/>
    <w:basedOn w:val="Normal"/>
    <w:rsid w:val="00E6696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sz w:val="22"/>
      <w:lang w:val="fr-FR"/>
    </w:rPr>
  </w:style>
  <w:style w:type="paragraph" w:customStyle="1" w:styleId="Tablehead">
    <w:name w:val="Table_head"/>
    <w:basedOn w:val="Normal"/>
    <w:next w:val="Normal"/>
    <w:rsid w:val="00E6696A"/>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pPr>
    <w:rPr>
      <w:b/>
      <w:sz w:val="22"/>
      <w:lang w:val="fr-FR"/>
    </w:rPr>
  </w:style>
  <w:style w:type="character" w:styleId="PlaceholderText">
    <w:name w:val="Placeholder Text"/>
    <w:uiPriority w:val="99"/>
    <w:semiHidden/>
    <w:rsid w:val="00E6696A"/>
    <w:rPr>
      <w:color w:val="808080"/>
    </w:rPr>
  </w:style>
  <w:style w:type="character" w:customStyle="1" w:styleId="TACChar">
    <w:name w:val="TAC Char"/>
    <w:link w:val="TAC"/>
    <w:qFormat/>
    <w:rsid w:val="00E6696A"/>
    <w:rPr>
      <w:rFonts w:ascii="Arial" w:eastAsia="SimSun" w:hAnsi="Arial" w:cs="Times New Roman"/>
      <w:sz w:val="18"/>
      <w:szCs w:val="20"/>
    </w:rPr>
  </w:style>
  <w:style w:type="character" w:customStyle="1" w:styleId="THChar">
    <w:name w:val="TH Char"/>
    <w:link w:val="TH"/>
    <w:qFormat/>
    <w:rsid w:val="00E6696A"/>
    <w:rPr>
      <w:rFonts w:ascii="Arial" w:eastAsia="SimSun" w:hAnsi="Arial" w:cs="Times New Roman"/>
      <w:b/>
      <w:sz w:val="20"/>
      <w:szCs w:val="20"/>
    </w:rPr>
  </w:style>
  <w:style w:type="character" w:styleId="Hyperlink">
    <w:name w:val="Hyperlink"/>
    <w:uiPriority w:val="99"/>
    <w:rsid w:val="00E6696A"/>
    <w:rPr>
      <w:color w:val="0000FF"/>
      <w:u w:val="singl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E6696A"/>
    <w:rPr>
      <w:rFonts w:ascii="Calibri" w:eastAsia="Calibri" w:hAnsi="Calibri" w:cs="Times New Roman"/>
    </w:rPr>
  </w:style>
  <w:style w:type="paragraph" w:customStyle="1" w:styleId="References">
    <w:name w:val="References"/>
    <w:basedOn w:val="Normal"/>
    <w:qFormat/>
    <w:rsid w:val="00E6696A"/>
    <w:pPr>
      <w:numPr>
        <w:numId w:val="4"/>
      </w:numPr>
      <w:snapToGrid w:val="0"/>
      <w:spacing w:after="60"/>
      <w:jc w:val="both"/>
    </w:pPr>
    <w:rPr>
      <w:szCs w:val="16"/>
    </w:rPr>
  </w:style>
  <w:style w:type="character" w:customStyle="1" w:styleId="bodyChar">
    <w:name w:val="body Char"/>
    <w:link w:val="body"/>
    <w:rsid w:val="00E6696A"/>
    <w:rPr>
      <w:rFonts w:ascii="New York" w:eastAsia="Times New Roman" w:hAnsi="New York" w:cs="Times New Roman"/>
      <w:sz w:val="24"/>
      <w:szCs w:val="24"/>
    </w:rPr>
  </w:style>
  <w:style w:type="character" w:customStyle="1" w:styleId="apple-converted-space">
    <w:name w:val="apple-converted-space"/>
    <w:basedOn w:val="DefaultParagraphFont"/>
    <w:rsid w:val="00E6696A"/>
  </w:style>
  <w:style w:type="paragraph" w:customStyle="1" w:styleId="TdocHeader2">
    <w:name w:val="Tdoc_Header_2"/>
    <w:basedOn w:val="Normal"/>
    <w:rsid w:val="00E6696A"/>
    <w:pPr>
      <w:widowControl w:val="0"/>
      <w:tabs>
        <w:tab w:val="left" w:pos="1440"/>
        <w:tab w:val="left" w:pos="1701"/>
        <w:tab w:val="right" w:pos="9072"/>
        <w:tab w:val="right" w:pos="10206"/>
      </w:tabs>
      <w:ind w:left="1440" w:hanging="1440"/>
      <w:jc w:val="both"/>
    </w:pPr>
    <w:rPr>
      <w:rFonts w:ascii="Arial" w:eastAsia="Batang" w:hAnsi="Arial"/>
      <w:b/>
      <w:sz w:val="18"/>
      <w:lang w:val="en-GB"/>
    </w:rPr>
  </w:style>
  <w:style w:type="character" w:customStyle="1" w:styleId="B1Char1">
    <w:name w:val="B1 Char1"/>
    <w:link w:val="B1"/>
    <w:locked/>
    <w:rsid w:val="00E6696A"/>
    <w:rPr>
      <w:rFonts w:ascii="Times New Roman" w:eastAsia="SimSun" w:hAnsi="Times New Roman" w:cs="Times New Roman"/>
      <w:sz w:val="20"/>
      <w:szCs w:val="20"/>
    </w:rPr>
  </w:style>
  <w:style w:type="character" w:customStyle="1" w:styleId="B1Zchn">
    <w:name w:val="B1 Zchn"/>
    <w:locked/>
    <w:rsid w:val="00E6696A"/>
    <w:rPr>
      <w:lang w:val="en-GB" w:eastAsia="en-US"/>
    </w:rPr>
  </w:style>
  <w:style w:type="character" w:customStyle="1" w:styleId="TAHCar">
    <w:name w:val="TAH Car"/>
    <w:link w:val="TAH"/>
    <w:qFormat/>
    <w:locked/>
    <w:rsid w:val="00E6696A"/>
    <w:rPr>
      <w:rFonts w:ascii="Arial" w:eastAsia="SimSun" w:hAnsi="Arial" w:cs="Times New Roman"/>
      <w:b/>
      <w:sz w:val="18"/>
      <w:szCs w:val="20"/>
    </w:rPr>
  </w:style>
  <w:style w:type="character" w:customStyle="1" w:styleId="B10">
    <w:name w:val="B1 (文字)"/>
    <w:qFormat/>
    <w:rsid w:val="00E6696A"/>
    <w:rPr>
      <w:rFonts w:eastAsia="MS Mincho"/>
      <w:lang w:val="en-GB" w:eastAsia="en-US" w:bidi="ar-SA"/>
    </w:rPr>
  </w:style>
  <w:style w:type="character" w:customStyle="1" w:styleId="B2Char">
    <w:name w:val="B2 Char"/>
    <w:basedOn w:val="DefaultParagraphFont"/>
    <w:link w:val="B2"/>
    <w:qFormat/>
    <w:locked/>
    <w:rsid w:val="00E6696A"/>
    <w:rPr>
      <w:rFonts w:ascii="Times New Roman" w:eastAsia="SimSun" w:hAnsi="Times New Roman" w:cs="Times New Roman"/>
      <w:sz w:val="20"/>
      <w:szCs w:val="20"/>
    </w:rPr>
  </w:style>
  <w:style w:type="paragraph" w:customStyle="1" w:styleId="textintend3">
    <w:name w:val="text intend 3"/>
    <w:basedOn w:val="text"/>
    <w:rsid w:val="00E6696A"/>
    <w:pPr>
      <w:numPr>
        <w:numId w:val="5"/>
      </w:numPr>
      <w:spacing w:after="120"/>
    </w:pPr>
    <w:rPr>
      <w:rFonts w:eastAsia="MS Mincho"/>
      <w:lang w:eastAsia="en-GB"/>
    </w:rPr>
  </w:style>
  <w:style w:type="character" w:customStyle="1" w:styleId="B3Char">
    <w:name w:val="B3 Char"/>
    <w:link w:val="B3"/>
    <w:rsid w:val="00E6696A"/>
    <w:rPr>
      <w:rFonts w:ascii="Times New Roman" w:eastAsia="SimSun" w:hAnsi="Times New Roman" w:cs="Times New Roman"/>
      <w:sz w:val="20"/>
      <w:szCs w:val="20"/>
    </w:rPr>
  </w:style>
  <w:style w:type="paragraph" w:customStyle="1" w:styleId="MTDisplayEquation">
    <w:name w:val="MTDisplayEquation"/>
    <w:basedOn w:val="Normal"/>
    <w:next w:val="Normal"/>
    <w:link w:val="MTDisplayEquationChar"/>
    <w:rsid w:val="00E6696A"/>
    <w:pPr>
      <w:tabs>
        <w:tab w:val="center" w:pos="4680"/>
        <w:tab w:val="right" w:pos="9360"/>
      </w:tabs>
      <w:spacing w:after="160" w:line="259" w:lineRule="auto"/>
    </w:pPr>
    <w:rPr>
      <w:rFonts w:asciiTheme="minorHAnsi" w:eastAsiaTheme="minorEastAsia" w:hAnsiTheme="minorHAnsi" w:cstheme="minorBidi"/>
      <w:sz w:val="22"/>
      <w:szCs w:val="22"/>
      <w:lang w:eastAsia="zh-CN"/>
    </w:rPr>
  </w:style>
  <w:style w:type="character" w:customStyle="1" w:styleId="MTDisplayEquationChar">
    <w:name w:val="MTDisplayEquation Char"/>
    <w:basedOn w:val="DefaultParagraphFont"/>
    <w:link w:val="MTDisplayEquation"/>
    <w:rsid w:val="00E6696A"/>
    <w:rPr>
      <w:rFonts w:eastAsiaTheme="minorEastAsia"/>
      <w:lang w:eastAsia="zh-CN"/>
    </w:rPr>
  </w:style>
  <w:style w:type="paragraph" w:styleId="PlainText">
    <w:name w:val="Plain Text"/>
    <w:basedOn w:val="Normal"/>
    <w:link w:val="PlainTextChar"/>
    <w:uiPriority w:val="99"/>
    <w:semiHidden/>
    <w:unhideWhenUsed/>
    <w:rsid w:val="00E6696A"/>
    <w:rPr>
      <w:rFonts w:ascii="Calibri" w:eastAsiaTheme="minorHAnsi" w:hAnsi="Calibri" w:cs="Calibri"/>
      <w:sz w:val="22"/>
      <w:szCs w:val="22"/>
      <w:lang w:eastAsia="zh-CN"/>
    </w:rPr>
  </w:style>
  <w:style w:type="character" w:customStyle="1" w:styleId="PlainTextChar">
    <w:name w:val="Plain Text Char"/>
    <w:basedOn w:val="DefaultParagraphFont"/>
    <w:link w:val="PlainText"/>
    <w:uiPriority w:val="99"/>
    <w:semiHidden/>
    <w:rsid w:val="00E6696A"/>
    <w:rPr>
      <w:rFonts w:ascii="Calibri" w:hAnsi="Calibri" w:cs="Calibri"/>
      <w:lang w:eastAsia="zh-CN"/>
    </w:rPr>
  </w:style>
  <w:style w:type="character" w:customStyle="1" w:styleId="EQChar">
    <w:name w:val="EQ Char"/>
    <w:basedOn w:val="DefaultParagraphFont"/>
    <w:link w:val="EQ"/>
    <w:uiPriority w:val="99"/>
    <w:locked/>
    <w:rsid w:val="00E6696A"/>
    <w:rPr>
      <w:rFonts w:ascii="Times New Roman" w:eastAsia="SimSun" w:hAnsi="Times New Roman" w:cs="Times New Roman"/>
      <w:noProof/>
      <w:sz w:val="20"/>
      <w:szCs w:val="20"/>
    </w:rPr>
  </w:style>
  <w:style w:type="character" w:customStyle="1" w:styleId="LGTdocChar">
    <w:name w:val="LGTdoc_본문 Char"/>
    <w:link w:val="LGTdoc"/>
    <w:qFormat/>
    <w:rsid w:val="00E6696A"/>
    <w:rPr>
      <w:rFonts w:ascii="Times New Roman" w:eastAsia="Batang" w:hAnsi="Times New Roman" w:cs="Times New Roman"/>
      <w:kern w:val="2"/>
      <w:szCs w:val="24"/>
      <w:lang w:eastAsia="ko-KR"/>
    </w:rPr>
  </w:style>
  <w:style w:type="paragraph" w:customStyle="1" w:styleId="Style1">
    <w:name w:val="Style1"/>
    <w:basedOn w:val="Normal"/>
    <w:link w:val="Style1Char"/>
    <w:qFormat/>
    <w:rsid w:val="00E6696A"/>
    <w:pPr>
      <w:spacing w:after="100" w:afterAutospacing="1" w:line="300" w:lineRule="auto"/>
      <w:ind w:firstLine="360"/>
      <w:contextualSpacing/>
      <w:jc w:val="both"/>
    </w:pPr>
    <w:rPr>
      <w:lang w:eastAsia="zh-CN"/>
    </w:rPr>
  </w:style>
  <w:style w:type="character" w:customStyle="1" w:styleId="Style1Char">
    <w:name w:val="Style1 Char"/>
    <w:link w:val="Style1"/>
    <w:qFormat/>
    <w:rsid w:val="00E6696A"/>
    <w:rPr>
      <w:rFonts w:ascii="Times New Roman" w:eastAsia="Times New Roman" w:hAnsi="Times New Roman" w:cs="Times New Roman"/>
      <w:sz w:val="24"/>
      <w:szCs w:val="24"/>
      <w:lang w:eastAsia="zh-CN"/>
    </w:rPr>
  </w:style>
  <w:style w:type="character" w:customStyle="1" w:styleId="TALChar">
    <w:name w:val="TAL Char"/>
    <w:link w:val="TAL"/>
    <w:rsid w:val="00E6696A"/>
    <w:rPr>
      <w:rFonts w:ascii="Arial" w:eastAsia="Times New Roman" w:hAnsi="Arial" w:cs="Times New Roman"/>
      <w:sz w:val="18"/>
      <w:szCs w:val="24"/>
    </w:rPr>
  </w:style>
  <w:style w:type="character" w:styleId="UnresolvedMention">
    <w:name w:val="Unresolved Mention"/>
    <w:basedOn w:val="DefaultParagraphFont"/>
    <w:uiPriority w:val="99"/>
    <w:unhideWhenUsed/>
    <w:rsid w:val="00E6696A"/>
    <w:rPr>
      <w:color w:val="605E5C"/>
      <w:shd w:val="clear" w:color="auto" w:fill="E1DFDD"/>
    </w:rPr>
  </w:style>
  <w:style w:type="paragraph" w:customStyle="1" w:styleId="xmsonormal">
    <w:name w:val="xmsonormal"/>
    <w:basedOn w:val="Normal"/>
    <w:rsid w:val="00E6696A"/>
    <w:rPr>
      <w:rFonts w:ascii="SimSun" w:hAnsi="SimSun" w:cs="SimSun"/>
      <w:szCs w:val="22"/>
      <w:lang w:eastAsia="zh-CN"/>
    </w:rPr>
  </w:style>
  <w:style w:type="character" w:styleId="Mention">
    <w:name w:val="Mention"/>
    <w:basedOn w:val="DefaultParagraphFont"/>
    <w:uiPriority w:val="99"/>
    <w:unhideWhenUsed/>
    <w:rsid w:val="00E6696A"/>
    <w:rPr>
      <w:color w:val="2B579A"/>
      <w:shd w:val="clear" w:color="auto" w:fill="E1DFDD"/>
    </w:rPr>
  </w:style>
  <w:style w:type="character" w:styleId="Emphasis">
    <w:name w:val="Emphasis"/>
    <w:basedOn w:val="DefaultParagraphFont"/>
    <w:qFormat/>
    <w:rsid w:val="00E6696A"/>
    <w:rPr>
      <w:i/>
      <w:iCs/>
    </w:rPr>
  </w:style>
  <w:style w:type="table" w:styleId="GridTable6Colorful">
    <w:name w:val="Grid Table 6 Colorful"/>
    <w:basedOn w:val="TableNormal"/>
    <w:uiPriority w:val="51"/>
    <w:rsid w:val="00E6696A"/>
    <w:pPr>
      <w:spacing w:after="0" w:line="240" w:lineRule="auto"/>
    </w:pPr>
    <w:rPr>
      <w:rFonts w:ascii="CG Times (WN)" w:hAnsi="CG Times (WN)" w:cs="Times New Roman"/>
      <w:color w:val="000000" w:themeColor="text1"/>
      <w:sz w:val="20"/>
      <w:szCs w:val="20"/>
      <w:lang w:eastAsia="zh-CN"/>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observation">
    <w:name w:val="observation"/>
    <w:basedOn w:val="Caption"/>
    <w:link w:val="observationChar"/>
    <w:qFormat/>
    <w:rsid w:val="00E6696A"/>
    <w:pPr>
      <w:spacing w:before="0" w:after="200"/>
    </w:pPr>
    <w:rPr>
      <w:b w:val="0"/>
      <w:bCs w:val="0"/>
      <w:i/>
      <w:iCs/>
      <w:color w:val="4472C4" w:themeColor="accent1"/>
    </w:rPr>
  </w:style>
  <w:style w:type="character" w:customStyle="1" w:styleId="CaptionChar">
    <w:name w:val="Caption Char"/>
    <w:aliases w:val="cap Char"/>
    <w:basedOn w:val="DefaultParagraphFont"/>
    <w:link w:val="Caption"/>
    <w:rsid w:val="00E6696A"/>
    <w:rPr>
      <w:rFonts w:ascii="Times New Roman" w:eastAsia="SimSun" w:hAnsi="Times New Roman" w:cs="Times New Roman"/>
      <w:b/>
      <w:bCs/>
      <w:sz w:val="20"/>
      <w:szCs w:val="20"/>
    </w:rPr>
  </w:style>
  <w:style w:type="character" w:customStyle="1" w:styleId="observationChar">
    <w:name w:val="observation Char"/>
    <w:basedOn w:val="CaptionChar"/>
    <w:link w:val="observation"/>
    <w:rsid w:val="00E6696A"/>
    <w:rPr>
      <w:rFonts w:ascii="Times New Roman" w:eastAsia="Times New Roman" w:hAnsi="Times New Roman" w:cs="Times New Roman"/>
      <w:b w:val="0"/>
      <w:bCs w:val="0"/>
      <w:i/>
      <w:iCs/>
      <w:color w:val="4472C4" w:themeColor="accent1"/>
      <w:sz w:val="24"/>
      <w:szCs w:val="24"/>
    </w:rPr>
  </w:style>
  <w:style w:type="character" w:styleId="SubtleReference">
    <w:name w:val="Subtle Reference"/>
    <w:basedOn w:val="DefaultParagraphFont"/>
    <w:uiPriority w:val="31"/>
    <w:qFormat/>
    <w:rsid w:val="00E6696A"/>
    <w:rPr>
      <w:smallCaps/>
      <w:color w:val="5A5A5A" w:themeColor="text1" w:themeTint="A5"/>
    </w:rPr>
  </w:style>
  <w:style w:type="table" w:customStyle="1" w:styleId="TableGrid7">
    <w:name w:val="Table Grid7"/>
    <w:basedOn w:val="TableNormal"/>
    <w:uiPriority w:val="39"/>
    <w:qFormat/>
    <w:rsid w:val="00E6696A"/>
    <w:rPr>
      <w:rFonts w:ascii="Calibri" w:eastAsia="DengXian" w:hAnsi="Calibri" w:cs="Times New Roman"/>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E6696A"/>
    <w:pPr>
      <w:spacing w:after="0" w:line="240" w:lineRule="auto"/>
    </w:pPr>
    <w:rPr>
      <w:rFonts w:ascii="CG Times (WN)" w:hAnsi="CG Times (WN)" w:cs="Times New Roman"/>
      <w:sz w:val="20"/>
      <w:szCs w:val="20"/>
      <w:lang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istParagraphChar2">
    <w:name w:val="List Paragraph Char2"/>
    <w:aliases w:val="- Bullets Char2,?? ?? Char2,????? Char2,???? Char2,Lista1 Char2,列出段落1 Char2,中等深浅网格 1 - 着色 21 Char2,¥¡¡¡¡ì¬º¥¹¥È¶ÎÂä Char2,ÁÐ³ö¶ÎÂä Char2,列表段落1 Char2,—ño’i—Ž Char2,¥ê¥¹¥È¶ÎÂä Char2,1st level - Bullet List Paragraph Char,목록단락 Char1"/>
    <w:uiPriority w:val="34"/>
    <w:qFormat/>
    <w:locked/>
    <w:rsid w:val="00E6696A"/>
    <w:rPr>
      <w:rFonts w:ascii="Times New Roman" w:hAnsi="Times New Roman"/>
      <w:snapToGrid w:val="0"/>
      <w:sz w:val="21"/>
      <w:szCs w:val="21"/>
    </w:rPr>
  </w:style>
  <w:style w:type="numbering" w:customStyle="1" w:styleId="StyleBulletedSymbolsymbolLeft025Hanging02531">
    <w:name w:val="Style Bulleted Symbol (symbol) Left:  0.25&quot; Hanging:  0.25&quot;31"/>
    <w:rsid w:val="00E6696A"/>
    <w:pPr>
      <w:numPr>
        <w:numId w:val="3"/>
      </w:numPr>
    </w:pPr>
  </w:style>
  <w:style w:type="table" w:styleId="PlainTable2">
    <w:name w:val="Plain Table 2"/>
    <w:basedOn w:val="TableNormal"/>
    <w:uiPriority w:val="42"/>
    <w:rsid w:val="00281778"/>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normaltextrun">
    <w:name w:val="normaltextrun"/>
    <w:basedOn w:val="DefaultParagraphFont"/>
    <w:rsid w:val="00DD7D1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339136">
      <w:bodyDiv w:val="1"/>
      <w:marLeft w:val="0"/>
      <w:marRight w:val="0"/>
      <w:marTop w:val="0"/>
      <w:marBottom w:val="0"/>
      <w:divBdr>
        <w:top w:val="none" w:sz="0" w:space="0" w:color="auto"/>
        <w:left w:val="none" w:sz="0" w:space="0" w:color="auto"/>
        <w:bottom w:val="none" w:sz="0" w:space="0" w:color="auto"/>
        <w:right w:val="none" w:sz="0" w:space="0" w:color="auto"/>
      </w:divBdr>
      <w:divsChild>
        <w:div w:id="707921040">
          <w:marLeft w:val="547"/>
          <w:marRight w:val="0"/>
          <w:marTop w:val="0"/>
          <w:marBottom w:val="0"/>
          <w:divBdr>
            <w:top w:val="none" w:sz="0" w:space="0" w:color="auto"/>
            <w:left w:val="none" w:sz="0" w:space="0" w:color="auto"/>
            <w:bottom w:val="none" w:sz="0" w:space="0" w:color="auto"/>
            <w:right w:val="none" w:sz="0" w:space="0" w:color="auto"/>
          </w:divBdr>
        </w:div>
        <w:div w:id="2044938411">
          <w:marLeft w:val="547"/>
          <w:marRight w:val="0"/>
          <w:marTop w:val="0"/>
          <w:marBottom w:val="0"/>
          <w:divBdr>
            <w:top w:val="none" w:sz="0" w:space="0" w:color="auto"/>
            <w:left w:val="none" w:sz="0" w:space="0" w:color="auto"/>
            <w:bottom w:val="none" w:sz="0" w:space="0" w:color="auto"/>
            <w:right w:val="none" w:sz="0" w:space="0" w:color="auto"/>
          </w:divBdr>
        </w:div>
      </w:divsChild>
    </w:div>
    <w:div w:id="17657048">
      <w:bodyDiv w:val="1"/>
      <w:marLeft w:val="0"/>
      <w:marRight w:val="0"/>
      <w:marTop w:val="0"/>
      <w:marBottom w:val="0"/>
      <w:divBdr>
        <w:top w:val="none" w:sz="0" w:space="0" w:color="auto"/>
        <w:left w:val="none" w:sz="0" w:space="0" w:color="auto"/>
        <w:bottom w:val="none" w:sz="0" w:space="0" w:color="auto"/>
        <w:right w:val="none" w:sz="0" w:space="0" w:color="auto"/>
      </w:divBdr>
    </w:div>
    <w:div w:id="88702082">
      <w:bodyDiv w:val="1"/>
      <w:marLeft w:val="0"/>
      <w:marRight w:val="0"/>
      <w:marTop w:val="0"/>
      <w:marBottom w:val="0"/>
      <w:divBdr>
        <w:top w:val="none" w:sz="0" w:space="0" w:color="auto"/>
        <w:left w:val="none" w:sz="0" w:space="0" w:color="auto"/>
        <w:bottom w:val="none" w:sz="0" w:space="0" w:color="auto"/>
        <w:right w:val="none" w:sz="0" w:space="0" w:color="auto"/>
      </w:divBdr>
    </w:div>
    <w:div w:id="235824997">
      <w:bodyDiv w:val="1"/>
      <w:marLeft w:val="0"/>
      <w:marRight w:val="0"/>
      <w:marTop w:val="0"/>
      <w:marBottom w:val="0"/>
      <w:divBdr>
        <w:top w:val="none" w:sz="0" w:space="0" w:color="auto"/>
        <w:left w:val="none" w:sz="0" w:space="0" w:color="auto"/>
        <w:bottom w:val="none" w:sz="0" w:space="0" w:color="auto"/>
        <w:right w:val="none" w:sz="0" w:space="0" w:color="auto"/>
      </w:divBdr>
      <w:divsChild>
        <w:div w:id="560479246">
          <w:marLeft w:val="547"/>
          <w:marRight w:val="0"/>
          <w:marTop w:val="0"/>
          <w:marBottom w:val="0"/>
          <w:divBdr>
            <w:top w:val="none" w:sz="0" w:space="0" w:color="auto"/>
            <w:left w:val="none" w:sz="0" w:space="0" w:color="auto"/>
            <w:bottom w:val="none" w:sz="0" w:space="0" w:color="auto"/>
            <w:right w:val="none" w:sz="0" w:space="0" w:color="auto"/>
          </w:divBdr>
        </w:div>
      </w:divsChild>
    </w:div>
    <w:div w:id="311907141">
      <w:bodyDiv w:val="1"/>
      <w:marLeft w:val="0"/>
      <w:marRight w:val="0"/>
      <w:marTop w:val="0"/>
      <w:marBottom w:val="0"/>
      <w:divBdr>
        <w:top w:val="none" w:sz="0" w:space="0" w:color="auto"/>
        <w:left w:val="none" w:sz="0" w:space="0" w:color="auto"/>
        <w:bottom w:val="none" w:sz="0" w:space="0" w:color="auto"/>
        <w:right w:val="none" w:sz="0" w:space="0" w:color="auto"/>
      </w:divBdr>
    </w:div>
    <w:div w:id="471945926">
      <w:bodyDiv w:val="1"/>
      <w:marLeft w:val="0"/>
      <w:marRight w:val="0"/>
      <w:marTop w:val="0"/>
      <w:marBottom w:val="0"/>
      <w:divBdr>
        <w:top w:val="none" w:sz="0" w:space="0" w:color="auto"/>
        <w:left w:val="none" w:sz="0" w:space="0" w:color="auto"/>
        <w:bottom w:val="none" w:sz="0" w:space="0" w:color="auto"/>
        <w:right w:val="none" w:sz="0" w:space="0" w:color="auto"/>
      </w:divBdr>
    </w:div>
    <w:div w:id="533004827">
      <w:bodyDiv w:val="1"/>
      <w:marLeft w:val="0"/>
      <w:marRight w:val="0"/>
      <w:marTop w:val="0"/>
      <w:marBottom w:val="0"/>
      <w:divBdr>
        <w:top w:val="none" w:sz="0" w:space="0" w:color="auto"/>
        <w:left w:val="none" w:sz="0" w:space="0" w:color="auto"/>
        <w:bottom w:val="none" w:sz="0" w:space="0" w:color="auto"/>
        <w:right w:val="none" w:sz="0" w:space="0" w:color="auto"/>
      </w:divBdr>
      <w:divsChild>
        <w:div w:id="1159881842">
          <w:marLeft w:val="1166"/>
          <w:marRight w:val="0"/>
          <w:marTop w:val="0"/>
          <w:marBottom w:val="0"/>
          <w:divBdr>
            <w:top w:val="none" w:sz="0" w:space="0" w:color="auto"/>
            <w:left w:val="none" w:sz="0" w:space="0" w:color="auto"/>
            <w:bottom w:val="none" w:sz="0" w:space="0" w:color="auto"/>
            <w:right w:val="none" w:sz="0" w:space="0" w:color="auto"/>
          </w:divBdr>
        </w:div>
      </w:divsChild>
    </w:div>
    <w:div w:id="606278009">
      <w:bodyDiv w:val="1"/>
      <w:marLeft w:val="0"/>
      <w:marRight w:val="0"/>
      <w:marTop w:val="0"/>
      <w:marBottom w:val="0"/>
      <w:divBdr>
        <w:top w:val="none" w:sz="0" w:space="0" w:color="auto"/>
        <w:left w:val="none" w:sz="0" w:space="0" w:color="auto"/>
        <w:bottom w:val="none" w:sz="0" w:space="0" w:color="auto"/>
        <w:right w:val="none" w:sz="0" w:space="0" w:color="auto"/>
      </w:divBdr>
    </w:div>
    <w:div w:id="636494584">
      <w:bodyDiv w:val="1"/>
      <w:marLeft w:val="0"/>
      <w:marRight w:val="0"/>
      <w:marTop w:val="0"/>
      <w:marBottom w:val="0"/>
      <w:divBdr>
        <w:top w:val="none" w:sz="0" w:space="0" w:color="auto"/>
        <w:left w:val="none" w:sz="0" w:space="0" w:color="auto"/>
        <w:bottom w:val="none" w:sz="0" w:space="0" w:color="auto"/>
        <w:right w:val="none" w:sz="0" w:space="0" w:color="auto"/>
      </w:divBdr>
    </w:div>
    <w:div w:id="659969987">
      <w:bodyDiv w:val="1"/>
      <w:marLeft w:val="0"/>
      <w:marRight w:val="0"/>
      <w:marTop w:val="0"/>
      <w:marBottom w:val="0"/>
      <w:divBdr>
        <w:top w:val="none" w:sz="0" w:space="0" w:color="auto"/>
        <w:left w:val="none" w:sz="0" w:space="0" w:color="auto"/>
        <w:bottom w:val="none" w:sz="0" w:space="0" w:color="auto"/>
        <w:right w:val="none" w:sz="0" w:space="0" w:color="auto"/>
      </w:divBdr>
    </w:div>
    <w:div w:id="713504254">
      <w:bodyDiv w:val="1"/>
      <w:marLeft w:val="0"/>
      <w:marRight w:val="0"/>
      <w:marTop w:val="0"/>
      <w:marBottom w:val="0"/>
      <w:divBdr>
        <w:top w:val="none" w:sz="0" w:space="0" w:color="auto"/>
        <w:left w:val="none" w:sz="0" w:space="0" w:color="auto"/>
        <w:bottom w:val="none" w:sz="0" w:space="0" w:color="auto"/>
        <w:right w:val="none" w:sz="0" w:space="0" w:color="auto"/>
      </w:divBdr>
    </w:div>
    <w:div w:id="715399663">
      <w:bodyDiv w:val="1"/>
      <w:marLeft w:val="0"/>
      <w:marRight w:val="0"/>
      <w:marTop w:val="0"/>
      <w:marBottom w:val="0"/>
      <w:divBdr>
        <w:top w:val="none" w:sz="0" w:space="0" w:color="auto"/>
        <w:left w:val="none" w:sz="0" w:space="0" w:color="auto"/>
        <w:bottom w:val="none" w:sz="0" w:space="0" w:color="auto"/>
        <w:right w:val="none" w:sz="0" w:space="0" w:color="auto"/>
      </w:divBdr>
    </w:div>
    <w:div w:id="735472768">
      <w:bodyDiv w:val="1"/>
      <w:marLeft w:val="0"/>
      <w:marRight w:val="0"/>
      <w:marTop w:val="0"/>
      <w:marBottom w:val="0"/>
      <w:divBdr>
        <w:top w:val="none" w:sz="0" w:space="0" w:color="auto"/>
        <w:left w:val="none" w:sz="0" w:space="0" w:color="auto"/>
        <w:bottom w:val="none" w:sz="0" w:space="0" w:color="auto"/>
        <w:right w:val="none" w:sz="0" w:space="0" w:color="auto"/>
      </w:divBdr>
    </w:div>
    <w:div w:id="752631735">
      <w:bodyDiv w:val="1"/>
      <w:marLeft w:val="0"/>
      <w:marRight w:val="0"/>
      <w:marTop w:val="0"/>
      <w:marBottom w:val="0"/>
      <w:divBdr>
        <w:top w:val="none" w:sz="0" w:space="0" w:color="auto"/>
        <w:left w:val="none" w:sz="0" w:space="0" w:color="auto"/>
        <w:bottom w:val="none" w:sz="0" w:space="0" w:color="auto"/>
        <w:right w:val="none" w:sz="0" w:space="0" w:color="auto"/>
      </w:divBdr>
    </w:div>
    <w:div w:id="794103065">
      <w:bodyDiv w:val="1"/>
      <w:marLeft w:val="0"/>
      <w:marRight w:val="0"/>
      <w:marTop w:val="0"/>
      <w:marBottom w:val="0"/>
      <w:divBdr>
        <w:top w:val="none" w:sz="0" w:space="0" w:color="auto"/>
        <w:left w:val="none" w:sz="0" w:space="0" w:color="auto"/>
        <w:bottom w:val="none" w:sz="0" w:space="0" w:color="auto"/>
        <w:right w:val="none" w:sz="0" w:space="0" w:color="auto"/>
      </w:divBdr>
    </w:div>
    <w:div w:id="806624154">
      <w:bodyDiv w:val="1"/>
      <w:marLeft w:val="0"/>
      <w:marRight w:val="0"/>
      <w:marTop w:val="0"/>
      <w:marBottom w:val="0"/>
      <w:divBdr>
        <w:top w:val="none" w:sz="0" w:space="0" w:color="auto"/>
        <w:left w:val="none" w:sz="0" w:space="0" w:color="auto"/>
        <w:bottom w:val="none" w:sz="0" w:space="0" w:color="auto"/>
        <w:right w:val="none" w:sz="0" w:space="0" w:color="auto"/>
      </w:divBdr>
      <w:divsChild>
        <w:div w:id="3676155">
          <w:marLeft w:val="562"/>
          <w:marRight w:val="0"/>
          <w:marTop w:val="0"/>
          <w:marBottom w:val="0"/>
          <w:divBdr>
            <w:top w:val="none" w:sz="0" w:space="0" w:color="auto"/>
            <w:left w:val="none" w:sz="0" w:space="0" w:color="auto"/>
            <w:bottom w:val="none" w:sz="0" w:space="0" w:color="auto"/>
            <w:right w:val="none" w:sz="0" w:space="0" w:color="auto"/>
          </w:divBdr>
        </w:div>
        <w:div w:id="15619896">
          <w:marLeft w:val="1080"/>
          <w:marRight w:val="0"/>
          <w:marTop w:val="0"/>
          <w:marBottom w:val="0"/>
          <w:divBdr>
            <w:top w:val="none" w:sz="0" w:space="0" w:color="auto"/>
            <w:left w:val="none" w:sz="0" w:space="0" w:color="auto"/>
            <w:bottom w:val="none" w:sz="0" w:space="0" w:color="auto"/>
            <w:right w:val="none" w:sz="0" w:space="0" w:color="auto"/>
          </w:divBdr>
        </w:div>
        <w:div w:id="416292115">
          <w:marLeft w:val="562"/>
          <w:marRight w:val="0"/>
          <w:marTop w:val="0"/>
          <w:marBottom w:val="0"/>
          <w:divBdr>
            <w:top w:val="none" w:sz="0" w:space="0" w:color="auto"/>
            <w:left w:val="none" w:sz="0" w:space="0" w:color="auto"/>
            <w:bottom w:val="none" w:sz="0" w:space="0" w:color="auto"/>
            <w:right w:val="none" w:sz="0" w:space="0" w:color="auto"/>
          </w:divBdr>
        </w:div>
        <w:div w:id="776945677">
          <w:marLeft w:val="562"/>
          <w:marRight w:val="0"/>
          <w:marTop w:val="0"/>
          <w:marBottom w:val="0"/>
          <w:divBdr>
            <w:top w:val="none" w:sz="0" w:space="0" w:color="auto"/>
            <w:left w:val="none" w:sz="0" w:space="0" w:color="auto"/>
            <w:bottom w:val="none" w:sz="0" w:space="0" w:color="auto"/>
            <w:right w:val="none" w:sz="0" w:space="0" w:color="auto"/>
          </w:divBdr>
        </w:div>
        <w:div w:id="922758082">
          <w:marLeft w:val="821"/>
          <w:marRight w:val="0"/>
          <w:marTop w:val="0"/>
          <w:marBottom w:val="0"/>
          <w:divBdr>
            <w:top w:val="none" w:sz="0" w:space="0" w:color="auto"/>
            <w:left w:val="none" w:sz="0" w:space="0" w:color="auto"/>
            <w:bottom w:val="none" w:sz="0" w:space="0" w:color="auto"/>
            <w:right w:val="none" w:sz="0" w:space="0" w:color="auto"/>
          </w:divBdr>
        </w:div>
        <w:div w:id="1105803115">
          <w:marLeft w:val="1080"/>
          <w:marRight w:val="0"/>
          <w:marTop w:val="0"/>
          <w:marBottom w:val="0"/>
          <w:divBdr>
            <w:top w:val="none" w:sz="0" w:space="0" w:color="auto"/>
            <w:left w:val="none" w:sz="0" w:space="0" w:color="auto"/>
            <w:bottom w:val="none" w:sz="0" w:space="0" w:color="auto"/>
            <w:right w:val="none" w:sz="0" w:space="0" w:color="auto"/>
          </w:divBdr>
        </w:div>
        <w:div w:id="1258950270">
          <w:marLeft w:val="821"/>
          <w:marRight w:val="0"/>
          <w:marTop w:val="0"/>
          <w:marBottom w:val="0"/>
          <w:divBdr>
            <w:top w:val="none" w:sz="0" w:space="0" w:color="auto"/>
            <w:left w:val="none" w:sz="0" w:space="0" w:color="auto"/>
            <w:bottom w:val="none" w:sz="0" w:space="0" w:color="auto"/>
            <w:right w:val="none" w:sz="0" w:space="0" w:color="auto"/>
          </w:divBdr>
        </w:div>
        <w:div w:id="1399785109">
          <w:marLeft w:val="821"/>
          <w:marRight w:val="0"/>
          <w:marTop w:val="0"/>
          <w:marBottom w:val="0"/>
          <w:divBdr>
            <w:top w:val="none" w:sz="0" w:space="0" w:color="auto"/>
            <w:left w:val="none" w:sz="0" w:space="0" w:color="auto"/>
            <w:bottom w:val="none" w:sz="0" w:space="0" w:color="auto"/>
            <w:right w:val="none" w:sz="0" w:space="0" w:color="auto"/>
          </w:divBdr>
        </w:div>
        <w:div w:id="1603340284">
          <w:marLeft w:val="562"/>
          <w:marRight w:val="0"/>
          <w:marTop w:val="0"/>
          <w:marBottom w:val="0"/>
          <w:divBdr>
            <w:top w:val="none" w:sz="0" w:space="0" w:color="auto"/>
            <w:left w:val="none" w:sz="0" w:space="0" w:color="auto"/>
            <w:bottom w:val="none" w:sz="0" w:space="0" w:color="auto"/>
            <w:right w:val="none" w:sz="0" w:space="0" w:color="auto"/>
          </w:divBdr>
        </w:div>
        <w:div w:id="1655181872">
          <w:marLeft w:val="821"/>
          <w:marRight w:val="0"/>
          <w:marTop w:val="0"/>
          <w:marBottom w:val="0"/>
          <w:divBdr>
            <w:top w:val="none" w:sz="0" w:space="0" w:color="auto"/>
            <w:left w:val="none" w:sz="0" w:space="0" w:color="auto"/>
            <w:bottom w:val="none" w:sz="0" w:space="0" w:color="auto"/>
            <w:right w:val="none" w:sz="0" w:space="0" w:color="auto"/>
          </w:divBdr>
        </w:div>
        <w:div w:id="1728263481">
          <w:marLeft w:val="821"/>
          <w:marRight w:val="0"/>
          <w:marTop w:val="0"/>
          <w:marBottom w:val="0"/>
          <w:divBdr>
            <w:top w:val="none" w:sz="0" w:space="0" w:color="auto"/>
            <w:left w:val="none" w:sz="0" w:space="0" w:color="auto"/>
            <w:bottom w:val="none" w:sz="0" w:space="0" w:color="auto"/>
            <w:right w:val="none" w:sz="0" w:space="0" w:color="auto"/>
          </w:divBdr>
        </w:div>
        <w:div w:id="1859200766">
          <w:marLeft w:val="1080"/>
          <w:marRight w:val="0"/>
          <w:marTop w:val="0"/>
          <w:marBottom w:val="0"/>
          <w:divBdr>
            <w:top w:val="none" w:sz="0" w:space="0" w:color="auto"/>
            <w:left w:val="none" w:sz="0" w:space="0" w:color="auto"/>
            <w:bottom w:val="none" w:sz="0" w:space="0" w:color="auto"/>
            <w:right w:val="none" w:sz="0" w:space="0" w:color="auto"/>
          </w:divBdr>
        </w:div>
        <w:div w:id="2041586210">
          <w:marLeft w:val="562"/>
          <w:marRight w:val="0"/>
          <w:marTop w:val="0"/>
          <w:marBottom w:val="0"/>
          <w:divBdr>
            <w:top w:val="none" w:sz="0" w:space="0" w:color="auto"/>
            <w:left w:val="none" w:sz="0" w:space="0" w:color="auto"/>
            <w:bottom w:val="none" w:sz="0" w:space="0" w:color="auto"/>
            <w:right w:val="none" w:sz="0" w:space="0" w:color="auto"/>
          </w:divBdr>
        </w:div>
      </w:divsChild>
    </w:div>
    <w:div w:id="919174365">
      <w:bodyDiv w:val="1"/>
      <w:marLeft w:val="0"/>
      <w:marRight w:val="0"/>
      <w:marTop w:val="0"/>
      <w:marBottom w:val="0"/>
      <w:divBdr>
        <w:top w:val="none" w:sz="0" w:space="0" w:color="auto"/>
        <w:left w:val="none" w:sz="0" w:space="0" w:color="auto"/>
        <w:bottom w:val="none" w:sz="0" w:space="0" w:color="auto"/>
        <w:right w:val="none" w:sz="0" w:space="0" w:color="auto"/>
      </w:divBdr>
    </w:div>
    <w:div w:id="925111369">
      <w:bodyDiv w:val="1"/>
      <w:marLeft w:val="0"/>
      <w:marRight w:val="0"/>
      <w:marTop w:val="0"/>
      <w:marBottom w:val="0"/>
      <w:divBdr>
        <w:top w:val="none" w:sz="0" w:space="0" w:color="auto"/>
        <w:left w:val="none" w:sz="0" w:space="0" w:color="auto"/>
        <w:bottom w:val="none" w:sz="0" w:space="0" w:color="auto"/>
        <w:right w:val="none" w:sz="0" w:space="0" w:color="auto"/>
      </w:divBdr>
      <w:divsChild>
        <w:div w:id="92166967">
          <w:marLeft w:val="274"/>
          <w:marRight w:val="0"/>
          <w:marTop w:val="0"/>
          <w:marBottom w:val="0"/>
          <w:divBdr>
            <w:top w:val="none" w:sz="0" w:space="0" w:color="auto"/>
            <w:left w:val="none" w:sz="0" w:space="0" w:color="auto"/>
            <w:bottom w:val="none" w:sz="0" w:space="0" w:color="auto"/>
            <w:right w:val="none" w:sz="0" w:space="0" w:color="auto"/>
          </w:divBdr>
        </w:div>
        <w:div w:id="1604651674">
          <w:marLeft w:val="274"/>
          <w:marRight w:val="0"/>
          <w:marTop w:val="0"/>
          <w:marBottom w:val="0"/>
          <w:divBdr>
            <w:top w:val="none" w:sz="0" w:space="0" w:color="auto"/>
            <w:left w:val="none" w:sz="0" w:space="0" w:color="auto"/>
            <w:bottom w:val="none" w:sz="0" w:space="0" w:color="auto"/>
            <w:right w:val="none" w:sz="0" w:space="0" w:color="auto"/>
          </w:divBdr>
        </w:div>
      </w:divsChild>
    </w:div>
    <w:div w:id="967928967">
      <w:bodyDiv w:val="1"/>
      <w:marLeft w:val="0"/>
      <w:marRight w:val="0"/>
      <w:marTop w:val="0"/>
      <w:marBottom w:val="0"/>
      <w:divBdr>
        <w:top w:val="none" w:sz="0" w:space="0" w:color="auto"/>
        <w:left w:val="none" w:sz="0" w:space="0" w:color="auto"/>
        <w:bottom w:val="none" w:sz="0" w:space="0" w:color="auto"/>
        <w:right w:val="none" w:sz="0" w:space="0" w:color="auto"/>
      </w:divBdr>
    </w:div>
    <w:div w:id="975991723">
      <w:bodyDiv w:val="1"/>
      <w:marLeft w:val="0"/>
      <w:marRight w:val="0"/>
      <w:marTop w:val="0"/>
      <w:marBottom w:val="0"/>
      <w:divBdr>
        <w:top w:val="none" w:sz="0" w:space="0" w:color="auto"/>
        <w:left w:val="none" w:sz="0" w:space="0" w:color="auto"/>
        <w:bottom w:val="none" w:sz="0" w:space="0" w:color="auto"/>
        <w:right w:val="none" w:sz="0" w:space="0" w:color="auto"/>
      </w:divBdr>
    </w:div>
    <w:div w:id="977418400">
      <w:bodyDiv w:val="1"/>
      <w:marLeft w:val="0"/>
      <w:marRight w:val="0"/>
      <w:marTop w:val="0"/>
      <w:marBottom w:val="0"/>
      <w:divBdr>
        <w:top w:val="none" w:sz="0" w:space="0" w:color="auto"/>
        <w:left w:val="none" w:sz="0" w:space="0" w:color="auto"/>
        <w:bottom w:val="none" w:sz="0" w:space="0" w:color="auto"/>
        <w:right w:val="none" w:sz="0" w:space="0" w:color="auto"/>
      </w:divBdr>
    </w:div>
    <w:div w:id="1048921620">
      <w:bodyDiv w:val="1"/>
      <w:marLeft w:val="0"/>
      <w:marRight w:val="0"/>
      <w:marTop w:val="0"/>
      <w:marBottom w:val="0"/>
      <w:divBdr>
        <w:top w:val="none" w:sz="0" w:space="0" w:color="auto"/>
        <w:left w:val="none" w:sz="0" w:space="0" w:color="auto"/>
        <w:bottom w:val="none" w:sz="0" w:space="0" w:color="auto"/>
        <w:right w:val="none" w:sz="0" w:space="0" w:color="auto"/>
      </w:divBdr>
    </w:div>
    <w:div w:id="1156990490">
      <w:bodyDiv w:val="1"/>
      <w:marLeft w:val="0"/>
      <w:marRight w:val="0"/>
      <w:marTop w:val="0"/>
      <w:marBottom w:val="0"/>
      <w:divBdr>
        <w:top w:val="none" w:sz="0" w:space="0" w:color="auto"/>
        <w:left w:val="none" w:sz="0" w:space="0" w:color="auto"/>
        <w:bottom w:val="none" w:sz="0" w:space="0" w:color="auto"/>
        <w:right w:val="none" w:sz="0" w:space="0" w:color="auto"/>
      </w:divBdr>
    </w:div>
    <w:div w:id="1243878929">
      <w:bodyDiv w:val="1"/>
      <w:marLeft w:val="0"/>
      <w:marRight w:val="0"/>
      <w:marTop w:val="0"/>
      <w:marBottom w:val="0"/>
      <w:divBdr>
        <w:top w:val="none" w:sz="0" w:space="0" w:color="auto"/>
        <w:left w:val="none" w:sz="0" w:space="0" w:color="auto"/>
        <w:bottom w:val="none" w:sz="0" w:space="0" w:color="auto"/>
        <w:right w:val="none" w:sz="0" w:space="0" w:color="auto"/>
      </w:divBdr>
      <w:divsChild>
        <w:div w:id="439881894">
          <w:marLeft w:val="1800"/>
          <w:marRight w:val="0"/>
          <w:marTop w:val="0"/>
          <w:marBottom w:val="0"/>
          <w:divBdr>
            <w:top w:val="none" w:sz="0" w:space="0" w:color="auto"/>
            <w:left w:val="none" w:sz="0" w:space="0" w:color="auto"/>
            <w:bottom w:val="none" w:sz="0" w:space="0" w:color="auto"/>
            <w:right w:val="none" w:sz="0" w:space="0" w:color="auto"/>
          </w:divBdr>
        </w:div>
      </w:divsChild>
    </w:div>
    <w:div w:id="1284070263">
      <w:bodyDiv w:val="1"/>
      <w:marLeft w:val="0"/>
      <w:marRight w:val="0"/>
      <w:marTop w:val="0"/>
      <w:marBottom w:val="0"/>
      <w:divBdr>
        <w:top w:val="none" w:sz="0" w:space="0" w:color="auto"/>
        <w:left w:val="none" w:sz="0" w:space="0" w:color="auto"/>
        <w:bottom w:val="none" w:sz="0" w:space="0" w:color="auto"/>
        <w:right w:val="none" w:sz="0" w:space="0" w:color="auto"/>
      </w:divBdr>
    </w:div>
    <w:div w:id="1359239276">
      <w:bodyDiv w:val="1"/>
      <w:marLeft w:val="0"/>
      <w:marRight w:val="0"/>
      <w:marTop w:val="0"/>
      <w:marBottom w:val="0"/>
      <w:divBdr>
        <w:top w:val="none" w:sz="0" w:space="0" w:color="auto"/>
        <w:left w:val="none" w:sz="0" w:space="0" w:color="auto"/>
        <w:bottom w:val="none" w:sz="0" w:space="0" w:color="auto"/>
        <w:right w:val="none" w:sz="0" w:space="0" w:color="auto"/>
      </w:divBdr>
    </w:div>
    <w:div w:id="1455127986">
      <w:bodyDiv w:val="1"/>
      <w:marLeft w:val="0"/>
      <w:marRight w:val="0"/>
      <w:marTop w:val="0"/>
      <w:marBottom w:val="0"/>
      <w:divBdr>
        <w:top w:val="none" w:sz="0" w:space="0" w:color="auto"/>
        <w:left w:val="none" w:sz="0" w:space="0" w:color="auto"/>
        <w:bottom w:val="none" w:sz="0" w:space="0" w:color="auto"/>
        <w:right w:val="none" w:sz="0" w:space="0" w:color="auto"/>
      </w:divBdr>
      <w:divsChild>
        <w:div w:id="1754624173">
          <w:marLeft w:val="1166"/>
          <w:marRight w:val="0"/>
          <w:marTop w:val="0"/>
          <w:marBottom w:val="0"/>
          <w:divBdr>
            <w:top w:val="none" w:sz="0" w:space="0" w:color="auto"/>
            <w:left w:val="none" w:sz="0" w:space="0" w:color="auto"/>
            <w:bottom w:val="none" w:sz="0" w:space="0" w:color="auto"/>
            <w:right w:val="none" w:sz="0" w:space="0" w:color="auto"/>
          </w:divBdr>
        </w:div>
      </w:divsChild>
    </w:div>
    <w:div w:id="1491171421">
      <w:bodyDiv w:val="1"/>
      <w:marLeft w:val="0"/>
      <w:marRight w:val="0"/>
      <w:marTop w:val="0"/>
      <w:marBottom w:val="0"/>
      <w:divBdr>
        <w:top w:val="none" w:sz="0" w:space="0" w:color="auto"/>
        <w:left w:val="none" w:sz="0" w:space="0" w:color="auto"/>
        <w:bottom w:val="none" w:sz="0" w:space="0" w:color="auto"/>
        <w:right w:val="none" w:sz="0" w:space="0" w:color="auto"/>
      </w:divBdr>
    </w:div>
    <w:div w:id="1493255319">
      <w:bodyDiv w:val="1"/>
      <w:marLeft w:val="0"/>
      <w:marRight w:val="0"/>
      <w:marTop w:val="0"/>
      <w:marBottom w:val="0"/>
      <w:divBdr>
        <w:top w:val="none" w:sz="0" w:space="0" w:color="auto"/>
        <w:left w:val="none" w:sz="0" w:space="0" w:color="auto"/>
        <w:bottom w:val="none" w:sz="0" w:space="0" w:color="auto"/>
        <w:right w:val="none" w:sz="0" w:space="0" w:color="auto"/>
      </w:divBdr>
    </w:div>
    <w:div w:id="1592351007">
      <w:bodyDiv w:val="1"/>
      <w:marLeft w:val="0"/>
      <w:marRight w:val="0"/>
      <w:marTop w:val="0"/>
      <w:marBottom w:val="0"/>
      <w:divBdr>
        <w:top w:val="none" w:sz="0" w:space="0" w:color="auto"/>
        <w:left w:val="none" w:sz="0" w:space="0" w:color="auto"/>
        <w:bottom w:val="none" w:sz="0" w:space="0" w:color="auto"/>
        <w:right w:val="none" w:sz="0" w:space="0" w:color="auto"/>
      </w:divBdr>
    </w:div>
    <w:div w:id="1642612573">
      <w:bodyDiv w:val="1"/>
      <w:marLeft w:val="0"/>
      <w:marRight w:val="0"/>
      <w:marTop w:val="0"/>
      <w:marBottom w:val="0"/>
      <w:divBdr>
        <w:top w:val="none" w:sz="0" w:space="0" w:color="auto"/>
        <w:left w:val="none" w:sz="0" w:space="0" w:color="auto"/>
        <w:bottom w:val="none" w:sz="0" w:space="0" w:color="auto"/>
        <w:right w:val="none" w:sz="0" w:space="0" w:color="auto"/>
      </w:divBdr>
      <w:divsChild>
        <w:div w:id="614950498">
          <w:marLeft w:val="0"/>
          <w:marRight w:val="0"/>
          <w:marTop w:val="0"/>
          <w:marBottom w:val="0"/>
          <w:divBdr>
            <w:top w:val="none" w:sz="0" w:space="0" w:color="auto"/>
            <w:left w:val="none" w:sz="0" w:space="0" w:color="auto"/>
            <w:bottom w:val="none" w:sz="0" w:space="0" w:color="auto"/>
            <w:right w:val="none" w:sz="0" w:space="0" w:color="auto"/>
          </w:divBdr>
        </w:div>
      </w:divsChild>
    </w:div>
    <w:div w:id="1836874925">
      <w:bodyDiv w:val="1"/>
      <w:marLeft w:val="0"/>
      <w:marRight w:val="0"/>
      <w:marTop w:val="0"/>
      <w:marBottom w:val="0"/>
      <w:divBdr>
        <w:top w:val="none" w:sz="0" w:space="0" w:color="auto"/>
        <w:left w:val="none" w:sz="0" w:space="0" w:color="auto"/>
        <w:bottom w:val="none" w:sz="0" w:space="0" w:color="auto"/>
        <w:right w:val="none" w:sz="0" w:space="0" w:color="auto"/>
      </w:divBdr>
      <w:divsChild>
        <w:div w:id="160778018">
          <w:marLeft w:val="1800"/>
          <w:marRight w:val="0"/>
          <w:marTop w:val="0"/>
          <w:marBottom w:val="0"/>
          <w:divBdr>
            <w:top w:val="none" w:sz="0" w:space="0" w:color="auto"/>
            <w:left w:val="none" w:sz="0" w:space="0" w:color="auto"/>
            <w:bottom w:val="none" w:sz="0" w:space="0" w:color="auto"/>
            <w:right w:val="none" w:sz="0" w:space="0" w:color="auto"/>
          </w:divBdr>
        </w:div>
      </w:divsChild>
    </w:div>
    <w:div w:id="1944915173">
      <w:bodyDiv w:val="1"/>
      <w:marLeft w:val="0"/>
      <w:marRight w:val="0"/>
      <w:marTop w:val="0"/>
      <w:marBottom w:val="0"/>
      <w:divBdr>
        <w:top w:val="none" w:sz="0" w:space="0" w:color="auto"/>
        <w:left w:val="none" w:sz="0" w:space="0" w:color="auto"/>
        <w:bottom w:val="none" w:sz="0" w:space="0" w:color="auto"/>
        <w:right w:val="none" w:sz="0" w:space="0" w:color="auto"/>
      </w:divBdr>
    </w:div>
    <w:div w:id="1961261758">
      <w:bodyDiv w:val="1"/>
      <w:marLeft w:val="0"/>
      <w:marRight w:val="0"/>
      <w:marTop w:val="0"/>
      <w:marBottom w:val="0"/>
      <w:divBdr>
        <w:top w:val="none" w:sz="0" w:space="0" w:color="auto"/>
        <w:left w:val="none" w:sz="0" w:space="0" w:color="auto"/>
        <w:bottom w:val="none" w:sz="0" w:space="0" w:color="auto"/>
        <w:right w:val="none" w:sz="0" w:space="0" w:color="auto"/>
      </w:divBdr>
    </w:div>
    <w:div w:id="2010282097">
      <w:bodyDiv w:val="1"/>
      <w:marLeft w:val="0"/>
      <w:marRight w:val="0"/>
      <w:marTop w:val="0"/>
      <w:marBottom w:val="0"/>
      <w:divBdr>
        <w:top w:val="none" w:sz="0" w:space="0" w:color="auto"/>
        <w:left w:val="none" w:sz="0" w:space="0" w:color="auto"/>
        <w:bottom w:val="none" w:sz="0" w:space="0" w:color="auto"/>
        <w:right w:val="none" w:sz="0" w:space="0" w:color="auto"/>
      </w:divBdr>
      <w:divsChild>
        <w:div w:id="329722083">
          <w:marLeft w:val="547"/>
          <w:marRight w:val="0"/>
          <w:marTop w:val="0"/>
          <w:marBottom w:val="0"/>
          <w:divBdr>
            <w:top w:val="none" w:sz="0" w:space="0" w:color="auto"/>
            <w:left w:val="none" w:sz="0" w:space="0" w:color="auto"/>
            <w:bottom w:val="none" w:sz="0" w:space="0" w:color="auto"/>
            <w:right w:val="none" w:sz="0" w:space="0" w:color="auto"/>
          </w:divBdr>
        </w:div>
        <w:div w:id="1045982300">
          <w:marLeft w:val="547"/>
          <w:marRight w:val="0"/>
          <w:marTop w:val="0"/>
          <w:marBottom w:val="0"/>
          <w:divBdr>
            <w:top w:val="none" w:sz="0" w:space="0" w:color="auto"/>
            <w:left w:val="none" w:sz="0" w:space="0" w:color="auto"/>
            <w:bottom w:val="none" w:sz="0" w:space="0" w:color="auto"/>
            <w:right w:val="none" w:sz="0" w:space="0" w:color="auto"/>
          </w:divBdr>
        </w:div>
        <w:div w:id="1309287063">
          <w:marLeft w:val="547"/>
          <w:marRight w:val="0"/>
          <w:marTop w:val="0"/>
          <w:marBottom w:val="0"/>
          <w:divBdr>
            <w:top w:val="none" w:sz="0" w:space="0" w:color="auto"/>
            <w:left w:val="none" w:sz="0" w:space="0" w:color="auto"/>
            <w:bottom w:val="none" w:sz="0" w:space="0" w:color="auto"/>
            <w:right w:val="none" w:sz="0" w:space="0" w:color="auto"/>
          </w:divBdr>
        </w:div>
        <w:div w:id="1315141506">
          <w:marLeft w:val="547"/>
          <w:marRight w:val="0"/>
          <w:marTop w:val="0"/>
          <w:marBottom w:val="0"/>
          <w:divBdr>
            <w:top w:val="none" w:sz="0" w:space="0" w:color="auto"/>
            <w:left w:val="none" w:sz="0" w:space="0" w:color="auto"/>
            <w:bottom w:val="none" w:sz="0" w:space="0" w:color="auto"/>
            <w:right w:val="none" w:sz="0" w:space="0" w:color="auto"/>
          </w:divBdr>
        </w:div>
        <w:div w:id="1336955001">
          <w:marLeft w:val="547"/>
          <w:marRight w:val="0"/>
          <w:marTop w:val="0"/>
          <w:marBottom w:val="0"/>
          <w:divBdr>
            <w:top w:val="none" w:sz="0" w:space="0" w:color="auto"/>
            <w:left w:val="none" w:sz="0" w:space="0" w:color="auto"/>
            <w:bottom w:val="none" w:sz="0" w:space="0" w:color="auto"/>
            <w:right w:val="none" w:sz="0" w:space="0" w:color="auto"/>
          </w:divBdr>
        </w:div>
        <w:div w:id="1794981926">
          <w:marLeft w:val="547"/>
          <w:marRight w:val="0"/>
          <w:marTop w:val="0"/>
          <w:marBottom w:val="0"/>
          <w:divBdr>
            <w:top w:val="none" w:sz="0" w:space="0" w:color="auto"/>
            <w:left w:val="none" w:sz="0" w:space="0" w:color="auto"/>
            <w:bottom w:val="none" w:sz="0" w:space="0" w:color="auto"/>
            <w:right w:val="none" w:sz="0" w:space="0" w:color="auto"/>
          </w:divBdr>
        </w:div>
        <w:div w:id="2048410205">
          <w:marLeft w:val="547"/>
          <w:marRight w:val="0"/>
          <w:marTop w:val="0"/>
          <w:marBottom w:val="0"/>
          <w:divBdr>
            <w:top w:val="none" w:sz="0" w:space="0" w:color="auto"/>
            <w:left w:val="none" w:sz="0" w:space="0" w:color="auto"/>
            <w:bottom w:val="none" w:sz="0" w:space="0" w:color="auto"/>
            <w:right w:val="none" w:sz="0" w:space="0" w:color="auto"/>
          </w:divBdr>
        </w:div>
      </w:divsChild>
    </w:div>
    <w:div w:id="210202584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106.png"/><Relationship Id="rId21" Type="http://schemas.openxmlformats.org/officeDocument/2006/relationships/image" Target="media/image10.png"/><Relationship Id="rId42" Type="http://schemas.openxmlformats.org/officeDocument/2006/relationships/image" Target="media/image31.png"/><Relationship Id="rId63" Type="http://schemas.openxmlformats.org/officeDocument/2006/relationships/image" Target="media/image52.png"/><Relationship Id="rId84" Type="http://schemas.openxmlformats.org/officeDocument/2006/relationships/image" Target="media/image73.png"/><Relationship Id="rId138" Type="http://schemas.openxmlformats.org/officeDocument/2006/relationships/image" Target="media/image127.png"/><Relationship Id="rId159" Type="http://schemas.openxmlformats.org/officeDocument/2006/relationships/image" Target="media/image148.png"/><Relationship Id="rId170" Type="http://schemas.openxmlformats.org/officeDocument/2006/relationships/image" Target="media/image159.png"/><Relationship Id="rId107" Type="http://schemas.openxmlformats.org/officeDocument/2006/relationships/image" Target="media/image96.png"/><Relationship Id="rId11" Type="http://schemas.openxmlformats.org/officeDocument/2006/relationships/endnotes" Target="endnotes.xml"/><Relationship Id="rId32" Type="http://schemas.openxmlformats.org/officeDocument/2006/relationships/image" Target="media/image21.png"/><Relationship Id="rId53" Type="http://schemas.openxmlformats.org/officeDocument/2006/relationships/image" Target="media/image42.png"/><Relationship Id="rId74" Type="http://schemas.openxmlformats.org/officeDocument/2006/relationships/image" Target="media/image63.png"/><Relationship Id="rId128" Type="http://schemas.openxmlformats.org/officeDocument/2006/relationships/image" Target="media/image117.png"/><Relationship Id="rId149" Type="http://schemas.openxmlformats.org/officeDocument/2006/relationships/image" Target="media/image138.png"/><Relationship Id="rId5" Type="http://schemas.openxmlformats.org/officeDocument/2006/relationships/customXml" Target="../customXml/item5.xml"/><Relationship Id="rId95" Type="http://schemas.openxmlformats.org/officeDocument/2006/relationships/image" Target="media/image84.png"/><Relationship Id="rId160" Type="http://schemas.openxmlformats.org/officeDocument/2006/relationships/image" Target="media/image149.png"/><Relationship Id="rId181" Type="http://schemas.openxmlformats.org/officeDocument/2006/relationships/image" Target="media/image170.png"/><Relationship Id="rId22" Type="http://schemas.openxmlformats.org/officeDocument/2006/relationships/image" Target="media/image11.png"/><Relationship Id="rId43" Type="http://schemas.openxmlformats.org/officeDocument/2006/relationships/image" Target="media/image32.png"/><Relationship Id="rId64" Type="http://schemas.openxmlformats.org/officeDocument/2006/relationships/image" Target="media/image53.png"/><Relationship Id="rId118" Type="http://schemas.openxmlformats.org/officeDocument/2006/relationships/image" Target="media/image107.png"/><Relationship Id="rId139" Type="http://schemas.openxmlformats.org/officeDocument/2006/relationships/image" Target="media/image128.png"/><Relationship Id="rId85" Type="http://schemas.openxmlformats.org/officeDocument/2006/relationships/image" Target="media/image74.png"/><Relationship Id="rId150" Type="http://schemas.openxmlformats.org/officeDocument/2006/relationships/image" Target="media/image139.png"/><Relationship Id="rId171" Type="http://schemas.openxmlformats.org/officeDocument/2006/relationships/image" Target="media/image160.png"/><Relationship Id="rId12" Type="http://schemas.openxmlformats.org/officeDocument/2006/relationships/image" Target="media/image1.png"/><Relationship Id="rId33" Type="http://schemas.openxmlformats.org/officeDocument/2006/relationships/image" Target="media/image22.png"/><Relationship Id="rId108" Type="http://schemas.openxmlformats.org/officeDocument/2006/relationships/image" Target="media/image97.png"/><Relationship Id="rId129" Type="http://schemas.openxmlformats.org/officeDocument/2006/relationships/image" Target="media/image118.png"/><Relationship Id="rId54" Type="http://schemas.openxmlformats.org/officeDocument/2006/relationships/image" Target="media/image43.png"/><Relationship Id="rId75" Type="http://schemas.openxmlformats.org/officeDocument/2006/relationships/image" Target="media/image64.png"/><Relationship Id="rId96" Type="http://schemas.openxmlformats.org/officeDocument/2006/relationships/image" Target="media/image85.png"/><Relationship Id="rId140" Type="http://schemas.openxmlformats.org/officeDocument/2006/relationships/image" Target="media/image129.png"/><Relationship Id="rId161" Type="http://schemas.openxmlformats.org/officeDocument/2006/relationships/image" Target="media/image150.png"/><Relationship Id="rId182" Type="http://schemas.openxmlformats.org/officeDocument/2006/relationships/footer" Target="footer1.xml"/><Relationship Id="rId6" Type="http://schemas.openxmlformats.org/officeDocument/2006/relationships/numbering" Target="numbering.xml"/><Relationship Id="rId23" Type="http://schemas.openxmlformats.org/officeDocument/2006/relationships/image" Target="media/image12.png"/><Relationship Id="rId119" Type="http://schemas.openxmlformats.org/officeDocument/2006/relationships/image" Target="media/image108.png"/><Relationship Id="rId44" Type="http://schemas.openxmlformats.org/officeDocument/2006/relationships/image" Target="media/image33.png"/><Relationship Id="rId65" Type="http://schemas.openxmlformats.org/officeDocument/2006/relationships/image" Target="media/image54.png"/><Relationship Id="rId86" Type="http://schemas.openxmlformats.org/officeDocument/2006/relationships/image" Target="media/image75.png"/><Relationship Id="rId130" Type="http://schemas.openxmlformats.org/officeDocument/2006/relationships/image" Target="media/image119.png"/><Relationship Id="rId151" Type="http://schemas.openxmlformats.org/officeDocument/2006/relationships/image" Target="media/image140.png"/><Relationship Id="rId172" Type="http://schemas.openxmlformats.org/officeDocument/2006/relationships/image" Target="media/image161.png"/><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8.png"/><Relationship Id="rId109" Type="http://schemas.openxmlformats.org/officeDocument/2006/relationships/image" Target="media/image9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86.png"/><Relationship Id="rId104" Type="http://schemas.openxmlformats.org/officeDocument/2006/relationships/image" Target="media/image93.png"/><Relationship Id="rId120" Type="http://schemas.openxmlformats.org/officeDocument/2006/relationships/image" Target="media/image109.png"/><Relationship Id="rId125" Type="http://schemas.openxmlformats.org/officeDocument/2006/relationships/image" Target="media/image114.png"/><Relationship Id="rId141" Type="http://schemas.openxmlformats.org/officeDocument/2006/relationships/image" Target="media/image130.png"/><Relationship Id="rId146" Type="http://schemas.openxmlformats.org/officeDocument/2006/relationships/image" Target="media/image135.png"/><Relationship Id="rId167" Type="http://schemas.openxmlformats.org/officeDocument/2006/relationships/image" Target="media/image156.emf"/><Relationship Id="rId7" Type="http://schemas.openxmlformats.org/officeDocument/2006/relationships/styles" Target="styles.xml"/><Relationship Id="rId71" Type="http://schemas.openxmlformats.org/officeDocument/2006/relationships/image" Target="media/image60.png"/><Relationship Id="rId92" Type="http://schemas.openxmlformats.org/officeDocument/2006/relationships/image" Target="media/image81.png"/><Relationship Id="rId162" Type="http://schemas.openxmlformats.org/officeDocument/2006/relationships/image" Target="media/image151.png"/><Relationship Id="rId183" Type="http://schemas.openxmlformats.org/officeDocument/2006/relationships/fontTable" Target="fontTable.xml"/><Relationship Id="rId2" Type="http://schemas.openxmlformats.org/officeDocument/2006/relationships/customXml" Target="../customXml/item2.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9.png"/><Relationship Id="rId115" Type="http://schemas.openxmlformats.org/officeDocument/2006/relationships/image" Target="media/image104.png"/><Relationship Id="rId131" Type="http://schemas.openxmlformats.org/officeDocument/2006/relationships/image" Target="media/image120.png"/><Relationship Id="rId136" Type="http://schemas.openxmlformats.org/officeDocument/2006/relationships/image" Target="media/image125.png"/><Relationship Id="rId157" Type="http://schemas.openxmlformats.org/officeDocument/2006/relationships/image" Target="media/image146.png"/><Relationship Id="rId178" Type="http://schemas.openxmlformats.org/officeDocument/2006/relationships/image" Target="media/image167.png"/><Relationship Id="rId61" Type="http://schemas.openxmlformats.org/officeDocument/2006/relationships/image" Target="media/image50.png"/><Relationship Id="rId82" Type="http://schemas.openxmlformats.org/officeDocument/2006/relationships/image" Target="media/image71.png"/><Relationship Id="rId152" Type="http://schemas.openxmlformats.org/officeDocument/2006/relationships/image" Target="media/image141.png"/><Relationship Id="rId173" Type="http://schemas.openxmlformats.org/officeDocument/2006/relationships/image" Target="media/image162.png"/><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6.png"/><Relationship Id="rId100" Type="http://schemas.openxmlformats.org/officeDocument/2006/relationships/image" Target="media/image89.png"/><Relationship Id="rId105" Type="http://schemas.openxmlformats.org/officeDocument/2006/relationships/image" Target="media/image94.png"/><Relationship Id="rId126" Type="http://schemas.openxmlformats.org/officeDocument/2006/relationships/image" Target="media/image115.png"/><Relationship Id="rId147" Type="http://schemas.openxmlformats.org/officeDocument/2006/relationships/image" Target="media/image136.png"/><Relationship Id="rId168" Type="http://schemas.openxmlformats.org/officeDocument/2006/relationships/image" Target="media/image157.emf"/><Relationship Id="rId8" Type="http://schemas.openxmlformats.org/officeDocument/2006/relationships/settings" Target="settings.xml"/><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82.png"/><Relationship Id="rId98" Type="http://schemas.openxmlformats.org/officeDocument/2006/relationships/image" Target="media/image87.png"/><Relationship Id="rId121" Type="http://schemas.openxmlformats.org/officeDocument/2006/relationships/image" Target="media/image110.png"/><Relationship Id="rId142" Type="http://schemas.openxmlformats.org/officeDocument/2006/relationships/image" Target="media/image131.png"/><Relationship Id="rId163" Type="http://schemas.openxmlformats.org/officeDocument/2006/relationships/image" Target="media/image152.png"/><Relationship Id="rId184" Type="http://schemas.openxmlformats.org/officeDocument/2006/relationships/theme" Target="theme/theme1.xml"/><Relationship Id="rId3" Type="http://schemas.openxmlformats.org/officeDocument/2006/relationships/customXml" Target="../customXml/item3.xml"/><Relationship Id="rId25" Type="http://schemas.openxmlformats.org/officeDocument/2006/relationships/image" Target="media/image14.png"/><Relationship Id="rId46" Type="http://schemas.openxmlformats.org/officeDocument/2006/relationships/image" Target="media/image35.png"/><Relationship Id="rId67" Type="http://schemas.openxmlformats.org/officeDocument/2006/relationships/image" Target="media/image56.png"/><Relationship Id="rId116" Type="http://schemas.openxmlformats.org/officeDocument/2006/relationships/image" Target="media/image105.png"/><Relationship Id="rId137" Type="http://schemas.openxmlformats.org/officeDocument/2006/relationships/image" Target="media/image126.png"/><Relationship Id="rId158" Type="http://schemas.openxmlformats.org/officeDocument/2006/relationships/image" Target="media/image147.png"/><Relationship Id="rId20" Type="http://schemas.openxmlformats.org/officeDocument/2006/relationships/image" Target="media/image9.png"/><Relationship Id="rId41" Type="http://schemas.openxmlformats.org/officeDocument/2006/relationships/image" Target="media/image30.png"/><Relationship Id="rId62" Type="http://schemas.openxmlformats.org/officeDocument/2006/relationships/image" Target="media/image51.png"/><Relationship Id="rId83" Type="http://schemas.openxmlformats.org/officeDocument/2006/relationships/image" Target="media/image72.png"/><Relationship Id="rId88" Type="http://schemas.openxmlformats.org/officeDocument/2006/relationships/image" Target="media/image77.png"/><Relationship Id="rId111" Type="http://schemas.openxmlformats.org/officeDocument/2006/relationships/image" Target="media/image100.png"/><Relationship Id="rId132" Type="http://schemas.openxmlformats.org/officeDocument/2006/relationships/image" Target="media/image121.png"/><Relationship Id="rId153" Type="http://schemas.openxmlformats.org/officeDocument/2006/relationships/image" Target="media/image142.png"/><Relationship Id="rId174" Type="http://schemas.openxmlformats.org/officeDocument/2006/relationships/image" Target="media/image163.png"/><Relationship Id="rId179" Type="http://schemas.openxmlformats.org/officeDocument/2006/relationships/image" Target="media/image168.png"/><Relationship Id="rId15" Type="http://schemas.openxmlformats.org/officeDocument/2006/relationships/image" Target="media/image4.png"/><Relationship Id="rId36" Type="http://schemas.openxmlformats.org/officeDocument/2006/relationships/image" Target="media/image25.png"/><Relationship Id="rId57" Type="http://schemas.openxmlformats.org/officeDocument/2006/relationships/image" Target="media/image46.png"/><Relationship Id="rId106" Type="http://schemas.openxmlformats.org/officeDocument/2006/relationships/image" Target="media/image95.png"/><Relationship Id="rId127" Type="http://schemas.openxmlformats.org/officeDocument/2006/relationships/image" Target="media/image116.png"/><Relationship Id="rId10" Type="http://schemas.openxmlformats.org/officeDocument/2006/relationships/footnotes" Target="footnotes.xml"/><Relationship Id="rId31" Type="http://schemas.openxmlformats.org/officeDocument/2006/relationships/image" Target="media/image20.png"/><Relationship Id="rId52" Type="http://schemas.openxmlformats.org/officeDocument/2006/relationships/image" Target="media/image41.png"/><Relationship Id="rId73" Type="http://schemas.openxmlformats.org/officeDocument/2006/relationships/image" Target="media/image62.png"/><Relationship Id="rId78" Type="http://schemas.openxmlformats.org/officeDocument/2006/relationships/image" Target="media/image67.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image" Target="media/image111.png"/><Relationship Id="rId143" Type="http://schemas.openxmlformats.org/officeDocument/2006/relationships/image" Target="media/image132.png"/><Relationship Id="rId148" Type="http://schemas.openxmlformats.org/officeDocument/2006/relationships/image" Target="media/image137.png"/><Relationship Id="rId164" Type="http://schemas.openxmlformats.org/officeDocument/2006/relationships/image" Target="media/image153.png"/><Relationship Id="rId169" Type="http://schemas.openxmlformats.org/officeDocument/2006/relationships/image" Target="media/image158.png"/><Relationship Id="rId185" Type="http://schemas.microsoft.com/office/2020/10/relationships/intelligence" Target="intelligence2.xml"/><Relationship Id="rId4" Type="http://schemas.openxmlformats.org/officeDocument/2006/relationships/customXml" Target="../customXml/item4.xml"/><Relationship Id="rId9" Type="http://schemas.openxmlformats.org/officeDocument/2006/relationships/webSettings" Target="webSettings.xml"/><Relationship Id="rId180" Type="http://schemas.openxmlformats.org/officeDocument/2006/relationships/image" Target="media/image169.png"/><Relationship Id="rId26" Type="http://schemas.openxmlformats.org/officeDocument/2006/relationships/image" Target="media/image15.png"/><Relationship Id="rId47" Type="http://schemas.openxmlformats.org/officeDocument/2006/relationships/image" Target="media/image36.png"/><Relationship Id="rId68" Type="http://schemas.openxmlformats.org/officeDocument/2006/relationships/image" Target="media/image57.png"/><Relationship Id="rId89" Type="http://schemas.openxmlformats.org/officeDocument/2006/relationships/image" Target="media/image78.png"/><Relationship Id="rId112" Type="http://schemas.openxmlformats.org/officeDocument/2006/relationships/image" Target="media/image101.png"/><Relationship Id="rId133" Type="http://schemas.openxmlformats.org/officeDocument/2006/relationships/image" Target="media/image122.png"/><Relationship Id="rId154" Type="http://schemas.openxmlformats.org/officeDocument/2006/relationships/image" Target="media/image143.png"/><Relationship Id="rId175" Type="http://schemas.openxmlformats.org/officeDocument/2006/relationships/image" Target="media/image164.png"/><Relationship Id="rId16" Type="http://schemas.openxmlformats.org/officeDocument/2006/relationships/image" Target="media/image5.png"/><Relationship Id="rId37" Type="http://schemas.openxmlformats.org/officeDocument/2006/relationships/image" Target="media/image26.png"/><Relationship Id="rId58" Type="http://schemas.openxmlformats.org/officeDocument/2006/relationships/image" Target="media/image47.png"/><Relationship Id="rId79" Type="http://schemas.openxmlformats.org/officeDocument/2006/relationships/image" Target="media/image68.png"/><Relationship Id="rId102" Type="http://schemas.openxmlformats.org/officeDocument/2006/relationships/image" Target="media/image91.png"/><Relationship Id="rId123" Type="http://schemas.openxmlformats.org/officeDocument/2006/relationships/image" Target="media/image112.png"/><Relationship Id="rId144" Type="http://schemas.openxmlformats.org/officeDocument/2006/relationships/image" Target="media/image133.png"/><Relationship Id="rId90" Type="http://schemas.openxmlformats.org/officeDocument/2006/relationships/image" Target="media/image79.png"/><Relationship Id="rId165" Type="http://schemas.openxmlformats.org/officeDocument/2006/relationships/image" Target="media/image154.png"/><Relationship Id="rId27" Type="http://schemas.openxmlformats.org/officeDocument/2006/relationships/image" Target="media/image16.png"/><Relationship Id="rId48" Type="http://schemas.openxmlformats.org/officeDocument/2006/relationships/image" Target="media/image37.png"/><Relationship Id="rId69" Type="http://schemas.openxmlformats.org/officeDocument/2006/relationships/image" Target="media/image58.png"/><Relationship Id="rId113" Type="http://schemas.openxmlformats.org/officeDocument/2006/relationships/image" Target="media/image102.png"/><Relationship Id="rId134" Type="http://schemas.openxmlformats.org/officeDocument/2006/relationships/image" Target="media/image123.png"/><Relationship Id="rId80" Type="http://schemas.openxmlformats.org/officeDocument/2006/relationships/image" Target="media/image69.png"/><Relationship Id="rId155" Type="http://schemas.openxmlformats.org/officeDocument/2006/relationships/image" Target="media/image144.png"/><Relationship Id="rId176" Type="http://schemas.openxmlformats.org/officeDocument/2006/relationships/image" Target="media/image165.png"/><Relationship Id="rId17" Type="http://schemas.openxmlformats.org/officeDocument/2006/relationships/image" Target="media/image6.png"/><Relationship Id="rId38" Type="http://schemas.openxmlformats.org/officeDocument/2006/relationships/image" Target="media/image27.png"/><Relationship Id="rId59" Type="http://schemas.openxmlformats.org/officeDocument/2006/relationships/image" Target="media/image48.png"/><Relationship Id="rId103" Type="http://schemas.openxmlformats.org/officeDocument/2006/relationships/image" Target="media/image92.png"/><Relationship Id="rId124" Type="http://schemas.openxmlformats.org/officeDocument/2006/relationships/image" Target="media/image113.png"/><Relationship Id="rId70" Type="http://schemas.openxmlformats.org/officeDocument/2006/relationships/image" Target="media/image59.png"/><Relationship Id="rId91" Type="http://schemas.openxmlformats.org/officeDocument/2006/relationships/image" Target="media/image80.png"/><Relationship Id="rId145" Type="http://schemas.openxmlformats.org/officeDocument/2006/relationships/image" Target="media/image134.png"/><Relationship Id="rId166" Type="http://schemas.openxmlformats.org/officeDocument/2006/relationships/image" Target="media/image155.emf"/><Relationship Id="rId1" Type="http://schemas.openxmlformats.org/officeDocument/2006/relationships/customXml" Target="../customXml/item1.xml"/><Relationship Id="rId28" Type="http://schemas.openxmlformats.org/officeDocument/2006/relationships/image" Target="media/image17.png"/><Relationship Id="rId49" Type="http://schemas.openxmlformats.org/officeDocument/2006/relationships/image" Target="media/image38.png"/><Relationship Id="rId114" Type="http://schemas.openxmlformats.org/officeDocument/2006/relationships/image" Target="media/image103.png"/><Relationship Id="rId60" Type="http://schemas.openxmlformats.org/officeDocument/2006/relationships/image" Target="media/image49.png"/><Relationship Id="rId81" Type="http://schemas.openxmlformats.org/officeDocument/2006/relationships/image" Target="media/image70.png"/><Relationship Id="rId135" Type="http://schemas.openxmlformats.org/officeDocument/2006/relationships/image" Target="media/image124.png"/><Relationship Id="rId156" Type="http://schemas.openxmlformats.org/officeDocument/2006/relationships/image" Target="media/image145.png"/><Relationship Id="rId177" Type="http://schemas.openxmlformats.org/officeDocument/2006/relationships/image" Target="media/image16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1" ma:contentTypeDescription="Create a new document." ma:contentTypeScope="" ma:versionID="0216696ab9b47d0fdd552a2c84f25a3d">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eb5d458cb2eb68e86b473911048504b6"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HR33RHYHUWRF-507899316-22290</_dlc_DocId>
    <_dlc_DocIdUrl xmlns="ca125759-a0e7-4469-93e0-e34bba23bda5">
      <Url>https://qualcomm.sharepoint.com/teams/pentari/_layouts/15/DocIdRedir.aspx?ID=HR33RHYHUWRF-507899316-22290</Url>
      <Description>HR33RHYHUWRF-507899316-22290</Description>
    </_dlc_DocIdUrl>
  </documentManagement>
</p:properties>
</file>

<file path=customXml/itemProps1.xml><?xml version="1.0" encoding="utf-8"?>
<ds:datastoreItem xmlns:ds="http://schemas.openxmlformats.org/officeDocument/2006/customXml" ds:itemID="{2888BF2F-9D98-4292-851E-BAB6B2AA5AB5}">
  <ds:schemaRefs>
    <ds:schemaRef ds:uri="http://schemas.microsoft.com/sharepoint/events"/>
  </ds:schemaRefs>
</ds:datastoreItem>
</file>

<file path=customXml/itemProps2.xml><?xml version="1.0" encoding="utf-8"?>
<ds:datastoreItem xmlns:ds="http://schemas.openxmlformats.org/officeDocument/2006/customXml" ds:itemID="{2EC6B84F-185A-4575-BA83-CD24C03921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12AF8BA-33C9-402D-B648-D038B4DB7E62}">
  <ds:schemaRefs>
    <ds:schemaRef ds:uri="http://schemas.microsoft.com/sharepoint/v3/contenttype/forms"/>
  </ds:schemaRefs>
</ds:datastoreItem>
</file>

<file path=customXml/itemProps4.xml><?xml version="1.0" encoding="utf-8"?>
<ds:datastoreItem xmlns:ds="http://schemas.openxmlformats.org/officeDocument/2006/customXml" ds:itemID="{B645D4E5-855D-4586-8249-5E64F5F71FDC}">
  <ds:schemaRefs>
    <ds:schemaRef ds:uri="http://schemas.openxmlformats.org/officeDocument/2006/bibliography"/>
  </ds:schemaRefs>
</ds:datastoreItem>
</file>

<file path=customXml/itemProps5.xml><?xml version="1.0" encoding="utf-8"?>
<ds:datastoreItem xmlns:ds="http://schemas.openxmlformats.org/officeDocument/2006/customXml" ds:itemID="{6F8AA1FE-4368-487A-85FB-C58D34C6E564}">
  <ds:schemaRefs>
    <ds:schemaRef ds:uri="http://schemas.microsoft.com/office/2006/metadata/properties"/>
    <ds:schemaRef ds:uri="http://purl.org/dc/elements/1.1/"/>
    <ds:schemaRef ds:uri="ca125759-a0e7-4469-93e0-e34bba23bda5"/>
    <ds:schemaRef ds:uri="http://schemas.openxmlformats.org/package/2006/metadata/core-properties"/>
    <ds:schemaRef ds:uri="http://schemas.microsoft.com/office/2006/documentManagement/types"/>
    <ds:schemaRef ds:uri="http://purl.org/dc/terms/"/>
    <ds:schemaRef ds:uri="http://purl.org/dc/dcmitype/"/>
    <ds:schemaRef ds:uri="http://schemas.microsoft.com/office/infopath/2007/PartnerControls"/>
    <ds:schemaRef ds:uri="943a219e-757a-436b-9054-f071e3c84dcc"/>
    <ds:schemaRef ds:uri="http://www.w3.org/XML/1998/namespace"/>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2</TotalTime>
  <Pages>96</Pages>
  <Words>20883</Words>
  <Characters>119037</Characters>
  <Application>Microsoft Office Word</Application>
  <DocSecurity>0</DocSecurity>
  <Lines>991</Lines>
  <Paragraphs>279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139641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Muhammad Abdelghaffar (Khairy)</dc:creator>
  <cp:keywords/>
  <dc:description/>
  <cp:lastModifiedBy>Qian Zhang (Emily)</cp:lastModifiedBy>
  <cp:revision>4</cp:revision>
  <dcterms:created xsi:type="dcterms:W3CDTF">2023-08-11T18:31:00Z</dcterms:created>
  <dcterms:modified xsi:type="dcterms:W3CDTF">2023-08-11T18:53:00Z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0x010100FE4CD02E0E3519489CB07822D2A7BFAC</vt:lpwstr>
  </property>
  <property fmtid="{D5CDD505-2E9C-101B-9397-08002B2CF9AE}" pid="3" name="MediaServiceImageTags">
    <vt:lpwstr/>
  </property>
  <property fmtid="{D5CDD505-2E9C-101B-9397-08002B2CF9AE}" pid="4" name="_dlc_DocIdItemGuid">
    <vt:lpwstr>f4c3f351-faa3-47ad-b300-c76408cb78a5</vt:lpwstr>
  </property>
</Properties>
</file>